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</w:t>
      </w:r>
      <w:r>
        <w:t xml:space="preserve"> </w:t>
      </w:r>
      <w:r>
        <w:t xml:space="preserve">Необходимо разработать приложение, позволяющее шифровать и дешифровать тексты P1 и P2</w:t>
      </w:r>
      <w:r>
        <w:t xml:space="preserve"> </w:t>
      </w:r>
      <w:r>
        <w:t xml:space="preserve">в режиме однократного гаммирования. Приложение должно определить вид шифротекстов C1 и C2</w:t>
      </w:r>
      <w:r>
        <w:t xml:space="preserve"> </w:t>
      </w:r>
      <w:r>
        <w:t xml:space="preserve">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</w:t>
      </w:r>
      <w:r>
        <w:t xml:space="preserve"> </w:t>
      </w:r>
      <w:r>
        <w:t xml:space="preserve">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 (fig. 2).</w:t>
      </w:r>
    </w:p>
    <w:p>
      <w:pPr>
        <w:pStyle w:val="BodyText"/>
      </w:pPr>
      <w:r>
        <w:t xml:space="preserve">Функции (fig. 1):</w:t>
      </w:r>
      <w:r>
        <w:br/>
      </w:r>
      <w:r>
        <w:t xml:space="preserve">hex_ — перевод в шестнадцатиричную систему.</w:t>
      </w:r>
      <w:r>
        <w:br/>
      </w:r>
      <w:r>
        <w:t xml:space="preserve">gen_key — генерирует рандомный ключ.</w:t>
      </w:r>
      <w:r>
        <w:br/>
      </w:r>
      <w:r>
        <w:t xml:space="preserve">encrypt — шифрует текст.</w:t>
      </w:r>
      <w:r>
        <w:br/>
      </w:r>
      <w:r>
        <w:t xml:space="preserve">decrypt — дешифрует тескт.</w:t>
      </w:r>
    </w:p>
    <w:p>
      <w:pPr>
        <w:pStyle w:val="CaptionedFigure"/>
      </w:pPr>
      <w:bookmarkStart w:id="22" w:name="fig:001"/>
      <w:r>
        <w:drawing>
          <wp:inline>
            <wp:extent cx="5334000" cy="1412230"/>
            <wp:effectExtent b="0" l="0" r="0" t="0"/>
            <wp:docPr descr="Figure 1: Функци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Функции</w:t>
      </w:r>
    </w:p>
    <w:p>
      <w:pPr>
        <w:pStyle w:val="CaptionedFigure"/>
      </w:pPr>
      <w:bookmarkStart w:id="24" w:name="fig:002"/>
      <w:r>
        <w:drawing>
          <wp:inline>
            <wp:extent cx="5334000" cy="2799857"/>
            <wp:effectExtent b="0" l="0" r="0" t="0"/>
            <wp:docPr descr="Figure 2: Вывод результат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Вывод результата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</w:t>
      </w:r>
      <w:r>
        <w:t xml:space="preserve"> </w:t>
      </w:r>
      <w:r>
        <w:t xml:space="preserve">этом ключа?</w:t>
      </w:r>
      <w:r>
        <w:br/>
      </w:r>
      <w:r>
        <w:t xml:space="preserve">Сложить по модулю 2 оба шифротекста и декодировать первый текст используя полученное значение</w:t>
      </w:r>
      <w:r>
        <w:t xml:space="preserve"> </w:t>
      </w:r>
      <w:r>
        <w:t xml:space="preserve">и известный второй текст.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Оба текста, шифрованные одним ключем будут подвержены риску взлома.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  <w:r>
        <w:br/>
      </w:r>
      <w:r>
        <w:t xml:space="preserve">Шифруем оба текста одним ключем.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  <w:r>
        <w:br/>
      </w:r>
      <w:r>
        <w:t xml:space="preserve">Подверженость риску взлома.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  <w:r>
        <w:br/>
      </w:r>
      <w:r>
        <w:t xml:space="preserve">Используется меньше ключей.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Волков Тимофей Евгеньевич</dc:creator>
  <dc:language>ru-RU</dc:language>
  <cp:keywords/>
  <dcterms:created xsi:type="dcterms:W3CDTF">2021-12-13T07:35:18Z</dcterms:created>
  <dcterms:modified xsi:type="dcterms:W3CDTF">2021-12-13T07:35:18Z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