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64E25" w14:textId="7A5B3B3F" w:rsidR="00D27847" w:rsidRPr="006F2E9D" w:rsidRDefault="00D27847" w:rsidP="006F2E9D">
      <w:pPr>
        <w:pStyle w:val="NormalWeb"/>
        <w:spacing w:before="150" w:beforeAutospacing="0" w:after="0" w:afterAutospacing="0" w:line="360" w:lineRule="atLeast"/>
        <w:ind w:left="-810"/>
        <w:rPr>
          <w:rFonts w:asciiTheme="minorHAnsi" w:hAnsiTheme="minorHAnsi" w:cstheme="minorHAnsi"/>
          <w:b/>
          <w:bCs/>
          <w:color w:val="C45911" w:themeColor="accent2" w:themeShade="BF"/>
          <w:sz w:val="28"/>
          <w:szCs w:val="28"/>
        </w:rPr>
      </w:pPr>
      <w:r w:rsidRPr="006F2E9D">
        <w:rPr>
          <w:rFonts w:asciiTheme="minorHAnsi" w:hAnsiTheme="minorHAnsi" w:cstheme="minorHAnsi"/>
          <w:b/>
          <w:bCs/>
          <w:color w:val="2B2B2B"/>
          <w:sz w:val="28"/>
          <w:szCs w:val="28"/>
        </w:rPr>
        <w:t>Crowdfunding Analysis</w:t>
      </w:r>
      <w:r w:rsidR="00861A43" w:rsidRPr="006F2E9D">
        <w:rPr>
          <w:rFonts w:asciiTheme="minorHAnsi" w:hAnsiTheme="minorHAnsi" w:cstheme="minorHAnsi"/>
          <w:b/>
          <w:bCs/>
          <w:color w:val="2B2B2B"/>
          <w:sz w:val="28"/>
          <w:szCs w:val="28"/>
        </w:rPr>
        <w:t xml:space="preserve">    </w:t>
      </w:r>
    </w:p>
    <w:p w14:paraId="71323F5D" w14:textId="77777777" w:rsidR="00D27847" w:rsidRPr="00D27847" w:rsidRDefault="00D27847" w:rsidP="00D27847">
      <w:pPr>
        <w:pStyle w:val="NormalWeb"/>
        <w:spacing w:before="150" w:beforeAutospacing="0" w:after="0" w:afterAutospacing="0" w:line="360" w:lineRule="atLeast"/>
        <w:ind w:left="-810"/>
        <w:rPr>
          <w:rFonts w:asciiTheme="minorHAnsi" w:hAnsiTheme="minorHAnsi" w:cstheme="minorHAnsi"/>
          <w:color w:val="2B2B2B"/>
          <w:sz w:val="28"/>
          <w:szCs w:val="28"/>
        </w:rPr>
      </w:pPr>
    </w:p>
    <w:p w14:paraId="6DC80184" w14:textId="13B44D77" w:rsidR="00D27847" w:rsidRDefault="00D27847" w:rsidP="00D27847">
      <w:pPr>
        <w:pStyle w:val="NormalWeb"/>
        <w:spacing w:before="150" w:beforeAutospacing="0" w:after="0" w:afterAutospacing="0" w:line="360" w:lineRule="atLeast"/>
        <w:ind w:left="-810"/>
        <w:rPr>
          <w:rFonts w:asciiTheme="minorHAnsi" w:hAnsiTheme="minorHAnsi" w:cstheme="minorHAnsi"/>
          <w:b/>
          <w:bCs/>
          <w:color w:val="2B2B2B"/>
          <w:sz w:val="28"/>
          <w:szCs w:val="28"/>
        </w:rPr>
      </w:pPr>
      <w:r w:rsidRPr="00BD2ADF">
        <w:rPr>
          <w:rFonts w:asciiTheme="minorHAnsi" w:hAnsiTheme="minorHAnsi" w:cstheme="minorHAnsi"/>
          <w:b/>
          <w:bCs/>
          <w:color w:val="2B2B2B"/>
          <w:sz w:val="28"/>
          <w:szCs w:val="28"/>
        </w:rPr>
        <w:t>1.</w:t>
      </w:r>
      <w:r w:rsidRPr="00BD2ADF">
        <w:rPr>
          <w:rFonts w:asciiTheme="minorHAnsi" w:hAnsiTheme="minorHAnsi" w:cstheme="minorHAnsi"/>
          <w:b/>
          <w:bCs/>
          <w:color w:val="2B2B2B"/>
          <w:sz w:val="28"/>
          <w:szCs w:val="28"/>
        </w:rPr>
        <w:t>Given the provided data, what are three conclusions that we can draw about crowdfunding campaigns?</w:t>
      </w:r>
    </w:p>
    <w:p w14:paraId="3EE0B9CE" w14:textId="77777777" w:rsidR="00517BB5" w:rsidRDefault="00861A43" w:rsidP="00D27847">
      <w:pPr>
        <w:pStyle w:val="NormalWeb"/>
        <w:spacing w:before="150" w:beforeAutospacing="0" w:after="0" w:afterAutospacing="0" w:line="360" w:lineRule="atLeast"/>
        <w:ind w:left="-810"/>
        <w:rPr>
          <w:rFonts w:asciiTheme="minorHAnsi" w:hAnsiTheme="minorHAnsi" w:cstheme="minorHAnsi"/>
          <w:color w:val="2B2B2B"/>
          <w:sz w:val="28"/>
          <w:szCs w:val="28"/>
        </w:rPr>
      </w:pPr>
      <w:r>
        <w:rPr>
          <w:rFonts w:asciiTheme="minorHAnsi" w:hAnsiTheme="minorHAnsi" w:cstheme="minorHAnsi"/>
          <w:b/>
          <w:bCs/>
          <w:color w:val="2B2B2B"/>
          <w:sz w:val="28"/>
          <w:szCs w:val="28"/>
        </w:rPr>
        <w:t xml:space="preserve">              -</w:t>
      </w:r>
      <w:r w:rsidR="00517BB5">
        <w:rPr>
          <w:rFonts w:asciiTheme="minorHAnsi" w:hAnsiTheme="minorHAnsi" w:cstheme="minorHAnsi"/>
          <w:color w:val="2B2B2B"/>
          <w:sz w:val="28"/>
          <w:szCs w:val="28"/>
        </w:rPr>
        <w:t xml:space="preserve">The best months to start a campaign are June and July. A larger percentage of campaigns begun in those months </w:t>
      </w:r>
      <w:proofErr w:type="gramStart"/>
      <w:r w:rsidR="00517BB5">
        <w:rPr>
          <w:rFonts w:asciiTheme="minorHAnsi" w:hAnsiTheme="minorHAnsi" w:cstheme="minorHAnsi"/>
          <w:color w:val="2B2B2B"/>
          <w:sz w:val="28"/>
          <w:szCs w:val="28"/>
        </w:rPr>
        <w:t>have</w:t>
      </w:r>
      <w:proofErr w:type="gramEnd"/>
      <w:r w:rsidR="00517BB5">
        <w:rPr>
          <w:rFonts w:asciiTheme="minorHAnsi" w:hAnsiTheme="minorHAnsi" w:cstheme="minorHAnsi"/>
          <w:color w:val="2B2B2B"/>
          <w:sz w:val="28"/>
          <w:szCs w:val="28"/>
        </w:rPr>
        <w:t xml:space="preserve"> a successful outcome. </w:t>
      </w:r>
    </w:p>
    <w:p w14:paraId="28087D6D" w14:textId="0552768C" w:rsidR="00861A43" w:rsidRPr="00517BB5" w:rsidRDefault="00861A43" w:rsidP="00D27847">
      <w:pPr>
        <w:pStyle w:val="NormalWeb"/>
        <w:spacing w:before="150" w:beforeAutospacing="0" w:after="0" w:afterAutospacing="0" w:line="360" w:lineRule="atLeast"/>
        <w:ind w:left="-810"/>
        <w:rPr>
          <w:rFonts w:asciiTheme="minorHAnsi" w:hAnsiTheme="minorHAnsi" w:cstheme="minorHAnsi"/>
          <w:color w:val="2B2B2B"/>
          <w:sz w:val="28"/>
          <w:szCs w:val="28"/>
        </w:rPr>
      </w:pP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t xml:space="preserve">            -</w:t>
      </w:r>
      <w:r w:rsidR="001E7590">
        <w:rPr>
          <w:rFonts w:asciiTheme="minorHAnsi" w:hAnsiTheme="minorHAnsi" w:cstheme="minorHAnsi"/>
          <w:b/>
          <w:bCs/>
          <w:color w:val="2B2B2B"/>
          <w:sz w:val="28"/>
          <w:szCs w:val="28"/>
        </w:rPr>
        <w:t xml:space="preserve"> </w:t>
      </w:r>
      <w:r w:rsidR="00517BB5">
        <w:rPr>
          <w:rFonts w:asciiTheme="minorHAnsi" w:hAnsiTheme="minorHAnsi" w:cstheme="minorHAnsi"/>
          <w:color w:val="2B2B2B"/>
          <w:sz w:val="28"/>
          <w:szCs w:val="28"/>
        </w:rPr>
        <w:t xml:space="preserve">The most common types of campaigns are in the Theater category, though this category also has the highest cancellation rate. </w:t>
      </w:r>
    </w:p>
    <w:p w14:paraId="1FBE8265" w14:textId="688ED793" w:rsidR="00861A43" w:rsidRPr="00993D75" w:rsidRDefault="00861A43" w:rsidP="00D27847">
      <w:pPr>
        <w:pStyle w:val="NormalWeb"/>
        <w:spacing w:before="150" w:beforeAutospacing="0" w:after="0" w:afterAutospacing="0" w:line="360" w:lineRule="atLeast"/>
        <w:ind w:left="-810"/>
        <w:rPr>
          <w:rFonts w:asciiTheme="minorHAnsi" w:hAnsiTheme="minorHAnsi" w:cstheme="minorHAnsi"/>
          <w:color w:val="2B2B2B"/>
          <w:sz w:val="28"/>
          <w:szCs w:val="28"/>
        </w:rPr>
      </w:pP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t xml:space="preserve">            -</w:t>
      </w:r>
      <w:r w:rsidR="0011495B">
        <w:rPr>
          <w:rFonts w:asciiTheme="minorHAnsi" w:hAnsiTheme="minorHAnsi" w:cstheme="minorHAnsi"/>
          <w:b/>
          <w:bCs/>
          <w:color w:val="2B2B2B"/>
          <w:sz w:val="28"/>
          <w:szCs w:val="28"/>
        </w:rPr>
        <w:t xml:space="preserve"> </w:t>
      </w:r>
      <w:r w:rsidR="00993D75">
        <w:rPr>
          <w:rFonts w:asciiTheme="minorHAnsi" w:hAnsiTheme="minorHAnsi" w:cstheme="minorHAnsi"/>
          <w:color w:val="2B2B2B"/>
          <w:sz w:val="28"/>
          <w:szCs w:val="28"/>
        </w:rPr>
        <w:t xml:space="preserve">Crowdfunding campaigns skew towards the arts, a significant portion of the overall number of campaigns launched fall into the film/video, theater, and music categories. </w:t>
      </w:r>
    </w:p>
    <w:p w14:paraId="6BBF48C2" w14:textId="77777777" w:rsidR="00BD2ADF" w:rsidRPr="00BD2ADF" w:rsidRDefault="00BD2ADF" w:rsidP="00861A43">
      <w:pPr>
        <w:pStyle w:val="NormalWeb"/>
        <w:spacing w:before="150" w:beforeAutospacing="0" w:after="0" w:afterAutospacing="0" w:line="360" w:lineRule="atLeast"/>
        <w:rPr>
          <w:rFonts w:asciiTheme="minorHAnsi" w:hAnsiTheme="minorHAnsi" w:cstheme="minorHAnsi"/>
          <w:b/>
          <w:bCs/>
          <w:color w:val="2B2B2B"/>
          <w:sz w:val="28"/>
          <w:szCs w:val="28"/>
        </w:rPr>
      </w:pPr>
    </w:p>
    <w:p w14:paraId="59101B8A" w14:textId="30E71A1A" w:rsidR="00D27847" w:rsidRPr="00BD2ADF" w:rsidRDefault="00D27847" w:rsidP="00D27847">
      <w:pPr>
        <w:pStyle w:val="NormalWeb"/>
        <w:spacing w:before="150" w:beforeAutospacing="0" w:after="0" w:afterAutospacing="0" w:line="360" w:lineRule="atLeast"/>
        <w:ind w:left="-810"/>
        <w:rPr>
          <w:rFonts w:asciiTheme="minorHAnsi" w:hAnsiTheme="minorHAnsi" w:cstheme="minorHAnsi"/>
          <w:b/>
          <w:bCs/>
          <w:color w:val="2B2B2B"/>
          <w:sz w:val="28"/>
          <w:szCs w:val="28"/>
        </w:rPr>
      </w:pPr>
      <w:r w:rsidRPr="00BD2ADF">
        <w:rPr>
          <w:rFonts w:asciiTheme="minorHAnsi" w:hAnsiTheme="minorHAnsi" w:cstheme="minorHAnsi"/>
          <w:b/>
          <w:bCs/>
          <w:color w:val="2B2B2B"/>
          <w:sz w:val="28"/>
          <w:szCs w:val="28"/>
        </w:rPr>
        <w:t>2.</w:t>
      </w:r>
      <w:r w:rsidRPr="00BD2ADF">
        <w:rPr>
          <w:rFonts w:asciiTheme="minorHAnsi" w:hAnsiTheme="minorHAnsi" w:cstheme="minorHAnsi"/>
          <w:b/>
          <w:bCs/>
          <w:color w:val="2B2B2B"/>
          <w:sz w:val="28"/>
          <w:szCs w:val="28"/>
        </w:rPr>
        <w:t>What are some limitations of this dataset?</w:t>
      </w:r>
    </w:p>
    <w:p w14:paraId="19B348E6" w14:textId="0A62BA0A" w:rsidR="00BD2ADF" w:rsidRPr="008E5C14" w:rsidRDefault="00BD2ADF" w:rsidP="008E5C14">
      <w:pPr>
        <w:pStyle w:val="NormalWeb"/>
        <w:spacing w:before="150" w:beforeAutospacing="0" w:after="0" w:afterAutospacing="0" w:line="360" w:lineRule="atLeast"/>
        <w:ind w:left="-810"/>
        <w:rPr>
          <w:rFonts w:asciiTheme="minorHAnsi" w:hAnsiTheme="minorHAnsi" w:cstheme="minorHAnsi"/>
          <w:color w:val="C45911" w:themeColor="accent2" w:themeShade="BF"/>
          <w:sz w:val="28"/>
          <w:szCs w:val="28"/>
        </w:rPr>
      </w:pPr>
      <w:r>
        <w:rPr>
          <w:rFonts w:asciiTheme="minorHAnsi" w:hAnsiTheme="minorHAnsi" w:cstheme="minorHAnsi"/>
          <w:color w:val="2B2B2B"/>
          <w:sz w:val="28"/>
          <w:szCs w:val="28"/>
        </w:rPr>
        <w:tab/>
      </w:r>
      <w:r>
        <w:rPr>
          <w:rFonts w:asciiTheme="minorHAnsi" w:hAnsiTheme="minorHAnsi" w:cstheme="minorHAnsi"/>
          <w:color w:val="2B2B2B"/>
          <w:sz w:val="28"/>
          <w:szCs w:val="28"/>
        </w:rPr>
        <w:tab/>
      </w:r>
      <w:r>
        <w:rPr>
          <w:rFonts w:asciiTheme="minorHAnsi" w:hAnsiTheme="minorHAnsi" w:cstheme="minorHAnsi"/>
          <w:color w:val="2B2B2B"/>
          <w:sz w:val="28"/>
          <w:szCs w:val="28"/>
        </w:rPr>
        <w:tab/>
      </w:r>
      <w:r>
        <w:rPr>
          <w:rFonts w:asciiTheme="minorHAnsi" w:hAnsiTheme="minorHAnsi" w:cstheme="minorHAnsi"/>
          <w:color w:val="2B2B2B"/>
          <w:sz w:val="28"/>
          <w:szCs w:val="28"/>
        </w:rPr>
        <w:tab/>
      </w:r>
      <w:r>
        <w:rPr>
          <w:rFonts w:asciiTheme="minorHAnsi" w:hAnsiTheme="minorHAnsi" w:cstheme="minorHAnsi"/>
          <w:color w:val="2B2B2B"/>
          <w:sz w:val="28"/>
          <w:szCs w:val="28"/>
        </w:rPr>
        <w:tab/>
      </w:r>
      <w:r>
        <w:rPr>
          <w:rFonts w:asciiTheme="minorHAnsi" w:hAnsiTheme="minorHAnsi" w:cstheme="minorHAnsi"/>
          <w:color w:val="2B2B2B"/>
          <w:sz w:val="28"/>
          <w:szCs w:val="28"/>
        </w:rPr>
        <w:tab/>
        <w:t xml:space="preserve">           This </w:t>
      </w:r>
      <w:r w:rsidR="00D02F35">
        <w:rPr>
          <w:rFonts w:asciiTheme="minorHAnsi" w:hAnsiTheme="minorHAnsi" w:cstheme="minorHAnsi"/>
          <w:color w:val="2B2B2B"/>
          <w:sz w:val="28"/>
          <w:szCs w:val="28"/>
        </w:rPr>
        <w:t xml:space="preserve">dataset is limited because it </w:t>
      </w:r>
      <w:r>
        <w:rPr>
          <w:rFonts w:asciiTheme="minorHAnsi" w:hAnsiTheme="minorHAnsi" w:cstheme="minorHAnsi"/>
          <w:color w:val="2B2B2B"/>
          <w:sz w:val="28"/>
          <w:szCs w:val="28"/>
        </w:rPr>
        <w:t>is a very small sample of the population of campaigns created in crowdfunding platforms.</w:t>
      </w:r>
      <w:r w:rsidR="00861A43">
        <w:rPr>
          <w:rFonts w:asciiTheme="minorHAnsi" w:hAnsiTheme="minorHAnsi" w:cstheme="minorHAnsi"/>
          <w:color w:val="2B2B2B"/>
          <w:sz w:val="28"/>
          <w:szCs w:val="28"/>
        </w:rPr>
        <w:t xml:space="preserve"> </w:t>
      </w:r>
      <w:r w:rsidR="00D02F35">
        <w:rPr>
          <w:rFonts w:asciiTheme="minorHAnsi" w:hAnsiTheme="minorHAnsi" w:cstheme="minorHAnsi"/>
          <w:color w:val="2B2B2B"/>
          <w:sz w:val="28"/>
          <w:szCs w:val="28"/>
        </w:rPr>
        <w:t>It</w:t>
      </w:r>
      <w:r w:rsidR="006F2E9D">
        <w:rPr>
          <w:rFonts w:asciiTheme="minorHAnsi" w:hAnsiTheme="minorHAnsi" w:cstheme="minorHAnsi"/>
          <w:color w:val="2B2B2B"/>
          <w:sz w:val="28"/>
          <w:szCs w:val="28"/>
        </w:rPr>
        <w:t xml:space="preserve"> also</w:t>
      </w:r>
      <w:r w:rsidR="00D02F35">
        <w:rPr>
          <w:rFonts w:asciiTheme="minorHAnsi" w:hAnsiTheme="minorHAnsi" w:cstheme="minorHAnsi"/>
          <w:color w:val="2B2B2B"/>
          <w:sz w:val="28"/>
          <w:szCs w:val="28"/>
        </w:rPr>
        <w:t xml:space="preserve"> may not be a very representative sample. For example, though there are seven countries included, the data heavily represents the United States. For comparison purposes, it may be more useful to convert all entries to a standard currency value. </w:t>
      </w:r>
      <w:r w:rsidR="00AC19DC">
        <w:rPr>
          <w:rFonts w:asciiTheme="minorHAnsi" w:hAnsiTheme="minorHAnsi" w:cstheme="minorHAnsi"/>
          <w:color w:val="2B2B2B"/>
          <w:sz w:val="28"/>
          <w:szCs w:val="28"/>
        </w:rPr>
        <w:t>There is also the possibility that some projects may still go forward to completion with funding levels below 100%, so categorizing “success” or “failure” based on reaching the funding goal may not be that informative.</w:t>
      </w:r>
    </w:p>
    <w:p w14:paraId="421AE800" w14:textId="12B8C5FC" w:rsidR="00BD2ADF" w:rsidRDefault="00BD2ADF" w:rsidP="00D27847">
      <w:pPr>
        <w:pStyle w:val="NormalWeb"/>
        <w:spacing w:before="150" w:beforeAutospacing="0" w:after="0" w:afterAutospacing="0" w:line="360" w:lineRule="atLeast"/>
        <w:ind w:left="-810"/>
        <w:rPr>
          <w:rFonts w:asciiTheme="minorHAnsi" w:hAnsiTheme="minorHAnsi" w:cstheme="minorHAnsi"/>
          <w:color w:val="2B2B2B"/>
          <w:sz w:val="28"/>
          <w:szCs w:val="28"/>
        </w:rPr>
      </w:pPr>
      <w:r>
        <w:rPr>
          <w:rFonts w:asciiTheme="minorHAnsi" w:hAnsiTheme="minorHAnsi" w:cstheme="minorHAnsi"/>
          <w:color w:val="2B2B2B"/>
          <w:sz w:val="28"/>
          <w:szCs w:val="28"/>
        </w:rPr>
        <w:t xml:space="preserve">           </w:t>
      </w:r>
    </w:p>
    <w:p w14:paraId="59FD5E64" w14:textId="394865E9" w:rsidR="00D27847" w:rsidRDefault="00D27847" w:rsidP="00D27847">
      <w:pPr>
        <w:pStyle w:val="NormalWeb"/>
        <w:spacing w:before="150" w:beforeAutospacing="0" w:after="0" w:afterAutospacing="0" w:line="360" w:lineRule="atLeast"/>
        <w:ind w:left="-810"/>
        <w:rPr>
          <w:rFonts w:asciiTheme="minorHAnsi" w:hAnsiTheme="minorHAnsi" w:cstheme="minorHAnsi"/>
          <w:b/>
          <w:bCs/>
          <w:color w:val="2B2B2B"/>
          <w:sz w:val="28"/>
          <w:szCs w:val="28"/>
        </w:rPr>
      </w:pPr>
      <w:r w:rsidRPr="00BD2ADF">
        <w:rPr>
          <w:rFonts w:asciiTheme="minorHAnsi" w:hAnsiTheme="minorHAnsi" w:cstheme="minorHAnsi"/>
          <w:b/>
          <w:bCs/>
          <w:color w:val="2B2B2B"/>
          <w:sz w:val="28"/>
          <w:szCs w:val="28"/>
        </w:rPr>
        <w:t>3.</w:t>
      </w:r>
      <w:r w:rsidRPr="00BD2ADF">
        <w:rPr>
          <w:rFonts w:asciiTheme="minorHAnsi" w:hAnsiTheme="minorHAnsi" w:cstheme="minorHAnsi"/>
          <w:b/>
          <w:bCs/>
          <w:color w:val="2B2B2B"/>
          <w:sz w:val="28"/>
          <w:szCs w:val="28"/>
        </w:rPr>
        <w:t>What are some other possible tables and/or graphs that we could create, and what additional value would they provide?</w:t>
      </w:r>
    </w:p>
    <w:p w14:paraId="297A70C4" w14:textId="320EBA14" w:rsidR="00861A43" w:rsidRDefault="00861A43" w:rsidP="00D27847">
      <w:pPr>
        <w:pStyle w:val="NormalWeb"/>
        <w:spacing w:before="150" w:beforeAutospacing="0" w:after="0" w:afterAutospacing="0" w:line="360" w:lineRule="atLeast"/>
        <w:ind w:left="-810"/>
        <w:rPr>
          <w:rFonts w:asciiTheme="minorHAnsi" w:hAnsiTheme="minorHAnsi" w:cstheme="minorHAnsi"/>
          <w:color w:val="2B2B2B"/>
          <w:sz w:val="28"/>
          <w:szCs w:val="28"/>
        </w:rPr>
      </w:pP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r>
      <w:r>
        <w:rPr>
          <w:rFonts w:asciiTheme="minorHAnsi" w:hAnsiTheme="minorHAnsi" w:cstheme="minorHAnsi"/>
          <w:b/>
          <w:bCs/>
          <w:color w:val="2B2B2B"/>
          <w:sz w:val="28"/>
          <w:szCs w:val="28"/>
        </w:rPr>
        <w:tab/>
        <w:t xml:space="preserve">           </w:t>
      </w:r>
      <w:r w:rsidR="00AC19DC">
        <w:rPr>
          <w:rFonts w:asciiTheme="minorHAnsi" w:hAnsiTheme="minorHAnsi" w:cstheme="minorHAnsi"/>
          <w:color w:val="2B2B2B"/>
          <w:sz w:val="28"/>
          <w:szCs w:val="28"/>
        </w:rPr>
        <w:t>A chart showing length of campaign relative to success rate would be useful to show how time on platform affects outcomes.</w:t>
      </w:r>
    </w:p>
    <w:p w14:paraId="4B1A2725" w14:textId="73E7784D" w:rsidR="00861A43" w:rsidRDefault="00861A43" w:rsidP="00D27847">
      <w:pPr>
        <w:pStyle w:val="NormalWeb"/>
        <w:spacing w:before="150" w:beforeAutospacing="0" w:after="0" w:afterAutospacing="0" w:line="360" w:lineRule="atLeast"/>
        <w:ind w:left="-810"/>
        <w:rPr>
          <w:rFonts w:asciiTheme="minorHAnsi" w:hAnsiTheme="minorHAnsi" w:cstheme="minorHAnsi"/>
          <w:color w:val="2B2B2B"/>
          <w:sz w:val="28"/>
          <w:szCs w:val="28"/>
        </w:rPr>
      </w:pPr>
      <w:r>
        <w:rPr>
          <w:rFonts w:asciiTheme="minorHAnsi" w:hAnsiTheme="minorHAnsi" w:cstheme="minorHAnsi"/>
          <w:color w:val="2B2B2B"/>
          <w:sz w:val="28"/>
          <w:szCs w:val="28"/>
        </w:rPr>
        <w:t xml:space="preserve">            </w:t>
      </w:r>
      <w:r w:rsidR="00AC19DC">
        <w:rPr>
          <w:rFonts w:asciiTheme="minorHAnsi" w:hAnsiTheme="minorHAnsi" w:cstheme="minorHAnsi"/>
          <w:color w:val="2B2B2B"/>
          <w:sz w:val="28"/>
          <w:szCs w:val="28"/>
        </w:rPr>
        <w:t>It would be interesting to s</w:t>
      </w:r>
      <w:r>
        <w:rPr>
          <w:rFonts w:asciiTheme="minorHAnsi" w:hAnsiTheme="minorHAnsi" w:cstheme="minorHAnsi"/>
          <w:color w:val="2B2B2B"/>
          <w:sz w:val="28"/>
          <w:szCs w:val="28"/>
        </w:rPr>
        <w:t>how how staff pick/spotlight affects outcome</w:t>
      </w:r>
      <w:r w:rsidR="00AC19DC">
        <w:rPr>
          <w:rFonts w:asciiTheme="minorHAnsi" w:hAnsiTheme="minorHAnsi" w:cstheme="minorHAnsi"/>
          <w:color w:val="2B2B2B"/>
          <w:sz w:val="28"/>
          <w:szCs w:val="28"/>
        </w:rPr>
        <w:t xml:space="preserve">. This could be useful to inform marketing efforts. </w:t>
      </w:r>
    </w:p>
    <w:p w14:paraId="0C8D621F" w14:textId="08235F48" w:rsidR="00D27847" w:rsidRDefault="00861A43" w:rsidP="00D27847">
      <w:pPr>
        <w:pStyle w:val="NormalWeb"/>
        <w:spacing w:before="150" w:beforeAutospacing="0" w:after="0" w:afterAutospacing="0" w:line="360" w:lineRule="atLeast"/>
        <w:ind w:left="-810"/>
        <w:rPr>
          <w:rFonts w:asciiTheme="minorHAnsi" w:hAnsiTheme="minorHAnsi" w:cstheme="minorHAnsi"/>
          <w:color w:val="2B2B2B"/>
          <w:sz w:val="28"/>
          <w:szCs w:val="28"/>
        </w:rPr>
      </w:pPr>
      <w:r>
        <w:rPr>
          <w:rFonts w:asciiTheme="minorHAnsi" w:hAnsiTheme="minorHAnsi" w:cstheme="minorHAnsi"/>
          <w:color w:val="2B2B2B"/>
          <w:sz w:val="28"/>
          <w:szCs w:val="28"/>
        </w:rPr>
        <w:tab/>
        <w:t xml:space="preserve"> </w:t>
      </w:r>
      <w:r>
        <w:rPr>
          <w:rFonts w:asciiTheme="minorHAnsi" w:hAnsiTheme="minorHAnsi" w:cstheme="minorHAnsi"/>
          <w:color w:val="2B2B2B"/>
          <w:sz w:val="28"/>
          <w:szCs w:val="28"/>
        </w:rPr>
        <w:tab/>
      </w:r>
      <w:r w:rsidR="00AC19DC">
        <w:rPr>
          <w:rFonts w:asciiTheme="minorHAnsi" w:hAnsiTheme="minorHAnsi" w:cstheme="minorHAnsi"/>
          <w:color w:val="2B2B2B"/>
          <w:sz w:val="28"/>
          <w:szCs w:val="28"/>
        </w:rPr>
        <w:t>A table showing what the average pledge size is per category and sub-category would be useful to determine how many backers a campaign will need to reach to meet their funding goal.</w:t>
      </w:r>
    </w:p>
    <w:p w14:paraId="4F2A2F49" w14:textId="77777777" w:rsidR="00AC19DC" w:rsidRDefault="00AC19DC" w:rsidP="00D27847">
      <w:pPr>
        <w:pStyle w:val="NormalWeb"/>
        <w:spacing w:before="150" w:beforeAutospacing="0" w:after="0" w:afterAutospacing="0" w:line="360" w:lineRule="atLeast"/>
        <w:ind w:left="-810"/>
        <w:rPr>
          <w:rFonts w:asciiTheme="minorHAnsi" w:hAnsiTheme="minorHAnsi" w:cstheme="minorHAnsi"/>
          <w:b/>
          <w:bCs/>
          <w:color w:val="2B2B2B"/>
          <w:sz w:val="28"/>
          <w:szCs w:val="28"/>
        </w:rPr>
      </w:pPr>
    </w:p>
    <w:p w14:paraId="5AEB66A5" w14:textId="17910172" w:rsidR="006F2E9D" w:rsidRDefault="006F2E9D" w:rsidP="00D27847">
      <w:pPr>
        <w:pStyle w:val="NormalWeb"/>
        <w:spacing w:before="150" w:beforeAutospacing="0" w:after="0" w:afterAutospacing="0" w:line="360" w:lineRule="atLeast"/>
        <w:ind w:left="-810"/>
        <w:rPr>
          <w:rFonts w:asciiTheme="minorHAnsi" w:hAnsiTheme="minorHAnsi" w:cstheme="minorHAnsi"/>
          <w:b/>
          <w:bCs/>
          <w:color w:val="2B2B2B"/>
          <w:sz w:val="28"/>
          <w:szCs w:val="28"/>
        </w:rPr>
      </w:pPr>
      <w:r>
        <w:rPr>
          <w:rFonts w:asciiTheme="minorHAnsi" w:hAnsiTheme="minorHAnsi" w:cstheme="minorHAnsi"/>
          <w:b/>
          <w:bCs/>
          <w:color w:val="2B2B2B"/>
          <w:sz w:val="28"/>
          <w:szCs w:val="28"/>
        </w:rPr>
        <w:t>Statistical Analysis</w:t>
      </w:r>
    </w:p>
    <w:p w14:paraId="43009EB7" w14:textId="09C80EC6" w:rsidR="00D27847" w:rsidRPr="00BD2ADF" w:rsidRDefault="00D27847" w:rsidP="00D27847">
      <w:pPr>
        <w:pStyle w:val="NormalWeb"/>
        <w:spacing w:before="150" w:beforeAutospacing="0" w:after="0" w:afterAutospacing="0" w:line="360" w:lineRule="atLeast"/>
        <w:ind w:left="-810"/>
        <w:rPr>
          <w:rFonts w:asciiTheme="minorHAnsi" w:hAnsiTheme="minorHAnsi" w:cstheme="minorHAnsi"/>
          <w:b/>
          <w:bCs/>
          <w:color w:val="2B2B2B"/>
          <w:sz w:val="28"/>
          <w:szCs w:val="28"/>
        </w:rPr>
      </w:pPr>
      <w:r w:rsidRPr="00BD2ADF">
        <w:rPr>
          <w:rFonts w:asciiTheme="minorHAnsi" w:hAnsiTheme="minorHAnsi" w:cstheme="minorHAnsi"/>
          <w:b/>
          <w:bCs/>
          <w:color w:val="2B2B2B"/>
          <w:sz w:val="28"/>
          <w:szCs w:val="28"/>
        </w:rPr>
        <w:t>1.</w:t>
      </w:r>
      <w:r w:rsidRPr="00BD2ADF">
        <w:rPr>
          <w:rFonts w:asciiTheme="minorHAnsi" w:hAnsiTheme="minorHAnsi" w:cstheme="minorHAnsi"/>
          <w:b/>
          <w:bCs/>
          <w:color w:val="2B2B2B"/>
          <w:sz w:val="28"/>
          <w:szCs w:val="28"/>
        </w:rPr>
        <w:t>Use your data to determine whether the mean or the median better summarizes the data.</w:t>
      </w:r>
    </w:p>
    <w:p w14:paraId="241BD738" w14:textId="625F0C4F" w:rsidR="00D27847" w:rsidRPr="00D27847" w:rsidRDefault="00D27847" w:rsidP="00D27847">
      <w:pPr>
        <w:pStyle w:val="NormalWeb"/>
        <w:spacing w:before="150" w:beforeAutospacing="0" w:after="0" w:afterAutospacing="0" w:line="360" w:lineRule="atLeast"/>
        <w:ind w:left="-810"/>
        <w:rPr>
          <w:rFonts w:asciiTheme="minorHAnsi" w:hAnsiTheme="minorHAnsi" w:cstheme="minorHAnsi"/>
          <w:color w:val="2B2B2B"/>
          <w:sz w:val="28"/>
          <w:szCs w:val="28"/>
        </w:rPr>
      </w:pPr>
      <w:r>
        <w:rPr>
          <w:rFonts w:asciiTheme="minorHAnsi" w:hAnsiTheme="minorHAnsi" w:cstheme="minorHAnsi"/>
          <w:color w:val="2B2B2B"/>
          <w:sz w:val="28"/>
          <w:szCs w:val="28"/>
        </w:rPr>
        <w:tab/>
      </w:r>
      <w:r>
        <w:rPr>
          <w:rFonts w:asciiTheme="minorHAnsi" w:hAnsiTheme="minorHAnsi" w:cstheme="minorHAnsi"/>
          <w:color w:val="2B2B2B"/>
          <w:sz w:val="28"/>
          <w:szCs w:val="28"/>
        </w:rPr>
        <w:tab/>
      </w:r>
      <w:r>
        <w:rPr>
          <w:rFonts w:asciiTheme="minorHAnsi" w:hAnsiTheme="minorHAnsi" w:cstheme="minorHAnsi"/>
          <w:color w:val="2B2B2B"/>
          <w:sz w:val="28"/>
          <w:szCs w:val="28"/>
        </w:rPr>
        <w:tab/>
      </w:r>
      <w:r>
        <w:rPr>
          <w:rFonts w:asciiTheme="minorHAnsi" w:hAnsiTheme="minorHAnsi" w:cstheme="minorHAnsi"/>
          <w:color w:val="2B2B2B"/>
          <w:sz w:val="28"/>
          <w:szCs w:val="28"/>
        </w:rPr>
        <w:tab/>
      </w:r>
      <w:r>
        <w:rPr>
          <w:rFonts w:asciiTheme="minorHAnsi" w:hAnsiTheme="minorHAnsi" w:cstheme="minorHAnsi"/>
          <w:color w:val="2B2B2B"/>
          <w:sz w:val="28"/>
          <w:szCs w:val="28"/>
        </w:rPr>
        <w:tab/>
        <w:t xml:space="preserve">         </w:t>
      </w:r>
      <w:r w:rsidR="001A2809">
        <w:rPr>
          <w:rFonts w:asciiTheme="minorHAnsi" w:hAnsiTheme="minorHAnsi" w:cstheme="minorHAnsi"/>
          <w:color w:val="2B2B2B"/>
          <w:sz w:val="28"/>
          <w:szCs w:val="28"/>
        </w:rPr>
        <w:t xml:space="preserve">The median of this data is more meaningful than the mean, as there are </w:t>
      </w:r>
      <w:r w:rsidR="00BD2ADF">
        <w:rPr>
          <w:rFonts w:asciiTheme="minorHAnsi" w:hAnsiTheme="minorHAnsi" w:cstheme="minorHAnsi"/>
          <w:color w:val="2B2B2B"/>
          <w:sz w:val="28"/>
          <w:szCs w:val="28"/>
        </w:rPr>
        <w:t>s</w:t>
      </w:r>
      <w:r w:rsidR="008E5C14">
        <w:rPr>
          <w:rFonts w:asciiTheme="minorHAnsi" w:hAnsiTheme="minorHAnsi" w:cstheme="minorHAnsi"/>
          <w:color w:val="2B2B2B"/>
          <w:sz w:val="28"/>
          <w:szCs w:val="28"/>
        </w:rPr>
        <w:t xml:space="preserve">ignificant </w:t>
      </w:r>
      <w:r w:rsidR="001A2809">
        <w:rPr>
          <w:rFonts w:asciiTheme="minorHAnsi" w:hAnsiTheme="minorHAnsi" w:cstheme="minorHAnsi"/>
          <w:color w:val="2B2B2B"/>
          <w:sz w:val="28"/>
          <w:szCs w:val="28"/>
        </w:rPr>
        <w:t xml:space="preserve">outliers that create a </w:t>
      </w:r>
      <w:r w:rsidR="008E5C14">
        <w:rPr>
          <w:rFonts w:asciiTheme="minorHAnsi" w:hAnsiTheme="minorHAnsi" w:cstheme="minorHAnsi"/>
          <w:color w:val="2B2B2B"/>
          <w:sz w:val="28"/>
          <w:szCs w:val="28"/>
        </w:rPr>
        <w:t>large</w:t>
      </w:r>
      <w:r w:rsidR="001A2809">
        <w:rPr>
          <w:rFonts w:asciiTheme="minorHAnsi" w:hAnsiTheme="minorHAnsi" w:cstheme="minorHAnsi"/>
          <w:color w:val="2B2B2B"/>
          <w:sz w:val="28"/>
          <w:szCs w:val="28"/>
        </w:rPr>
        <w:t xml:space="preserve"> skew.</w:t>
      </w:r>
    </w:p>
    <w:p w14:paraId="09D5A714" w14:textId="3737C2C0" w:rsidR="00D27847" w:rsidRPr="00BD2ADF" w:rsidRDefault="00D27847" w:rsidP="00D27847">
      <w:pPr>
        <w:pStyle w:val="NormalWeb"/>
        <w:spacing w:before="150" w:beforeAutospacing="0" w:after="0" w:afterAutospacing="0" w:line="360" w:lineRule="atLeast"/>
        <w:ind w:left="-810"/>
        <w:rPr>
          <w:rFonts w:asciiTheme="minorHAnsi" w:hAnsiTheme="minorHAnsi" w:cstheme="minorHAnsi"/>
          <w:b/>
          <w:bCs/>
          <w:color w:val="2B2B2B"/>
          <w:sz w:val="28"/>
          <w:szCs w:val="28"/>
        </w:rPr>
      </w:pPr>
      <w:r w:rsidRPr="00BD2ADF">
        <w:rPr>
          <w:rFonts w:asciiTheme="minorHAnsi" w:hAnsiTheme="minorHAnsi" w:cstheme="minorHAnsi"/>
          <w:b/>
          <w:bCs/>
          <w:color w:val="2B2B2B"/>
          <w:sz w:val="28"/>
          <w:szCs w:val="28"/>
        </w:rPr>
        <w:t>2.</w:t>
      </w:r>
      <w:r w:rsidRPr="00BD2ADF">
        <w:rPr>
          <w:rFonts w:asciiTheme="minorHAnsi" w:hAnsiTheme="minorHAnsi" w:cstheme="minorHAnsi"/>
          <w:b/>
          <w:bCs/>
          <w:color w:val="2B2B2B"/>
          <w:sz w:val="28"/>
          <w:szCs w:val="28"/>
        </w:rPr>
        <w:t>Use your data to determine if there is more variability with successful or unsuccessful campaigns. Does this make sense? Why or why not?</w:t>
      </w:r>
    </w:p>
    <w:p w14:paraId="71370581" w14:textId="4932C67E" w:rsidR="001A2809" w:rsidRPr="00EC4863" w:rsidRDefault="001A2809" w:rsidP="00D27847">
      <w:pPr>
        <w:pStyle w:val="NormalWeb"/>
        <w:spacing w:before="150" w:beforeAutospacing="0" w:after="0" w:afterAutospacing="0" w:line="360" w:lineRule="atLeast"/>
        <w:ind w:left="-810"/>
        <w:rPr>
          <w:rFonts w:asciiTheme="minorHAnsi" w:hAnsiTheme="minorHAnsi" w:cstheme="minorHAnsi"/>
          <w:color w:val="C45911" w:themeColor="accent2" w:themeShade="BF"/>
          <w:sz w:val="28"/>
          <w:szCs w:val="28"/>
        </w:rPr>
      </w:pPr>
      <w:r w:rsidRPr="00EC4863">
        <w:rPr>
          <w:rFonts w:asciiTheme="minorHAnsi" w:hAnsiTheme="minorHAnsi" w:cstheme="minorHAnsi"/>
          <w:color w:val="C45911" w:themeColor="accent2" w:themeShade="BF"/>
          <w:sz w:val="28"/>
          <w:szCs w:val="28"/>
        </w:rPr>
        <w:t xml:space="preserve">           </w:t>
      </w:r>
      <w:r w:rsidR="00D02F35">
        <w:rPr>
          <w:rFonts w:asciiTheme="minorHAnsi" w:hAnsiTheme="minorHAnsi" w:cstheme="minorHAnsi"/>
          <w:sz w:val="28"/>
          <w:szCs w:val="28"/>
        </w:rPr>
        <w:t xml:space="preserve">There is more variability within the successful campaigns. Successful campaigns make up a larger data set and can also continue to amass backers even after reaching 100% funding. It would make sense that unsuccessful campaigns naturally tend toward fewer backers and would have </w:t>
      </w:r>
      <w:proofErr w:type="gramStart"/>
      <w:r w:rsidR="00D02F35">
        <w:rPr>
          <w:rFonts w:asciiTheme="minorHAnsi" w:hAnsiTheme="minorHAnsi" w:cstheme="minorHAnsi"/>
          <w:sz w:val="28"/>
          <w:szCs w:val="28"/>
        </w:rPr>
        <w:t>a lesser degree of</w:t>
      </w:r>
      <w:proofErr w:type="gramEnd"/>
      <w:r w:rsidR="00D02F35">
        <w:rPr>
          <w:rFonts w:asciiTheme="minorHAnsi" w:hAnsiTheme="minorHAnsi" w:cstheme="minorHAnsi"/>
          <w:sz w:val="28"/>
          <w:szCs w:val="28"/>
        </w:rPr>
        <w:t xml:space="preserve"> variability. </w:t>
      </w:r>
    </w:p>
    <w:p w14:paraId="27997A8F" w14:textId="77777777" w:rsidR="004145A7" w:rsidRDefault="004145A7"/>
    <w:sectPr w:rsidR="004145A7">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7AE82" w14:textId="77777777" w:rsidR="00D27847" w:rsidRDefault="00D27847" w:rsidP="00D27847">
      <w:pPr>
        <w:spacing w:after="0" w:line="240" w:lineRule="auto"/>
      </w:pPr>
      <w:r>
        <w:separator/>
      </w:r>
    </w:p>
  </w:endnote>
  <w:endnote w:type="continuationSeparator" w:id="0">
    <w:p w14:paraId="626915C0" w14:textId="77777777" w:rsidR="00D27847" w:rsidRDefault="00D27847" w:rsidP="00D27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2C58" w14:textId="77F7A188" w:rsidR="00D27847" w:rsidRDefault="00D27847">
    <w:pPr>
      <w:pStyle w:val="Footer"/>
    </w:pPr>
    <w:r>
      <w:t>T. Jones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73C17" w14:textId="77777777" w:rsidR="00D27847" w:rsidRDefault="00D27847" w:rsidP="00D27847">
      <w:pPr>
        <w:spacing w:after="0" w:line="240" w:lineRule="auto"/>
      </w:pPr>
      <w:r>
        <w:separator/>
      </w:r>
    </w:p>
  </w:footnote>
  <w:footnote w:type="continuationSeparator" w:id="0">
    <w:p w14:paraId="04D8337B" w14:textId="77777777" w:rsidR="00D27847" w:rsidRDefault="00D27847" w:rsidP="00D27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A2175" w14:textId="77777777" w:rsidR="00D27847" w:rsidRDefault="00D27847">
    <w:pPr>
      <w:pStyle w:val="Header"/>
    </w:pPr>
    <w:r>
      <w:rPr>
        <w:noProof/>
      </w:rPr>
      <mc:AlternateContent>
        <mc:Choice Requires="wps">
          <w:drawing>
            <wp:anchor distT="0" distB="0" distL="114300" distR="114300" simplePos="0" relativeHeight="251659264" behindDoc="1" locked="0" layoutInCell="1" allowOverlap="1" wp14:anchorId="7304B3B5" wp14:editId="166F2A08">
              <wp:simplePos x="635" y="635"/>
              <wp:positionH relativeFrom="margin">
                <wp:align>center</wp:align>
              </wp:positionH>
              <wp:positionV relativeFrom="margin">
                <wp:align>center</wp:align>
              </wp:positionV>
              <wp:extent cx="443865" cy="443865"/>
              <wp:effectExtent l="0" t="819150" r="46355" b="803910"/>
              <wp:wrapNone/>
              <wp:docPr id="2" name="Text Box 2" descr="LOWE'S"/>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3B16AC5A" w14:textId="77777777" w:rsidR="00D27847" w:rsidRPr="00D27847" w:rsidRDefault="00D27847">
                          <w:pPr>
                            <w:rPr>
                              <w:rFonts w:ascii="Calibri" w:eastAsia="Calibri" w:hAnsi="Calibri" w:cs="Calibri"/>
                              <w:color w:val="0000FF"/>
                              <w:sz w:val="140"/>
                              <w:szCs w:val="140"/>
                              <w14:textFill>
                                <w14:solidFill>
                                  <w14:srgbClr w14:val="0000FF">
                                    <w14:alpha w14:val="50000"/>
                                  </w14:srgbClr>
                                </w14:solidFill>
                              </w14:textFill>
                            </w:rPr>
                          </w:pPr>
                          <w:r w:rsidRPr="00D27847">
                            <w:rPr>
                              <w:rFonts w:ascii="Calibri" w:eastAsia="Calibri" w:hAnsi="Calibri" w:cs="Calibri"/>
                              <w:color w:val="0000FF"/>
                              <w:sz w:val="140"/>
                              <w:szCs w:val="140"/>
                              <w14:textFill>
                                <w14:solidFill>
                                  <w14:srgbClr w14:val="0000FF">
                                    <w14:alpha w14:val="50000"/>
                                  </w14:srgbClr>
                                </w14:solidFill>
                              </w14:textFill>
                            </w:rPr>
                            <w:t>LOWE'S</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04B3B5" id="_x0000_t202" coordsize="21600,21600" o:spt="202" path="m,l,21600r21600,l21600,xe">
              <v:stroke joinstyle="miter"/>
              <v:path gradientshapeok="t" o:connecttype="rect"/>
            </v:shapetype>
            <v:shape id="Text Box 2" o:spid="_x0000_s1026" type="#_x0000_t202" alt="LOWE'S"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" filled="f" stroked="f">
              <v:fill o:detectmouseclick="t"/>
              <v:textbox style="mso-fit-shape-to-text:t" inset="0,0,0,0">
                <w:txbxContent>
                  <w:p w14:paraId="3B16AC5A" w14:textId="77777777" w:rsidR="00D27847" w:rsidRPr="00D27847" w:rsidRDefault="00D27847">
                    <w:pPr>
                      <w:rPr>
                        <w:rFonts w:ascii="Calibri" w:eastAsia="Calibri" w:hAnsi="Calibri" w:cs="Calibri"/>
                        <w:color w:val="0000FF"/>
                        <w:sz w:val="140"/>
                        <w:szCs w:val="140"/>
                        <w14:textFill>
                          <w14:solidFill>
                            <w14:srgbClr w14:val="0000FF">
                              <w14:alpha w14:val="50000"/>
                            </w14:srgbClr>
                          </w14:solidFill>
                        </w14:textFill>
                      </w:rPr>
                    </w:pPr>
                    <w:r w:rsidRPr="00D27847">
                      <w:rPr>
                        <w:rFonts w:ascii="Calibri" w:eastAsia="Calibri" w:hAnsi="Calibri" w:cs="Calibri"/>
                        <w:color w:val="0000FF"/>
                        <w:sz w:val="140"/>
                        <w:szCs w:val="140"/>
                        <w14:textFill>
                          <w14:solidFill>
                            <w14:srgbClr w14:val="0000FF">
                              <w14:alpha w14:val="50000"/>
                            </w14:srgbClr>
                          </w14:solidFill>
                        </w14:textFill>
                      </w:rPr>
                      <w:t>LOWE'S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C910E" w14:textId="77777777" w:rsidR="00D27847" w:rsidRDefault="00D27847">
    <w:pPr>
      <w:pStyle w:val="Header"/>
    </w:pPr>
    <w:r>
      <w:rPr>
        <w:noProof/>
      </w:rPr>
      <mc:AlternateContent>
        <mc:Choice Requires="wps">
          <w:drawing>
            <wp:anchor distT="0" distB="0" distL="114300" distR="114300" simplePos="0" relativeHeight="251660288" behindDoc="1" locked="0" layoutInCell="1" allowOverlap="1" wp14:anchorId="41AC3160" wp14:editId="05EEF9C2">
              <wp:simplePos x="914400" y="457200"/>
              <wp:positionH relativeFrom="margin">
                <wp:align>center</wp:align>
              </wp:positionH>
              <wp:positionV relativeFrom="margin">
                <wp:align>center</wp:align>
              </wp:positionV>
              <wp:extent cx="443865" cy="443865"/>
              <wp:effectExtent l="0" t="819150" r="46355" b="803910"/>
              <wp:wrapNone/>
              <wp:docPr id="3" name="Text Box 3" descr="LOWE'S"/>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10091CC" w14:textId="2032A66A" w:rsidR="00D27847" w:rsidRPr="00D27847" w:rsidRDefault="00D27847">
                          <w:pPr>
                            <w:rPr>
                              <w:rFonts w:ascii="Calibri" w:eastAsia="Calibri" w:hAnsi="Calibri" w:cs="Calibri"/>
                              <w:color w:val="0000FF"/>
                              <w:sz w:val="140"/>
                              <w:szCs w:val="140"/>
                              <w14:textFill>
                                <w14:solidFill>
                                  <w14:srgbClr w14:val="0000FF">
                                    <w14:alpha w14:val="50000"/>
                                  </w14:srgbClr>
                                </w14:solidFill>
                              </w14:textFill>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1AC3160" id="_x0000_t202" coordsize="21600,21600" o:spt="202" path="m,l,21600r21600,l21600,xe">
              <v:stroke joinstyle="miter"/>
              <v:path gradientshapeok="t" o:connecttype="rect"/>
            </v:shapetype>
            <v:shape id="Text Box 3" o:spid="_x0000_s1027" type="#_x0000_t202" alt="LOWE'S"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SKVnUC0CAABaBAAADgAAAAAAAAAAAAAAAAAuAgAAZHJzL2Uyb0Rv&#10;Yy54bWxQSwECLQAUAAYACAAAACEAcYt5z9cAAAADAQAADwAAAAAAAAAAAAAAAACHBAAAZHJzL2Rv&#10;d25yZXYueG1sUEsFBgAAAAAEAAQA8wAAAIsFAAAAAA==&#10;" filled="f" stroked="f">
              <v:fill o:detectmouseclick="t"/>
              <v:textbox style="mso-fit-shape-to-text:t" inset="0,0,0,0">
                <w:txbxContent>
                  <w:p w14:paraId="510091CC" w14:textId="2032A66A" w:rsidR="00D27847" w:rsidRPr="00D27847" w:rsidRDefault="00D27847">
                    <w:pPr>
                      <w:rPr>
                        <w:rFonts w:ascii="Calibri" w:eastAsia="Calibri" w:hAnsi="Calibri" w:cs="Calibri"/>
                        <w:color w:val="0000FF"/>
                        <w:sz w:val="140"/>
                        <w:szCs w:val="140"/>
                        <w14:textFill>
                          <w14:solidFill>
                            <w14:srgbClr w14:val="0000FF">
                              <w14:alpha w14:val="50000"/>
                            </w14:srgbClr>
                          </w14:solidFill>
                        </w14:textFill>
                      </w:rPr>
                    </w:pP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E2688" w14:textId="77777777" w:rsidR="00D27847" w:rsidRDefault="00D27847">
    <w:pPr>
      <w:pStyle w:val="Header"/>
    </w:pPr>
    <w:r>
      <w:rPr>
        <w:noProof/>
      </w:rPr>
      <mc:AlternateContent>
        <mc:Choice Requires="wps">
          <w:drawing>
            <wp:anchor distT="0" distB="0" distL="114300" distR="114300" simplePos="0" relativeHeight="251658240" behindDoc="1" locked="0" layoutInCell="1" allowOverlap="1" wp14:anchorId="3BF03EB3" wp14:editId="0AA22DDA">
              <wp:simplePos x="635" y="635"/>
              <wp:positionH relativeFrom="margin">
                <wp:align>center</wp:align>
              </wp:positionH>
              <wp:positionV relativeFrom="margin">
                <wp:align>center</wp:align>
              </wp:positionV>
              <wp:extent cx="443865" cy="443865"/>
              <wp:effectExtent l="0" t="819150" r="46355" b="803910"/>
              <wp:wrapNone/>
              <wp:docPr id="1" name="Text Box 1" descr="LOWE'S"/>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AC5A8FD" w14:textId="77777777" w:rsidR="00D27847" w:rsidRPr="00D27847" w:rsidRDefault="00D27847">
                          <w:pPr>
                            <w:rPr>
                              <w:rFonts w:ascii="Calibri" w:eastAsia="Calibri" w:hAnsi="Calibri" w:cs="Calibri"/>
                              <w:color w:val="0000FF"/>
                              <w:sz w:val="140"/>
                              <w:szCs w:val="140"/>
                              <w14:textFill>
                                <w14:solidFill>
                                  <w14:srgbClr w14:val="0000FF">
                                    <w14:alpha w14:val="50000"/>
                                  </w14:srgbClr>
                                </w14:solidFill>
                              </w14:textFill>
                            </w:rPr>
                          </w:pPr>
                          <w:r w:rsidRPr="00D27847">
                            <w:rPr>
                              <w:rFonts w:ascii="Calibri" w:eastAsia="Calibri" w:hAnsi="Calibri" w:cs="Calibri"/>
                              <w:color w:val="0000FF"/>
                              <w:sz w:val="140"/>
                              <w:szCs w:val="140"/>
                              <w14:textFill>
                                <w14:solidFill>
                                  <w14:srgbClr w14:val="0000FF">
                                    <w14:alpha w14:val="50000"/>
                                  </w14:srgbClr>
                                </w14:solidFill>
                              </w14:textFill>
                            </w:rPr>
                            <w:t>LOWE'S</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BF03EB3" id="_x0000_t202" coordsize="21600,21600" o:spt="202" path="m,l,21600r21600,l21600,xe">
              <v:stroke joinstyle="miter"/>
              <v:path gradientshapeok="t" o:connecttype="rect"/>
            </v:shapetype>
            <v:shape id="Text Box 1" o:spid="_x0000_s1028" type="#_x0000_t202" alt="LOWE'S"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LJEphUrAgAAUwQAAA4AAAAAAAAAAAAAAAAALgIAAGRycy9lMm9Eb2Mu&#10;eG1sUEsBAi0AFAAGAAgAAAAhAHGLec/XAAAAAwEAAA8AAAAAAAAAAAAAAAAAhQQAAGRycy9kb3du&#10;cmV2LnhtbFBLBQYAAAAABAAEAPMAAACJBQAAAAA=&#10;" filled="f" stroked="f">
              <v:fill o:detectmouseclick="t"/>
              <v:textbox style="mso-fit-shape-to-text:t" inset="0,0,0,0">
                <w:txbxContent>
                  <w:p w14:paraId="0AC5A8FD" w14:textId="77777777" w:rsidR="00D27847" w:rsidRPr="00D27847" w:rsidRDefault="00D27847">
                    <w:pPr>
                      <w:rPr>
                        <w:rFonts w:ascii="Calibri" w:eastAsia="Calibri" w:hAnsi="Calibri" w:cs="Calibri"/>
                        <w:color w:val="0000FF"/>
                        <w:sz w:val="140"/>
                        <w:szCs w:val="140"/>
                        <w14:textFill>
                          <w14:solidFill>
                            <w14:srgbClr w14:val="0000FF">
                              <w14:alpha w14:val="50000"/>
                            </w14:srgbClr>
                          </w14:solidFill>
                        </w14:textFill>
                      </w:rPr>
                    </w:pPr>
                    <w:r w:rsidRPr="00D27847">
                      <w:rPr>
                        <w:rFonts w:ascii="Calibri" w:eastAsia="Calibri" w:hAnsi="Calibri" w:cs="Calibri"/>
                        <w:color w:val="0000FF"/>
                        <w:sz w:val="140"/>
                        <w:szCs w:val="140"/>
                        <w14:textFill>
                          <w14:solidFill>
                            <w14:srgbClr w14:val="0000FF">
                              <w14:alpha w14:val="50000"/>
                            </w14:srgbClr>
                          </w14:solidFill>
                        </w14:textFill>
                      </w:rPr>
                      <w:t>LOWE'S</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E3406"/>
    <w:multiLevelType w:val="multilevel"/>
    <w:tmpl w:val="EB76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3673B"/>
    <w:multiLevelType w:val="multilevel"/>
    <w:tmpl w:val="00A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47"/>
    <w:rsid w:val="0011495B"/>
    <w:rsid w:val="001A2809"/>
    <w:rsid w:val="001E7590"/>
    <w:rsid w:val="002C7923"/>
    <w:rsid w:val="004145A7"/>
    <w:rsid w:val="00517BB5"/>
    <w:rsid w:val="006F2E9D"/>
    <w:rsid w:val="00861A43"/>
    <w:rsid w:val="008E5C14"/>
    <w:rsid w:val="00993D75"/>
    <w:rsid w:val="00AC19DC"/>
    <w:rsid w:val="00AE1F83"/>
    <w:rsid w:val="00AE5A03"/>
    <w:rsid w:val="00BD2ADF"/>
    <w:rsid w:val="00D02F35"/>
    <w:rsid w:val="00D27847"/>
    <w:rsid w:val="00EC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4C76D"/>
  <w15:chartTrackingRefBased/>
  <w15:docId w15:val="{164FE604-20A1-43CD-AAFA-28C72B2A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847"/>
  </w:style>
  <w:style w:type="paragraph" w:styleId="Footer">
    <w:name w:val="footer"/>
    <w:basedOn w:val="Normal"/>
    <w:link w:val="FooterChar"/>
    <w:uiPriority w:val="99"/>
    <w:unhideWhenUsed/>
    <w:rsid w:val="00D27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847"/>
  </w:style>
  <w:style w:type="paragraph" w:styleId="NormalWeb">
    <w:name w:val="Normal (Web)"/>
    <w:basedOn w:val="Normal"/>
    <w:uiPriority w:val="99"/>
    <w:semiHidden/>
    <w:unhideWhenUsed/>
    <w:rsid w:val="00D278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954078">
      <w:bodyDiv w:val="1"/>
      <w:marLeft w:val="0"/>
      <w:marRight w:val="0"/>
      <w:marTop w:val="0"/>
      <w:marBottom w:val="0"/>
      <w:divBdr>
        <w:top w:val="none" w:sz="0" w:space="0" w:color="auto"/>
        <w:left w:val="none" w:sz="0" w:space="0" w:color="auto"/>
        <w:bottom w:val="none" w:sz="0" w:space="0" w:color="auto"/>
        <w:right w:val="none" w:sz="0" w:space="0" w:color="auto"/>
      </w:divBdr>
    </w:div>
    <w:div w:id="18253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Lowe's Home Improvement</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Tazia</dc:creator>
  <cp:keywords/>
  <dc:description/>
  <cp:lastModifiedBy>Jones, Tazia</cp:lastModifiedBy>
  <cp:revision>1</cp:revision>
  <dcterms:created xsi:type="dcterms:W3CDTF">2022-12-18T15:54:00Z</dcterms:created>
  <dcterms:modified xsi:type="dcterms:W3CDTF">2022-12-18T20:12:00Z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WatermarkShapeIds">
    <vt:lpwstr>1,2,3</vt:lpwstr>
  </property>
  <property fmtid="{D5CDD505-2E9C-101B-9397-08002B2CF9AE}" pid="3" name="ClassificationWatermarkFontProps">
    <vt:lpwstr>#0000ff,70,Calibri</vt:lpwstr>
  </property>
  <property fmtid="{D5CDD505-2E9C-101B-9397-08002B2CF9AE}" pid="4" name="ClassificationWatermarkText">
    <vt:lpwstr>LOWE'S</vt:lpwstr>
  </property>
  <property fmtid="{D5CDD505-2E9C-101B-9397-08002B2CF9AE}" pid="5" name="MSIP_Label_da5f41a4-9313-40ef-bd05-209991fe46d1_Enabled">
    <vt:lpwstr>true</vt:lpwstr>
  </property>
  <property fmtid="{D5CDD505-2E9C-101B-9397-08002B2CF9AE}" pid="6" name="MSIP_Label_da5f41a4-9313-40ef-bd05-209991fe46d1_SetDate">
    <vt:lpwstr>2022-12-18T15:54:40Z</vt:lpwstr>
  </property>
  <property fmtid="{D5CDD505-2E9C-101B-9397-08002B2CF9AE}" pid="7" name="MSIP_Label_da5f41a4-9313-40ef-bd05-209991fe46d1_Method">
    <vt:lpwstr>Standard</vt:lpwstr>
  </property>
  <property fmtid="{D5CDD505-2E9C-101B-9397-08002B2CF9AE}" pid="8" name="MSIP_Label_da5f41a4-9313-40ef-bd05-209991fe46d1_Name">
    <vt:lpwstr>Customer Communication</vt:lpwstr>
  </property>
  <property fmtid="{D5CDD505-2E9C-101B-9397-08002B2CF9AE}" pid="9" name="MSIP_Label_da5f41a4-9313-40ef-bd05-209991fe46d1_SiteId">
    <vt:lpwstr>bcfa3e87-841e-48c7-983b-584159dd1a69</vt:lpwstr>
  </property>
  <property fmtid="{D5CDD505-2E9C-101B-9397-08002B2CF9AE}" pid="10" name="MSIP_Label_da5f41a4-9313-40ef-bd05-209991fe46d1_ActionId">
    <vt:lpwstr>44ac25e7-ee77-4233-8d14-0d83c7c1df75</vt:lpwstr>
  </property>
  <property fmtid="{D5CDD505-2E9C-101B-9397-08002B2CF9AE}" pid="11" name="MSIP_Label_da5f41a4-9313-40ef-bd05-209991fe46d1_ContentBits">
    <vt:lpwstr>4</vt:lpwstr>
  </property>
</Properties>
</file>