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学习总结：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类的定义（抽象的）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对象：根据类而创建出来的具体对象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类的设计：a.首先分析需求，b.三要素：类名（驼峰命名法）；属性（特征描述）；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方法（对象具有的行为）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二．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定义简单的类：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类名: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方法1（self,参数列标）：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pass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创建对象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三．A</w:t>
      </w:r>
      <w:r>
        <w:rPr>
          <w:rFonts w:hint="eastAsia"/>
          <w:color w:val="C00000"/>
          <w:sz w:val="30"/>
          <w:szCs w:val="30"/>
          <w:lang w:val="en-US" w:eastAsia="zh-CN"/>
        </w:rPr>
        <w:t>封装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将属性封装在类的内部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创建对象；用初始化方法：</w:t>
      </w:r>
      <w:r>
        <w:rPr>
          <w:rFonts w:hint="eastAsia"/>
          <w:color w:val="0000FF"/>
          <w:lang w:val="en-US" w:eastAsia="zh-CN"/>
        </w:rPr>
        <w:t>__init__</w:t>
      </w:r>
      <w:r>
        <w:rPr>
          <w:rFonts w:hint="eastAsia"/>
          <w:lang w:val="en-US" w:eastAsia="zh-CN"/>
        </w:rPr>
        <w:t>（在其内部使用：self.属性名=初始化）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运用形参，灵活动态初始化：self.属性=形参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调用：对象名=类名（属性1，属性2……）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例如：lazy_cat = Cat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，75.5)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__str__</w:t>
      </w:r>
      <w:r>
        <w:rPr>
          <w:rFonts w:hint="eastAsia"/>
          <w:lang w:val="en-US" w:eastAsia="zh-CN"/>
        </w:rPr>
        <w:t xml:space="preserve"> 的用法：可以自定义打印内容  #必须返回（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>）一个字符串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四．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？</w:t>
      </w:r>
      <w:r>
        <w:rPr>
          <w:rFonts w:hint="eastAsia"/>
          <w:sz w:val="21"/>
          <w:szCs w:val="21"/>
          <w:lang w:val="en-US" w:eastAsia="zh-CN"/>
        </w:rPr>
        <w:t>__init__定义由外界传递的属性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1.同时开发多个类，哪个类要被使用，就先开发哪个类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2.一个对象的属性，可以是另一个类创建的对象（例：self.gun.add_bullet（50））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3.定义属性，不知道设什么初始值，可设为 N</w:t>
      </w:r>
      <w:r>
        <w:rPr>
          <w:rFonts w:hint="eastAsia"/>
          <w:color w:val="0000FF"/>
          <w:lang w:val="en-US" w:eastAsia="zh-CN"/>
        </w:rPr>
        <w:t>one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4.若宇None做比较时，规范写法，应该用“is”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</w:t>
      </w: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4187190" cy="2834005"/>
            <wp:effectExtent l="0" t="0" r="3810" b="4445"/>
            <wp:docPr id="1" name="图片 1" descr="capture_2023040516414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304051641419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私有属性，私有方法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只希望在内部定义和使用，并不外部访问到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定义方法：在属性和方法名前，增加两个下划线</w:t>
      </w:r>
    </w:p>
    <w:p>
      <w:pPr>
        <w:numPr>
          <w:numId w:val="0"/>
        </w:num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如需访问“_类名__名称”</w:t>
      </w:r>
    </w:p>
    <w:p>
      <w:pPr>
        <w:numPr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继承</w:t>
      </w:r>
    </w:p>
    <w:p>
      <w:pPr>
        <w:numPr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实现代码的重用，相同的代码不需要重新写</w:t>
      </w:r>
    </w:p>
    <w:p>
      <w:pPr>
        <w:numPr>
          <w:ilvl w:val="0"/>
          <w:numId w:val="5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概念：子类（派生类）拥有父类（基类）的所有所有属性和方法</w:t>
      </w:r>
    </w:p>
    <w:p>
      <w:pPr>
        <w:numPr>
          <w:ilvl w:val="0"/>
          <w:numId w:val="5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继承的语法：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Class 类名（父类）：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pass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继承拥有传递性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重写：</w:t>
      </w:r>
    </w:p>
    <w:p>
      <w:pPr>
        <w:numPr>
          <w:numId w:val="0"/>
        </w:numPr>
        <w:ind w:left="2100" w:leftChars="100" w:hanging="1890" w:hangingChars="9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覆盖父类的方法 ：（若父类方法实现 与子类方法实现 完全不同时）可在子类进行重新编写父类的方法</w:t>
      </w:r>
    </w:p>
    <w:p>
      <w:pPr>
        <w:numPr>
          <w:numId w:val="0"/>
        </w:numPr>
        <w:ind w:left="2100" w:leftChars="100" w:hanging="1890" w:hangingChars="9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对父类方法进行扩展：（父类原本封装方法的实现，是子类的一部分）</w:t>
      </w:r>
    </w:p>
    <w:p>
      <w:pPr>
        <w:numPr>
          <w:numId w:val="0"/>
        </w:numPr>
        <w:ind w:left="2100" w:leftChars="100" w:hanging="1890" w:hangingChars="9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672205" cy="614680"/>
            <wp:effectExtent l="0" t="0" r="4445" b="4445"/>
            <wp:docPr id="2" name="图片 2" descr="capture_2023040517344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304051734426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100" w:hanging="1890" w:hangingChars="9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110355" cy="2409825"/>
            <wp:effectExtent l="0" t="0" r="4445" b="0"/>
            <wp:docPr id="3" name="图片 3" descr="capture_2023040517355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30405173555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E867E"/>
    <w:multiLevelType w:val="singleLevel"/>
    <w:tmpl w:val="85EE8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E25D1"/>
    <w:multiLevelType w:val="singleLevel"/>
    <w:tmpl w:val="F64E25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909130"/>
    <w:multiLevelType w:val="singleLevel"/>
    <w:tmpl w:val="FE909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B6696D"/>
    <w:multiLevelType w:val="singleLevel"/>
    <w:tmpl w:val="2EB6696D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F719C6F"/>
    <w:multiLevelType w:val="singleLevel"/>
    <w:tmpl w:val="2F719C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jNDZmNTVhYmYwODQ4NjVjMGQ4MzQyYmViZDU1ZGYifQ=="/>
  </w:docVars>
  <w:rsids>
    <w:rsidRoot w:val="31311F1E"/>
    <w:rsid w:val="31311F1E"/>
    <w:rsid w:val="35C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287</Characters>
  <Lines>0</Lines>
  <Paragraphs>0</Paragraphs>
  <TotalTime>51</TotalTime>
  <ScaleCrop>false</ScaleCrop>
  <LinksUpToDate>false</LinksUpToDate>
  <CharactersWithSpaces>311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2023-04-05T07:31:00Z</dcterms:created>
  <dc:creator>咕嘟咕嘟可乐</dc:creator>
  <cp:lastModifiedBy>咕嘟咕嘟可乐</cp:lastModifiedBy>
  <dcterms:modified xsi:type="dcterms:W3CDTF">2023-04-05T09:40:03Z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D31C025E943441E3BA944F41F85DBBC7</vt:lpwstr>
  </property>
</Properties>
</file>