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20AD7B29" w:rsidR="009C122D" w:rsidRPr="000C11CE" w:rsidRDefault="0057180F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1.0 </w:t>
      </w:r>
      <w:r w:rsidR="009C122D" w:rsidRPr="000C11CE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0C11CE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0C11CE" w:rsidRDefault="007F3B5F" w:rsidP="000C11CE">
            <w:pPr>
              <w:jc w:val="left"/>
              <w:rPr>
                <w:rFonts w:ascii="Calibri" w:hAnsi="Calibri" w:cs="Calibri"/>
                <w:i w:val="0"/>
                <w:iCs w:val="0"/>
              </w:rPr>
            </w:pPr>
            <w:r w:rsidRPr="000C11CE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0C11CE" w:rsidRDefault="00A53EB9" w:rsidP="000C11C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0C11CE" w:rsidRDefault="00A53EB9" w:rsidP="000C11C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Estimate</w:t>
            </w:r>
            <w:r w:rsidR="00966847" w:rsidRPr="000C11CE">
              <w:rPr>
                <w:rFonts w:ascii="Calibri" w:hAnsi="Calibri" w:cs="Calibri"/>
              </w:rPr>
              <w:t xml:space="preserve"> </w:t>
            </w:r>
            <w:r w:rsidRPr="000C11CE">
              <w:rPr>
                <w:rFonts w:ascii="Calibri" w:hAnsi="Calibri" w:cs="Calibri"/>
              </w:rPr>
              <w:t>(Story Points)</w:t>
            </w:r>
          </w:p>
        </w:tc>
      </w:tr>
      <w:tr w:rsidR="00A53EB9" w:rsidRPr="000C11CE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</w:tr>
      <w:tr w:rsidR="00A53EB9" w:rsidRPr="000C11CE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</w:tr>
      <w:tr w:rsidR="00A53EB9" w:rsidRPr="000C11CE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0C11CE">
              <w:rPr>
                <w:rFonts w:ascii="Calibri" w:hAnsi="Calibri" w:cs="Calibri"/>
              </w:rPr>
              <w:t>online</w:t>
            </w:r>
            <w:proofErr w:type="gramEnd"/>
            <w:r w:rsidRPr="000C11CE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8</w:t>
            </w:r>
          </w:p>
        </w:tc>
      </w:tr>
      <w:tr w:rsidR="00A53EB9" w:rsidRPr="000C11CE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</w:tr>
      <w:tr w:rsidR="00A53EB9" w:rsidRPr="000C11CE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</w:tr>
      <w:tr w:rsidR="00A53EB9" w:rsidRPr="000C11CE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0C11CE">
              <w:rPr>
                <w:rFonts w:ascii="Calibri" w:hAnsi="Calibri" w:cs="Calibri"/>
              </w:rPr>
              <w:t>confirmation</w:t>
            </w:r>
            <w:proofErr w:type="gramEnd"/>
            <w:r w:rsidRPr="000C11CE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2</w:t>
            </w:r>
          </w:p>
        </w:tc>
      </w:tr>
      <w:tr w:rsidR="00A53EB9" w:rsidRPr="000C11CE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0C11CE">
              <w:rPr>
                <w:rFonts w:ascii="Calibri" w:hAnsi="Calibri" w:cs="Calibri"/>
              </w:rPr>
              <w:t>DOB</w:t>
            </w:r>
            <w:proofErr w:type="gramEnd"/>
            <w:r w:rsidRPr="000C11CE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</w:tr>
      <w:tr w:rsidR="00A53EB9" w:rsidRPr="000C11CE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0C11CE" w:rsidRDefault="00A53EB9" w:rsidP="000C11C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4</w:t>
            </w:r>
          </w:p>
        </w:tc>
      </w:tr>
      <w:tr w:rsidR="00A53EB9" w:rsidRPr="000C11CE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0C11CE" w:rsidRDefault="00A53EB9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0C11CE" w:rsidRDefault="00A53EB9" w:rsidP="000C11C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0C11CE" w:rsidRDefault="00A53EB9" w:rsidP="000C11CE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0C11CE" w:rsidRDefault="00A53EB9" w:rsidP="000C11CE">
      <w:pPr>
        <w:jc w:val="left"/>
        <w:rPr>
          <w:rFonts w:ascii="Calibri" w:hAnsi="Calibri" w:cs="Calibri"/>
        </w:rPr>
      </w:pPr>
      <w:r w:rsidRPr="000C11CE">
        <w:rPr>
          <w:rFonts w:ascii="Calibri" w:hAnsi="Calibri" w:cs="Calibri"/>
          <w:b/>
          <w:bCs/>
        </w:rPr>
        <w:t>Note:</w:t>
      </w:r>
      <w:r w:rsidRPr="000C11CE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0C11CE" w:rsidRDefault="00966847" w:rsidP="000C11CE">
      <w:pPr>
        <w:jc w:val="left"/>
        <w:rPr>
          <w:rFonts w:ascii="Calibri" w:hAnsi="Calibri" w:cs="Calibri"/>
        </w:rPr>
      </w:pPr>
    </w:p>
    <w:p w14:paraId="39CE05EE" w14:textId="5367DD7E" w:rsidR="009C122D" w:rsidRPr="000C11CE" w:rsidRDefault="0057180F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2.0 </w:t>
      </w:r>
      <w:r w:rsidR="009C122D" w:rsidRPr="000C11CE">
        <w:rPr>
          <w:rFonts w:ascii="Calibri" w:hAnsi="Calibri" w:cs="Calibri"/>
        </w:rPr>
        <w:t xml:space="preserve">Sprint </w:t>
      </w:r>
      <w:r w:rsidR="00AD5455" w:rsidRPr="000C11CE">
        <w:rPr>
          <w:rFonts w:ascii="Calibri" w:hAnsi="Calibri" w:cs="Calibri"/>
        </w:rPr>
        <w:t>Overview</w:t>
      </w:r>
    </w:p>
    <w:p w14:paraId="13F8778C" w14:textId="77777777" w:rsidR="004D23AA" w:rsidRPr="000C11CE" w:rsidRDefault="004D23AA" w:rsidP="000C11CE">
      <w:pPr>
        <w:jc w:val="left"/>
        <w:rPr>
          <w:rFonts w:ascii="Calibri" w:hAnsi="Calibri" w:cs="Calibri"/>
        </w:rPr>
      </w:pPr>
      <w:r w:rsidRPr="000C11CE">
        <w:rPr>
          <w:rFonts w:ascii="Calibri" w:hAnsi="Calibri" w:cs="Calibri"/>
          <w:b/>
          <w:bCs/>
        </w:rPr>
        <w:t>Sprint 2 Focus: Core Transactional Implementation</w:t>
      </w:r>
      <w:r w:rsidRPr="000C11CE">
        <w:rPr>
          <w:rFonts w:ascii="Calibri" w:hAnsi="Calibri" w:cs="Calibri"/>
        </w:rPr>
        <w:t xml:space="preserve"> </w:t>
      </w:r>
    </w:p>
    <w:p w14:paraId="6769F524" w14:textId="2A016E7D" w:rsidR="009C122D" w:rsidRPr="000C11CE" w:rsidRDefault="004D23AA" w:rsidP="000C11CE">
      <w:pPr>
        <w:jc w:val="left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This sprint focuses on implementing the </w:t>
      </w:r>
      <w:r w:rsidRPr="000C11CE">
        <w:rPr>
          <w:rFonts w:ascii="Calibri" w:hAnsi="Calibri" w:cs="Calibri"/>
          <w:b/>
          <w:bCs/>
        </w:rPr>
        <w:t>Minimum Viable Product (MVP)</w:t>
      </w:r>
      <w:r w:rsidRPr="000C11CE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0C11CE">
        <w:rPr>
          <w:rFonts w:ascii="Calibri" w:hAnsi="Calibri" w:cs="Calibri"/>
        </w:rPr>
        <w:t>high-value</w:t>
      </w:r>
      <w:proofErr w:type="gramEnd"/>
      <w:r w:rsidRPr="000C11CE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0C11CE">
        <w:rPr>
          <w:rFonts w:ascii="Calibri" w:hAnsi="Calibri" w:cs="Calibri"/>
          <w:b/>
          <w:bCs/>
        </w:rPr>
        <w:t>"Must-Have"</w:t>
      </w:r>
      <w:r w:rsidRPr="000C11CE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0C11CE" w:rsidRDefault="004D23AA" w:rsidP="000C11CE">
      <w:pPr>
        <w:jc w:val="left"/>
        <w:rPr>
          <w:rFonts w:ascii="Calibri" w:hAnsi="Calibri" w:cs="Calibri"/>
        </w:rPr>
      </w:pPr>
    </w:p>
    <w:p w14:paraId="617239DD" w14:textId="27465585" w:rsidR="009C122D" w:rsidRPr="000C11CE" w:rsidRDefault="0057180F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3.0 </w:t>
      </w:r>
      <w:r w:rsidR="009C122D" w:rsidRPr="000C11CE">
        <w:rPr>
          <w:rFonts w:ascii="Calibri" w:hAnsi="Calibri" w:cs="Calibri"/>
        </w:rP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3778"/>
        <w:gridCol w:w="911"/>
        <w:gridCol w:w="618"/>
        <w:gridCol w:w="1120"/>
        <w:gridCol w:w="2153"/>
      </w:tblGrid>
      <w:tr w:rsidR="00892810" w:rsidRPr="000C11CE" w14:paraId="65220605" w14:textId="77777777" w:rsidTr="00670721">
        <w:tc>
          <w:tcPr>
            <w:tcW w:w="0" w:type="auto"/>
            <w:vAlign w:val="center"/>
            <w:hideMark/>
          </w:tcPr>
          <w:p w14:paraId="42B58E13" w14:textId="5819927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4A185242" w14:textId="6A523C6F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Technical Task</w:t>
            </w:r>
          </w:p>
        </w:tc>
        <w:tc>
          <w:tcPr>
            <w:tcW w:w="0" w:type="auto"/>
            <w:vAlign w:val="center"/>
            <w:hideMark/>
          </w:tcPr>
          <w:p w14:paraId="22188246" w14:textId="4E3E74B1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Story Link</w:t>
            </w:r>
          </w:p>
        </w:tc>
        <w:tc>
          <w:tcPr>
            <w:tcW w:w="0" w:type="auto"/>
            <w:vAlign w:val="center"/>
            <w:hideMark/>
          </w:tcPr>
          <w:p w14:paraId="214A782C" w14:textId="66DA2FE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Est.</w:t>
            </w:r>
          </w:p>
        </w:tc>
        <w:tc>
          <w:tcPr>
            <w:tcW w:w="0" w:type="auto"/>
            <w:vAlign w:val="center"/>
            <w:hideMark/>
          </w:tcPr>
          <w:p w14:paraId="40F0E110" w14:textId="0C766832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3F6FBAD" w14:textId="3E41461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Strong"/>
                <w:rFonts w:ascii="Calibri" w:hAnsi="Calibri" w:cs="Calibri"/>
                <w:color w:val="1F1F1F"/>
                <w:bdr w:val="none" w:sz="0" w:space="0" w:color="auto" w:frame="1"/>
              </w:rPr>
              <w:t>Traceability</w:t>
            </w:r>
          </w:p>
        </w:tc>
      </w:tr>
      <w:tr w:rsidR="00892810" w:rsidRPr="000C11CE" w14:paraId="1244F671" w14:textId="77777777" w:rsidTr="00670721">
        <w:tc>
          <w:tcPr>
            <w:tcW w:w="0" w:type="auto"/>
            <w:vAlign w:val="center"/>
            <w:hideMark/>
          </w:tcPr>
          <w:p w14:paraId="654DD67D" w14:textId="118A1B70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762A7018" w14:textId="375B473D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Populate </w:t>
            </w:r>
            <w:proofErr w:type="spellStart"/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mockData.ts</w:t>
            </w:r>
            <w:proofErr w:type="spellEnd"/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with 3NF clinical entities.</w:t>
            </w:r>
          </w:p>
        </w:tc>
        <w:tc>
          <w:tcPr>
            <w:tcW w:w="0" w:type="auto"/>
            <w:vAlign w:val="center"/>
            <w:hideMark/>
          </w:tcPr>
          <w:p w14:paraId="551B3E21" w14:textId="07B4639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112B6A1B" w14:textId="6751D452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259C9" w14:textId="67E7E75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0E8B54E8" w14:textId="0D501E19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citation-5126"/>
                <w:rFonts w:ascii="Calibri" w:hAnsi="Calibri" w:cs="Calibri"/>
                <w:color w:val="1F1F1F"/>
                <w:bdr w:val="none" w:sz="0" w:space="0" w:color="auto" w:frame="1"/>
              </w:rPr>
              <w:t xml:space="preserve">Maps </w:t>
            </w:r>
            <w:r w:rsidRPr="000C11CE">
              <w:rPr>
                <w:rStyle w:val="citation-5126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LDM</w:t>
            </w:r>
            <w:r w:rsidRPr="000C11CE">
              <w:rPr>
                <w:rStyle w:val="citation-5126"/>
                <w:rFonts w:ascii="Calibri" w:hAnsi="Calibri" w:cs="Calibri"/>
                <w:color w:val="1F1F1F"/>
                <w:bdr w:val="none" w:sz="0" w:space="0" w:color="auto" w:frame="1"/>
              </w:rPr>
              <w:t xml:space="preserve"> attributes to code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52354B63" w14:textId="77777777" w:rsidTr="00670721">
        <w:tc>
          <w:tcPr>
            <w:tcW w:w="0" w:type="auto"/>
            <w:vAlign w:val="center"/>
            <w:hideMark/>
          </w:tcPr>
          <w:p w14:paraId="7AAEFC54" w14:textId="5FA49A22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14:paraId="261313F5" w14:textId="214E1CA0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Implement </w:t>
            </w:r>
            <w:proofErr w:type="spellStart"/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bcryptjs</w:t>
            </w:r>
            <w:proofErr w:type="spellEnd"/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hashing for </w:t>
            </w:r>
            <w:proofErr w:type="spellStart"/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password_hash</w:t>
            </w:r>
            <w:proofErr w:type="spellEnd"/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4F17825" w14:textId="222F8C10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7E9AEA9F" w14:textId="14CC949B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27C508" w14:textId="19A896E5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8BE93B4" w14:textId="004FB95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0C11CE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0C11CE">
              <w:rPr>
                <w:rStyle w:val="citation-5125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NFR1</w:t>
            </w:r>
            <w:r w:rsidRPr="000C11CE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0C11CE">
              <w:rPr>
                <w:rStyle w:val="citation-5125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LDM</w:t>
            </w:r>
            <w:r w:rsidRPr="000C11CE">
              <w:rPr>
                <w:rStyle w:val="citation-5125"/>
                <w:rFonts w:ascii="Calibri" w:hAnsi="Calibri" w:cs="Calibri"/>
                <w:color w:val="1F1F1F"/>
                <w:bdr w:val="none" w:sz="0" w:space="0" w:color="auto" w:frame="1"/>
              </w:rPr>
              <w:t xml:space="preserve"> constraints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3E183FD8" w14:textId="77777777" w:rsidTr="00670721">
        <w:tc>
          <w:tcPr>
            <w:tcW w:w="0" w:type="auto"/>
            <w:vAlign w:val="center"/>
            <w:hideMark/>
          </w:tcPr>
          <w:p w14:paraId="6199FD7D" w14:textId="03ED9006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B9E8D28" w14:textId="5DD29E06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TDD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Write Unit Tests for Login logic using the </w:t>
            </w: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AAA pattern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C9A3530" w14:textId="099DE54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02F73D72" w14:textId="7E3EDCF0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1FCEB12" w14:textId="6E336F9B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3ED2F545" w14:textId="246C381B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citation-5124"/>
                <w:rFonts w:ascii="Calibri" w:hAnsi="Calibri" w:cs="Calibri"/>
                <w:color w:val="1F1F1F"/>
                <w:bdr w:val="none" w:sz="0" w:space="0" w:color="auto" w:frame="1"/>
              </w:rPr>
              <w:t>Proves 100% pass rate on core tests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0EB68123" w14:textId="77777777" w:rsidTr="00670721">
        <w:tc>
          <w:tcPr>
            <w:tcW w:w="0" w:type="auto"/>
            <w:vAlign w:val="center"/>
            <w:hideMark/>
          </w:tcPr>
          <w:p w14:paraId="43560AE6" w14:textId="352A226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6ECF3B1" w14:textId="79B391FF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</w:t>
            </w:r>
            <w:proofErr w:type="spellStart"/>
            <w:proofErr w:type="gramStart"/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hooks.server</w:t>
            </w:r>
            <w:proofErr w:type="gramEnd"/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.ts</w:t>
            </w:r>
            <w:proofErr w:type="spellEnd"/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session validation.</w:t>
            </w:r>
          </w:p>
        </w:tc>
        <w:tc>
          <w:tcPr>
            <w:tcW w:w="0" w:type="auto"/>
            <w:vAlign w:val="center"/>
            <w:hideMark/>
          </w:tcPr>
          <w:p w14:paraId="5B4DBAD8" w14:textId="63B6395E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005DFBD" w14:textId="50632421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652563" w14:textId="3F9560A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1F5804A2" w14:textId="06D34FC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citation-5123"/>
                <w:rFonts w:ascii="Calibri" w:hAnsi="Calibri" w:cs="Calibri"/>
                <w:color w:val="1F1F1F"/>
                <w:bdr w:val="none" w:sz="0" w:space="0" w:color="auto" w:frame="1"/>
              </w:rPr>
              <w:t>Implements server-side protection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1151B200" w14:textId="77777777" w:rsidTr="00670721">
        <w:tc>
          <w:tcPr>
            <w:tcW w:w="0" w:type="auto"/>
            <w:vAlign w:val="center"/>
            <w:hideMark/>
          </w:tcPr>
          <w:p w14:paraId="0A84DDBB" w14:textId="31F9BF5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263B0363" w14:textId="51B77BF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Frontend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: Build Login UI and Dashboard navigation.</w:t>
            </w:r>
          </w:p>
        </w:tc>
        <w:tc>
          <w:tcPr>
            <w:tcW w:w="0" w:type="auto"/>
            <w:vAlign w:val="center"/>
            <w:hideMark/>
          </w:tcPr>
          <w:p w14:paraId="40FDA623" w14:textId="2F695D85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DDB56E4" w14:textId="39A701DC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A16249" w14:textId="15E2C9D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4447538" w14:textId="26F3EED0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0C11CE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0C11CE">
              <w:rPr>
                <w:rStyle w:val="citation-5122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FR1</w:t>
            </w:r>
            <w:r w:rsidRPr="000C11CE">
              <w:rPr>
                <w:rStyle w:val="citation-5122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0C11CE">
              <w:rPr>
                <w:rStyle w:val="citation-5122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Story 01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03633A8A" w14:textId="77777777" w:rsidTr="00670721">
        <w:tc>
          <w:tcPr>
            <w:tcW w:w="0" w:type="auto"/>
            <w:vAlign w:val="center"/>
            <w:hideMark/>
          </w:tcPr>
          <w:p w14:paraId="06265683" w14:textId="3CB8A245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T9</w:t>
            </w:r>
          </w:p>
        </w:tc>
        <w:tc>
          <w:tcPr>
            <w:tcW w:w="0" w:type="auto"/>
            <w:vAlign w:val="center"/>
            <w:hideMark/>
          </w:tcPr>
          <w:p w14:paraId="07D18F06" w14:textId="3C6A4DAE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Logic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reactive </w:t>
            </w:r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ACT_SCHEDULING_ENGINE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ticker.</w:t>
            </w:r>
          </w:p>
        </w:tc>
        <w:tc>
          <w:tcPr>
            <w:tcW w:w="0" w:type="auto"/>
            <w:vAlign w:val="center"/>
            <w:hideMark/>
          </w:tcPr>
          <w:p w14:paraId="0D688BD6" w14:textId="1CE41012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02</w:t>
            </w:r>
          </w:p>
        </w:tc>
        <w:tc>
          <w:tcPr>
            <w:tcW w:w="0" w:type="auto"/>
            <w:vAlign w:val="center"/>
            <w:hideMark/>
          </w:tcPr>
          <w:p w14:paraId="7EC93C1F" w14:textId="37FA8581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1477FD" w14:textId="5F78EF18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714BC8CC" w14:textId="754DD87E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0C11CE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0C11CE">
              <w:rPr>
                <w:rStyle w:val="citation-5121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FR2</w:t>
            </w:r>
            <w:r w:rsidRPr="000C11CE">
              <w:rPr>
                <w:rStyle w:val="citation-5121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0C11CE">
              <w:rPr>
                <w:rStyle w:val="citation-5121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NFR2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0F6B2D0D" w14:textId="77777777" w:rsidTr="00670721">
        <w:tc>
          <w:tcPr>
            <w:tcW w:w="0" w:type="auto"/>
            <w:vAlign w:val="center"/>
            <w:hideMark/>
          </w:tcPr>
          <w:p w14:paraId="10C98080" w14:textId="68204777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14:paraId="1D53631A" w14:textId="178C35AE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Build </w:t>
            </w:r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ACT_RECORD_FETCHER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portal logic.</w:t>
            </w:r>
          </w:p>
        </w:tc>
        <w:tc>
          <w:tcPr>
            <w:tcW w:w="0" w:type="auto"/>
            <w:vAlign w:val="center"/>
            <w:hideMark/>
          </w:tcPr>
          <w:p w14:paraId="230DA38E" w14:textId="470E0322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04</w:t>
            </w:r>
          </w:p>
        </w:tc>
        <w:tc>
          <w:tcPr>
            <w:tcW w:w="0" w:type="auto"/>
            <w:vAlign w:val="center"/>
            <w:hideMark/>
          </w:tcPr>
          <w:p w14:paraId="5D484085" w14:textId="78BF79DA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7E02886" w14:textId="308FDF88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2D7F8056" w14:textId="1CA97DE6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 w:rsidRPr="000C11CE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 xml:space="preserve"> </w:t>
            </w:r>
            <w:r w:rsidRPr="000C11CE">
              <w:rPr>
                <w:rStyle w:val="citation-5120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FR4</w:t>
            </w:r>
            <w:r w:rsidRPr="000C11CE">
              <w:rPr>
                <w:rStyle w:val="citation-5120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0C11CE">
              <w:rPr>
                <w:rStyle w:val="citation-5120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Story 04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0C11CE" w14:paraId="4C446758" w14:textId="77777777" w:rsidTr="00670721">
        <w:tc>
          <w:tcPr>
            <w:tcW w:w="0" w:type="auto"/>
            <w:vAlign w:val="center"/>
            <w:hideMark/>
          </w:tcPr>
          <w:p w14:paraId="1DABFBFB" w14:textId="6507F95F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14:paraId="69EE7EC2" w14:textId="7AC7B9C3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: Create dedicated </w:t>
            </w:r>
            <w:r w:rsidRPr="000C11CE">
              <w:rPr>
                <w:rStyle w:val="HTMLCode"/>
                <w:rFonts w:ascii="Calibri" w:eastAsiaTheme="majorEastAsia" w:hAnsi="Calibri" w:cs="Calibri"/>
                <w:color w:val="444746"/>
                <w:bdr w:val="none" w:sz="0" w:space="0" w:color="auto" w:frame="1"/>
              </w:rPr>
              <w:t>/booking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 xml:space="preserve"> transaction form.</w:t>
            </w:r>
          </w:p>
        </w:tc>
        <w:tc>
          <w:tcPr>
            <w:tcW w:w="0" w:type="auto"/>
            <w:vAlign w:val="center"/>
            <w:hideMark/>
          </w:tcPr>
          <w:p w14:paraId="7D81C99D" w14:textId="1FFE2536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  <w:hideMark/>
          </w:tcPr>
          <w:p w14:paraId="772096E0" w14:textId="63121116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848FF8B" w14:textId="27A2E041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63804E30" w14:textId="49A03E97" w:rsidR="00892810" w:rsidRPr="000C11CE" w:rsidRDefault="00892810" w:rsidP="000C11CE">
            <w:pPr>
              <w:jc w:val="left"/>
              <w:rPr>
                <w:rFonts w:ascii="Calibri" w:hAnsi="Calibri" w:cs="Calibri"/>
                <w:lang w:val="en-US"/>
              </w:rPr>
            </w:pPr>
            <w:r w:rsidRPr="000C11CE"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  <w:t xml:space="preserve">Required for </w:t>
            </w:r>
            <w:r w:rsidRPr="000C11CE">
              <w:rPr>
                <w:rStyle w:val="citation-5119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FR3</w:t>
            </w:r>
            <w:r w:rsidRPr="000C11CE"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  <w:t xml:space="preserve"> and </w:t>
            </w:r>
            <w:r w:rsidRPr="000C11CE">
              <w:rPr>
                <w:rStyle w:val="citation-5119"/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UT03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0C11CE" w14:paraId="5179BDA2" w14:textId="77777777" w:rsidTr="00670721">
        <w:tc>
          <w:tcPr>
            <w:tcW w:w="0" w:type="auto"/>
            <w:vAlign w:val="center"/>
          </w:tcPr>
          <w:p w14:paraId="62F57563" w14:textId="5C2ABB0F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T13</w:t>
            </w:r>
          </w:p>
        </w:tc>
        <w:tc>
          <w:tcPr>
            <w:tcW w:w="0" w:type="auto"/>
            <w:vAlign w:val="center"/>
          </w:tcPr>
          <w:p w14:paraId="7DA54B40" w14:textId="6E570D3B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Logic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: Implement double-booking prevention (UT04).</w:t>
            </w:r>
          </w:p>
        </w:tc>
        <w:tc>
          <w:tcPr>
            <w:tcW w:w="0" w:type="auto"/>
            <w:vAlign w:val="center"/>
          </w:tcPr>
          <w:p w14:paraId="4944D2DB" w14:textId="1CA38806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</w:tcPr>
          <w:p w14:paraId="7059F818" w14:textId="48A5FDC2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</w:tcPr>
          <w:p w14:paraId="468F9712" w14:textId="334D00B5" w:rsidR="00F41A96" w:rsidRPr="000C11CE" w:rsidRDefault="005C7AA3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0DA36C2D" w14:textId="0D6F5F78" w:rsidR="00F41A96" w:rsidRPr="000C11CE" w:rsidRDefault="00F41A96" w:rsidP="000C11CE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0C11CE">
              <w:rPr>
                <w:rStyle w:val="citation-5183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83"/>
                <w:rFonts w:ascii="Calibri" w:hAnsi="Calibri" w:cs="Calibri"/>
                <w:color w:val="1F1F1F"/>
                <w:bdr w:val="none" w:sz="0" w:space="0" w:color="auto" w:frame="1"/>
              </w:rPr>
              <w:t xml:space="preserve"> PSD Success Metric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0C11CE" w14:paraId="36DACEBF" w14:textId="77777777" w:rsidTr="00670721">
        <w:tc>
          <w:tcPr>
            <w:tcW w:w="0" w:type="auto"/>
            <w:vAlign w:val="center"/>
          </w:tcPr>
          <w:p w14:paraId="27FDF35D" w14:textId="04AE3957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T14</w:t>
            </w:r>
          </w:p>
        </w:tc>
        <w:tc>
          <w:tcPr>
            <w:tcW w:w="0" w:type="auto"/>
            <w:vAlign w:val="center"/>
          </w:tcPr>
          <w:p w14:paraId="546DEF5B" w14:textId="2ADA81AB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Security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: Implement server-side Audit Logging for records.</w:t>
            </w:r>
          </w:p>
        </w:tc>
        <w:tc>
          <w:tcPr>
            <w:tcW w:w="0" w:type="auto"/>
            <w:vAlign w:val="center"/>
          </w:tcPr>
          <w:p w14:paraId="18845538" w14:textId="1BAD4667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NFR1</w:t>
            </w:r>
          </w:p>
        </w:tc>
        <w:tc>
          <w:tcPr>
            <w:tcW w:w="0" w:type="auto"/>
            <w:vAlign w:val="center"/>
          </w:tcPr>
          <w:p w14:paraId="27C6130C" w14:textId="6172A99E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74D574B2" w14:textId="34DB9DBD" w:rsidR="00F41A96" w:rsidRPr="000C11CE" w:rsidRDefault="001B3085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3BEAB97D" w14:textId="2860E198" w:rsidR="00F41A96" w:rsidRPr="000C11CE" w:rsidRDefault="00F41A96" w:rsidP="000C11CE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0C11CE">
              <w:rPr>
                <w:rStyle w:val="citation-5182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82"/>
                <w:rFonts w:ascii="Calibri" w:hAnsi="Calibri" w:cs="Calibri"/>
                <w:color w:val="1F1F1F"/>
                <w:bdr w:val="none" w:sz="0" w:space="0" w:color="auto" w:frame="1"/>
              </w:rPr>
              <w:t xml:space="preserve"> GDPR/UML requirement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0C11CE" w14:paraId="5A8BB472" w14:textId="77777777" w:rsidTr="00670721">
        <w:tc>
          <w:tcPr>
            <w:tcW w:w="0" w:type="auto"/>
            <w:vAlign w:val="center"/>
          </w:tcPr>
          <w:p w14:paraId="4DC98A7E" w14:textId="27BB5AFD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T15</w:t>
            </w:r>
          </w:p>
        </w:tc>
        <w:tc>
          <w:tcPr>
            <w:tcW w:w="0" w:type="auto"/>
            <w:vAlign w:val="center"/>
          </w:tcPr>
          <w:p w14:paraId="47D2F032" w14:textId="599E5C6C" w:rsidR="00F41A96" w:rsidRPr="000C11CE" w:rsidRDefault="00F41A96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Frontend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: Add Story 06 Confirmation Banner.</w:t>
            </w:r>
          </w:p>
        </w:tc>
        <w:tc>
          <w:tcPr>
            <w:tcW w:w="0" w:type="auto"/>
            <w:vAlign w:val="center"/>
          </w:tcPr>
          <w:p w14:paraId="025581A3" w14:textId="2B4C8423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06</w:t>
            </w:r>
          </w:p>
        </w:tc>
        <w:tc>
          <w:tcPr>
            <w:tcW w:w="0" w:type="auto"/>
            <w:vAlign w:val="center"/>
          </w:tcPr>
          <w:p w14:paraId="255B0B08" w14:textId="3175F195" w:rsidR="00F41A96" w:rsidRPr="000C11CE" w:rsidRDefault="00F41A96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30C2E9F5" w14:textId="4EA54D9B" w:rsidR="00F41A96" w:rsidRPr="000C11CE" w:rsidRDefault="001B3085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40962163" w14:textId="63B655BA" w:rsidR="00F41A96" w:rsidRPr="000C11CE" w:rsidRDefault="00F41A96" w:rsidP="000C11CE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0C11CE"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  <w:t xml:space="preserve"> "Should-Have" trust goal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2F7B3F" w:rsidRPr="000C11CE" w14:paraId="77765B38" w14:textId="77777777" w:rsidTr="00670721">
        <w:tc>
          <w:tcPr>
            <w:tcW w:w="0" w:type="auto"/>
            <w:vAlign w:val="center"/>
          </w:tcPr>
          <w:p w14:paraId="206ADED3" w14:textId="33F926BD" w:rsidR="002F7B3F" w:rsidRPr="000C11CE" w:rsidRDefault="002F7B3F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T16</w:t>
            </w:r>
          </w:p>
        </w:tc>
        <w:tc>
          <w:tcPr>
            <w:tcW w:w="0" w:type="auto"/>
            <w:vAlign w:val="center"/>
          </w:tcPr>
          <w:p w14:paraId="3EF306AA" w14:textId="784FEDFC" w:rsidR="002F7B3F" w:rsidRPr="000C11CE" w:rsidRDefault="002F7B3F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Implementation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: Basic Admin "Cancel" functionality.</w:t>
            </w:r>
          </w:p>
        </w:tc>
        <w:tc>
          <w:tcPr>
            <w:tcW w:w="0" w:type="auto"/>
            <w:vAlign w:val="center"/>
          </w:tcPr>
          <w:p w14:paraId="0C538293" w14:textId="2D69C7C5" w:rsidR="002F7B3F" w:rsidRPr="000C11CE" w:rsidRDefault="002F7B3F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Story 10</w:t>
            </w:r>
          </w:p>
        </w:tc>
        <w:tc>
          <w:tcPr>
            <w:tcW w:w="0" w:type="auto"/>
            <w:vAlign w:val="center"/>
          </w:tcPr>
          <w:p w14:paraId="7AC4FA92" w14:textId="4E21A7B5" w:rsidR="002F7B3F" w:rsidRPr="000C11CE" w:rsidRDefault="002F7B3F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</w:tcPr>
          <w:p w14:paraId="71CDA394" w14:textId="7C2BAE1B" w:rsidR="002F7B3F" w:rsidRPr="000C11CE" w:rsidRDefault="002F7B3F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79095E5F" w14:textId="32C33C78" w:rsidR="002F7B3F" w:rsidRPr="000C11CE" w:rsidRDefault="002F7B3F" w:rsidP="000C11CE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proofErr w:type="spellStart"/>
            <w:r w:rsidRPr="000C11CE">
              <w:rPr>
                <w:rStyle w:val="citation-5180"/>
                <w:rFonts w:ascii="Calibri" w:hAnsi="Calibri" w:cs="Calibri"/>
                <w:color w:val="1F1F1F"/>
                <w:bdr w:val="none" w:sz="0" w:space="0" w:color="auto" w:frame="1"/>
              </w:rPr>
              <w:t>Fulfills</w:t>
            </w:r>
            <w:proofErr w:type="spellEnd"/>
            <w:r w:rsidRPr="000C11CE">
              <w:rPr>
                <w:rStyle w:val="citation-5180"/>
                <w:rFonts w:ascii="Calibri" w:hAnsi="Calibri" w:cs="Calibri"/>
                <w:color w:val="1F1F1F"/>
                <w:bdr w:val="none" w:sz="0" w:space="0" w:color="auto" w:frame="1"/>
              </w:rPr>
              <w:t xml:space="preserve"> "Must-Have" Admin needs</w:t>
            </w:r>
            <w:r w:rsidRPr="000C11CE">
              <w:rPr>
                <w:rFonts w:ascii="Calibri" w:hAnsi="Calibri" w:cs="Calibri"/>
                <w:color w:val="1F1F1F"/>
                <w:bdr w:val="none" w:sz="0" w:space="0" w:color="auto" w:frame="1"/>
              </w:rPr>
              <w:t>.</w:t>
            </w:r>
          </w:p>
        </w:tc>
      </w:tr>
      <w:tr w:rsidR="00924638" w:rsidRPr="000C11CE" w14:paraId="7F3812C7" w14:textId="77777777" w:rsidTr="00670721">
        <w:tc>
          <w:tcPr>
            <w:tcW w:w="0" w:type="auto"/>
            <w:vAlign w:val="center"/>
          </w:tcPr>
          <w:p w14:paraId="70B267CA" w14:textId="4EF8F9BE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T17</w:t>
            </w:r>
          </w:p>
        </w:tc>
        <w:tc>
          <w:tcPr>
            <w:tcW w:w="0" w:type="auto"/>
            <w:vAlign w:val="center"/>
          </w:tcPr>
          <w:p w14:paraId="0744910B" w14:textId="4091BAC0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</w:rPr>
              <w:t>GDPR:</w:t>
            </w:r>
            <w:r w:rsidRPr="000C11CE">
              <w:rPr>
                <w:rFonts w:ascii="Calibri" w:hAnsi="Calibri" w:cs="Calibri"/>
              </w:rPr>
              <w:t xml:space="preserve"> Implement Audit Log Viewer &amp; Privacy Routes</w:t>
            </w:r>
          </w:p>
        </w:tc>
        <w:tc>
          <w:tcPr>
            <w:tcW w:w="0" w:type="auto"/>
            <w:vAlign w:val="center"/>
          </w:tcPr>
          <w:p w14:paraId="6C7D12C2" w14:textId="31B63197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NFR1</w:t>
            </w:r>
          </w:p>
        </w:tc>
        <w:tc>
          <w:tcPr>
            <w:tcW w:w="0" w:type="auto"/>
            <w:vAlign w:val="center"/>
          </w:tcPr>
          <w:p w14:paraId="15458C6C" w14:textId="35993F87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vAlign w:val="center"/>
          </w:tcPr>
          <w:p w14:paraId="2828CD19" w14:textId="5326F76E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405104F5" w14:textId="18EF2B8D" w:rsidR="00924638" w:rsidRPr="000C11CE" w:rsidRDefault="00924638" w:rsidP="000C11CE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Article 15/17 compliance</w:t>
            </w:r>
          </w:p>
        </w:tc>
      </w:tr>
      <w:tr w:rsidR="00924638" w:rsidRPr="000C11CE" w14:paraId="2B979378" w14:textId="77777777" w:rsidTr="00670721">
        <w:tc>
          <w:tcPr>
            <w:tcW w:w="0" w:type="auto"/>
            <w:vAlign w:val="center"/>
          </w:tcPr>
          <w:p w14:paraId="60289B8F" w14:textId="2A668BFA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T18</w:t>
            </w:r>
          </w:p>
        </w:tc>
        <w:tc>
          <w:tcPr>
            <w:tcW w:w="0" w:type="auto"/>
            <w:vAlign w:val="center"/>
          </w:tcPr>
          <w:p w14:paraId="10E4B5A9" w14:textId="3B14C1CC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</w:rPr>
              <w:t>Logic:</w:t>
            </w:r>
            <w:r w:rsidRPr="000C11CE">
              <w:rPr>
                <w:rFonts w:ascii="Calibri" w:hAnsi="Calibri" w:cs="Calibri"/>
              </w:rPr>
              <w:t xml:space="preserve"> Extract &amp; Test </w:t>
            </w:r>
            <w:proofErr w:type="spellStart"/>
            <w:r w:rsidRPr="000C11CE">
              <w:rPr>
                <w:rFonts w:ascii="Calibri" w:hAnsi="Calibri" w:cs="Calibri"/>
              </w:rPr>
              <w:t>validateDOB</w:t>
            </w:r>
            <w:proofErr w:type="spellEnd"/>
            <w:r w:rsidRPr="000C11CE">
              <w:rPr>
                <w:rFonts w:ascii="Calibri" w:hAnsi="Calibri" w:cs="Calibri"/>
              </w:rPr>
              <w:t xml:space="preserve"> &amp; </w:t>
            </w:r>
            <w:proofErr w:type="spellStart"/>
            <w:r w:rsidRPr="000C11CE">
              <w:rPr>
                <w:rFonts w:ascii="Calibri" w:hAnsi="Calibri" w:cs="Calibri"/>
              </w:rPr>
              <w:t>validateDoctor</w:t>
            </w:r>
            <w:proofErr w:type="spellEnd"/>
          </w:p>
        </w:tc>
        <w:tc>
          <w:tcPr>
            <w:tcW w:w="0" w:type="auto"/>
            <w:vAlign w:val="center"/>
          </w:tcPr>
          <w:p w14:paraId="3119DFC6" w14:textId="265B8FFE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Story 07</w:t>
            </w:r>
          </w:p>
        </w:tc>
        <w:tc>
          <w:tcPr>
            <w:tcW w:w="0" w:type="auto"/>
            <w:vAlign w:val="center"/>
          </w:tcPr>
          <w:p w14:paraId="48AA7E6E" w14:textId="21AFD7CB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vAlign w:val="center"/>
          </w:tcPr>
          <w:p w14:paraId="4FC11116" w14:textId="71F65C63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3CB94BA3" w14:textId="13433369" w:rsidR="00924638" w:rsidRPr="000C11CE" w:rsidRDefault="00924638" w:rsidP="000C11CE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Satisfies AC 7.2 &amp; UT11-UT18</w:t>
            </w:r>
          </w:p>
        </w:tc>
      </w:tr>
      <w:tr w:rsidR="00924638" w:rsidRPr="000C11CE" w14:paraId="7A350AE2" w14:textId="77777777" w:rsidTr="00670721">
        <w:tc>
          <w:tcPr>
            <w:tcW w:w="0" w:type="auto"/>
            <w:vAlign w:val="center"/>
          </w:tcPr>
          <w:p w14:paraId="77A271A2" w14:textId="1417F6EC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T19</w:t>
            </w:r>
          </w:p>
        </w:tc>
        <w:tc>
          <w:tcPr>
            <w:tcW w:w="0" w:type="auto"/>
            <w:vAlign w:val="center"/>
          </w:tcPr>
          <w:p w14:paraId="2DEE58ED" w14:textId="766882EA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</w:rPr>
              <w:t>UX:</w:t>
            </w:r>
            <w:r w:rsidRPr="000C11CE">
              <w:rPr>
                <w:rFonts w:ascii="Calibri" w:hAnsi="Calibri" w:cs="Calibri"/>
              </w:rPr>
              <w:t xml:space="preserve"> Add Medical Record Search &amp; Filtering</w:t>
            </w:r>
          </w:p>
        </w:tc>
        <w:tc>
          <w:tcPr>
            <w:tcW w:w="0" w:type="auto"/>
            <w:vAlign w:val="center"/>
          </w:tcPr>
          <w:p w14:paraId="2BD6465A" w14:textId="22733A47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Story 04</w:t>
            </w:r>
          </w:p>
        </w:tc>
        <w:tc>
          <w:tcPr>
            <w:tcW w:w="0" w:type="auto"/>
            <w:vAlign w:val="center"/>
          </w:tcPr>
          <w:p w14:paraId="5655C4C2" w14:textId="398F8598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vAlign w:val="center"/>
          </w:tcPr>
          <w:p w14:paraId="336A2D0E" w14:textId="5204DCDA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0B4F3F1E" w14:textId="1F997FB9" w:rsidR="00924638" w:rsidRPr="000C11CE" w:rsidRDefault="00924638" w:rsidP="000C11CE">
            <w:pPr>
              <w:jc w:val="left"/>
              <w:rPr>
                <w:rStyle w:val="citation-5181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Matches PSD "Seamless Retrieval"</w:t>
            </w:r>
          </w:p>
        </w:tc>
      </w:tr>
      <w:tr w:rsidR="00924638" w:rsidRPr="000C11CE" w14:paraId="1F9E556D" w14:textId="77777777" w:rsidTr="00670721">
        <w:tc>
          <w:tcPr>
            <w:tcW w:w="0" w:type="auto"/>
            <w:vAlign w:val="center"/>
          </w:tcPr>
          <w:p w14:paraId="359072DE" w14:textId="5EC59E98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T20</w:t>
            </w:r>
          </w:p>
        </w:tc>
        <w:tc>
          <w:tcPr>
            <w:tcW w:w="0" w:type="auto"/>
            <w:vAlign w:val="center"/>
          </w:tcPr>
          <w:p w14:paraId="0193801A" w14:textId="5E620482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  <w:b/>
                <w:bCs/>
              </w:rPr>
              <w:t>Data:</w:t>
            </w:r>
            <w:r w:rsidRPr="000C11CE">
              <w:rPr>
                <w:rFonts w:ascii="Calibri" w:hAnsi="Calibri" w:cs="Calibri"/>
              </w:rPr>
              <w:t xml:space="preserve"> Implement .txt Export &amp; Browser Print Dialogs</w:t>
            </w:r>
          </w:p>
        </w:tc>
        <w:tc>
          <w:tcPr>
            <w:tcW w:w="0" w:type="auto"/>
            <w:vAlign w:val="center"/>
          </w:tcPr>
          <w:p w14:paraId="12A60392" w14:textId="7153E084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Story 04</w:t>
            </w:r>
          </w:p>
        </w:tc>
        <w:tc>
          <w:tcPr>
            <w:tcW w:w="0" w:type="auto"/>
            <w:vAlign w:val="center"/>
          </w:tcPr>
          <w:p w14:paraId="05E3AC45" w14:textId="39D91A5F" w:rsidR="00924638" w:rsidRPr="000C11CE" w:rsidRDefault="00924638" w:rsidP="000C11CE">
            <w:pPr>
              <w:jc w:val="left"/>
              <w:rPr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vAlign w:val="center"/>
          </w:tcPr>
          <w:p w14:paraId="0A5482D6" w14:textId="58D57013" w:rsidR="00924638" w:rsidRPr="000C11CE" w:rsidRDefault="00924638" w:rsidP="000C11CE">
            <w:pPr>
              <w:jc w:val="left"/>
              <w:rPr>
                <w:rFonts w:ascii="Calibri" w:hAnsi="Calibri" w:cs="Calibri"/>
                <w:b/>
                <w:bCs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Complete</w:t>
            </w:r>
          </w:p>
        </w:tc>
        <w:tc>
          <w:tcPr>
            <w:tcW w:w="0" w:type="auto"/>
            <w:vAlign w:val="center"/>
          </w:tcPr>
          <w:p w14:paraId="672C0A91" w14:textId="0F396046" w:rsidR="00924638" w:rsidRPr="000C11CE" w:rsidRDefault="00924638" w:rsidP="000C11CE">
            <w:pPr>
              <w:jc w:val="left"/>
              <w:rPr>
                <w:rStyle w:val="citation-5119"/>
                <w:rFonts w:ascii="Calibri" w:hAnsi="Calibri" w:cs="Calibri"/>
                <w:color w:val="1F1F1F"/>
                <w:bdr w:val="none" w:sz="0" w:space="0" w:color="auto" w:frame="1"/>
              </w:rPr>
            </w:pPr>
            <w:r w:rsidRPr="000C11CE">
              <w:rPr>
                <w:rFonts w:ascii="Calibri" w:hAnsi="Calibri" w:cs="Calibri"/>
              </w:rPr>
              <w:t>Enhances Patient Portability</w:t>
            </w:r>
          </w:p>
        </w:tc>
      </w:tr>
    </w:tbl>
    <w:p w14:paraId="5844B8F2" w14:textId="77777777" w:rsidR="009C122D" w:rsidRPr="000C11CE" w:rsidRDefault="009C122D" w:rsidP="000C11CE">
      <w:pPr>
        <w:jc w:val="left"/>
        <w:rPr>
          <w:rFonts w:ascii="Calibri" w:hAnsi="Calibri" w:cs="Calibri"/>
        </w:rPr>
      </w:pPr>
    </w:p>
    <w:p w14:paraId="5F77F17B" w14:textId="77777777" w:rsidR="009C122D" w:rsidRPr="000C11CE" w:rsidRDefault="009C122D" w:rsidP="000C11CE">
      <w:pPr>
        <w:jc w:val="left"/>
        <w:rPr>
          <w:rFonts w:ascii="Calibri" w:hAnsi="Calibri" w:cs="Calibri"/>
        </w:rPr>
      </w:pPr>
    </w:p>
    <w:p w14:paraId="310ED497" w14:textId="1B710D03" w:rsidR="003A4259" w:rsidRPr="000C11CE" w:rsidRDefault="003A4259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>4</w:t>
      </w:r>
      <w:r w:rsidRPr="000C11CE">
        <w:rPr>
          <w:rFonts w:ascii="Calibri" w:hAnsi="Calibri" w:cs="Calibri"/>
        </w:rPr>
        <w:t>.0 Code and evidence of version control:</w:t>
      </w:r>
    </w:p>
    <w:p w14:paraId="20FE6DEA" w14:textId="77777777" w:rsidR="003A4259" w:rsidRPr="00190629" w:rsidRDefault="003A4259" w:rsidP="000C11CE">
      <w:pPr>
        <w:ind w:left="0" w:firstLine="0"/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</w:rPr>
        <w:t>The following implementation logs and digital artifacts provide empirical evidence of the technical requirements fulfilled during Sprint 2. This evidence demonstrates a "security-first" architecture and 100% functional traceability to the original Product Specification Document (PSD).</w:t>
      </w:r>
    </w:p>
    <w:p w14:paraId="5BCB614E" w14:textId="77777777" w:rsidR="003A4259" w:rsidRPr="00190629" w:rsidRDefault="003A4259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1. Security, Identity &amp; TDD (T6, T8, T11)</w:t>
      </w:r>
    </w:p>
    <w:p w14:paraId="2460C920" w14:textId="77777777" w:rsidR="003A4259" w:rsidRPr="00190629" w:rsidRDefault="003A4259" w:rsidP="000C11CE">
      <w:pPr>
        <w:numPr>
          <w:ilvl w:val="0"/>
          <w:numId w:val="5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lastRenderedPageBreak/>
        <w:t>Evidence for T6 &amp; UT02 (Session Security):</w:t>
      </w:r>
      <w:r w:rsidRPr="00190629">
        <w:rPr>
          <w:rFonts w:ascii="Calibri" w:hAnsi="Calibri" w:cs="Calibri"/>
        </w:rPr>
        <w:t xml:space="preserve"> The file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</w:t>
      </w:r>
      <w:proofErr w:type="spellStart"/>
      <w:r w:rsidRPr="00190629">
        <w:rPr>
          <w:rFonts w:ascii="Calibri" w:hAnsi="Calibri" w:cs="Calibri"/>
        </w:rPr>
        <w:t>hooks.server.ts</w:t>
      </w:r>
      <w:proofErr w:type="spellEnd"/>
      <w:r w:rsidRPr="00190629">
        <w:rPr>
          <w:rFonts w:ascii="Calibri" w:hAnsi="Calibri" w:cs="Calibri"/>
        </w:rPr>
        <w:t xml:space="preserve"> implements server-side session validation by verifying a secure </w:t>
      </w:r>
      <w:proofErr w:type="spellStart"/>
      <w:r w:rsidRPr="00190629">
        <w:rPr>
          <w:rFonts w:ascii="Calibri" w:hAnsi="Calibri" w:cs="Calibri"/>
        </w:rPr>
        <w:t>session_id</w:t>
      </w:r>
      <w:proofErr w:type="spellEnd"/>
      <w:r w:rsidRPr="00190629">
        <w:rPr>
          <w:rFonts w:ascii="Calibri" w:hAnsi="Calibri" w:cs="Calibri"/>
        </w:rPr>
        <w:t xml:space="preserve"> cookie against a server-side session store. This architecture ensures that unauthorized attempts to access protected routes are rejected with a </w:t>
      </w:r>
      <w:r w:rsidRPr="00190629">
        <w:rPr>
          <w:rFonts w:ascii="Calibri" w:hAnsi="Calibri" w:cs="Calibri"/>
          <w:b/>
          <w:bCs/>
        </w:rPr>
        <w:t>400-fail response</w:t>
      </w:r>
      <w:r w:rsidRPr="00190629">
        <w:rPr>
          <w:rFonts w:ascii="Calibri" w:hAnsi="Calibri" w:cs="Calibri"/>
        </w:rPr>
        <w:t xml:space="preserve">, satisfying the security constraints defined in </w:t>
      </w:r>
      <w:r w:rsidRPr="00190629">
        <w:rPr>
          <w:rFonts w:ascii="Calibri" w:hAnsi="Calibri" w:cs="Calibri"/>
          <w:b/>
          <w:bCs/>
        </w:rPr>
        <w:t>NFR1</w:t>
      </w:r>
      <w:r w:rsidRPr="00190629">
        <w:rPr>
          <w:rFonts w:ascii="Calibri" w:hAnsi="Calibri" w:cs="Calibri"/>
        </w:rPr>
        <w:t>.</w:t>
      </w:r>
    </w:p>
    <w:p w14:paraId="301097A9" w14:textId="77777777" w:rsidR="003A4259" w:rsidRPr="00190629" w:rsidRDefault="003A4259" w:rsidP="000C11CE">
      <w:pPr>
        <w:numPr>
          <w:ilvl w:val="0"/>
          <w:numId w:val="5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T11 (Bcrypt Hashing):</w:t>
      </w:r>
      <w:r w:rsidRPr="00190629">
        <w:rPr>
          <w:rFonts w:ascii="Calibri" w:hAnsi="Calibri" w:cs="Calibri"/>
        </w:rPr>
        <w:t xml:space="preserve"> To ensure secure identity management,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auth.ts</w:t>
      </w:r>
      <w:proofErr w:type="spellEnd"/>
      <w:r w:rsidRPr="00190629">
        <w:rPr>
          <w:rFonts w:ascii="Calibri" w:hAnsi="Calibri" w:cs="Calibri"/>
        </w:rPr>
        <w:t xml:space="preserve"> utilizes the </w:t>
      </w:r>
      <w:proofErr w:type="spellStart"/>
      <w:proofErr w:type="gramStart"/>
      <w:r w:rsidRPr="00190629">
        <w:rPr>
          <w:rFonts w:ascii="Calibri" w:hAnsi="Calibri" w:cs="Calibri"/>
        </w:rPr>
        <w:t>bcrypt.compare</w:t>
      </w:r>
      <w:proofErr w:type="spellEnd"/>
      <w:proofErr w:type="gramEnd"/>
      <w:r w:rsidRPr="00190629">
        <w:rPr>
          <w:rFonts w:ascii="Calibri" w:hAnsi="Calibri" w:cs="Calibri"/>
        </w:rPr>
        <w:t xml:space="preserve"> function to verify login attempts against securely hashed credentials stored in the database. This satisfies </w:t>
      </w:r>
      <w:r w:rsidRPr="00190629">
        <w:rPr>
          <w:rFonts w:ascii="Calibri" w:hAnsi="Calibri" w:cs="Calibri"/>
          <w:b/>
          <w:bCs/>
        </w:rPr>
        <w:t>LO 4 (Risk Management)</w:t>
      </w:r>
      <w:r w:rsidRPr="00190629">
        <w:rPr>
          <w:rFonts w:ascii="Calibri" w:hAnsi="Calibri" w:cs="Calibri"/>
        </w:rPr>
        <w:t xml:space="preserve"> by ensuring that no plaintext sensitive data exists within the persistence layer.</w:t>
      </w:r>
    </w:p>
    <w:p w14:paraId="0796E95E" w14:textId="77777777" w:rsidR="003A4259" w:rsidRPr="00190629" w:rsidRDefault="003A4259" w:rsidP="000C11CE">
      <w:pPr>
        <w:numPr>
          <w:ilvl w:val="1"/>
          <w:numId w:val="5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 xml:space="preserve">[Insert screenshot of </w:t>
      </w:r>
      <w:proofErr w:type="spellStart"/>
      <w:r w:rsidRPr="00190629">
        <w:rPr>
          <w:rFonts w:ascii="Calibri" w:hAnsi="Calibri" w:cs="Calibri"/>
          <w:b/>
          <w:bCs/>
        </w:rPr>
        <w:t>src</w:t>
      </w:r>
      <w:proofErr w:type="spellEnd"/>
      <w:r w:rsidRPr="00190629">
        <w:rPr>
          <w:rFonts w:ascii="Calibri" w:hAnsi="Calibri" w:cs="Calibri"/>
          <w:b/>
          <w:bCs/>
        </w:rPr>
        <w:t>/lib/server/</w:t>
      </w:r>
      <w:proofErr w:type="spellStart"/>
      <w:r w:rsidRPr="00190629">
        <w:rPr>
          <w:rFonts w:ascii="Calibri" w:hAnsi="Calibri" w:cs="Calibri"/>
          <w:b/>
          <w:bCs/>
        </w:rPr>
        <w:t>auth.ts</w:t>
      </w:r>
      <w:proofErr w:type="spellEnd"/>
      <w:r w:rsidRPr="00190629">
        <w:rPr>
          <w:rFonts w:ascii="Calibri" w:hAnsi="Calibri" w:cs="Calibri"/>
          <w:b/>
          <w:bCs/>
        </w:rPr>
        <w:t xml:space="preserve"> and </w:t>
      </w:r>
      <w:proofErr w:type="spellStart"/>
      <w:r w:rsidRPr="00190629">
        <w:rPr>
          <w:rFonts w:ascii="Calibri" w:hAnsi="Calibri" w:cs="Calibri"/>
          <w:b/>
          <w:bCs/>
        </w:rPr>
        <w:t>mockData.ts</w:t>
      </w:r>
      <w:proofErr w:type="spellEnd"/>
      <w:r w:rsidRPr="00190629">
        <w:rPr>
          <w:rFonts w:ascii="Calibri" w:hAnsi="Calibri" w:cs="Calibri"/>
          <w:b/>
          <w:bCs/>
        </w:rPr>
        <w:t xml:space="preserve"> showing </w:t>
      </w:r>
      <w:proofErr w:type="spellStart"/>
      <w:proofErr w:type="gramStart"/>
      <w:r w:rsidRPr="00190629">
        <w:rPr>
          <w:rFonts w:ascii="Calibri" w:hAnsi="Calibri" w:cs="Calibri"/>
          <w:b/>
          <w:bCs/>
        </w:rPr>
        <w:t>bcrypt.compare</w:t>
      </w:r>
      <w:proofErr w:type="spellEnd"/>
      <w:proofErr w:type="gramEnd"/>
      <w:r w:rsidRPr="00190629">
        <w:rPr>
          <w:rFonts w:ascii="Calibri" w:hAnsi="Calibri" w:cs="Calibri"/>
          <w:b/>
          <w:bCs/>
        </w:rPr>
        <w:t xml:space="preserve"> implementation]</w:t>
      </w:r>
      <w:r w:rsidRPr="00190629">
        <w:rPr>
          <w:rFonts w:ascii="Calibri" w:hAnsi="Calibri" w:cs="Calibri"/>
        </w:rPr>
        <w:t xml:space="preserve"> </w:t>
      </w:r>
    </w:p>
    <w:p w14:paraId="43836CC0" w14:textId="77777777" w:rsidR="003A4259" w:rsidRPr="00190629" w:rsidRDefault="003A4259" w:rsidP="000C11CE">
      <w:pPr>
        <w:numPr>
          <w:ilvl w:val="0"/>
          <w:numId w:val="5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T8 (Unit Testing):</w:t>
      </w:r>
      <w:r w:rsidRPr="00190629">
        <w:rPr>
          <w:rFonts w:ascii="Calibri" w:hAnsi="Calibri" w:cs="Calibri"/>
        </w:rPr>
        <w:t xml:space="preserve"> Core authentication and validation logic were verified using </w:t>
      </w:r>
      <w:proofErr w:type="spellStart"/>
      <w:r w:rsidRPr="00190629">
        <w:rPr>
          <w:rFonts w:ascii="Calibri" w:hAnsi="Calibri" w:cs="Calibri"/>
          <w:b/>
          <w:bCs/>
        </w:rPr>
        <w:t>Vitest</w:t>
      </w:r>
      <w:proofErr w:type="spellEnd"/>
      <w:r w:rsidRPr="00190629">
        <w:rPr>
          <w:rFonts w:ascii="Calibri" w:hAnsi="Calibri" w:cs="Calibri"/>
        </w:rPr>
        <w:t xml:space="preserve">. The test suite follows the </w:t>
      </w:r>
      <w:r w:rsidRPr="00190629">
        <w:rPr>
          <w:rFonts w:ascii="Calibri" w:hAnsi="Calibri" w:cs="Calibri"/>
          <w:b/>
          <w:bCs/>
        </w:rPr>
        <w:t>Arrange, Act, Assert (AAA)</w:t>
      </w:r>
      <w:r w:rsidRPr="00190629">
        <w:rPr>
          <w:rFonts w:ascii="Calibri" w:hAnsi="Calibri" w:cs="Calibri"/>
        </w:rPr>
        <w:t xml:space="preserve"> pattern to ensure functional reliability across 33 test cases.</w:t>
      </w:r>
    </w:p>
    <w:p w14:paraId="23EFE508" w14:textId="77777777" w:rsidR="003A4259" w:rsidRPr="000C11CE" w:rsidRDefault="003A4259" w:rsidP="000C11CE">
      <w:pPr>
        <w:numPr>
          <w:ilvl w:val="1"/>
          <w:numId w:val="5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terminal showing 33 passed tests as evidence of TDD implementation]</w:t>
      </w:r>
      <w:r w:rsidRPr="00190629">
        <w:rPr>
          <w:rFonts w:ascii="Calibri" w:hAnsi="Calibri" w:cs="Calibri"/>
        </w:rPr>
        <w:t xml:space="preserve"> </w:t>
      </w:r>
    </w:p>
    <w:p w14:paraId="4532313B" w14:textId="77777777" w:rsidR="003A4259" w:rsidRPr="00190629" w:rsidRDefault="003A4259" w:rsidP="000C11CE">
      <w:pPr>
        <w:jc w:val="left"/>
        <w:rPr>
          <w:rFonts w:ascii="Calibri" w:hAnsi="Calibri" w:cs="Calibri"/>
        </w:rPr>
      </w:pPr>
    </w:p>
    <w:p w14:paraId="31978FA8" w14:textId="77777777" w:rsidR="003A4259" w:rsidRPr="00190629" w:rsidRDefault="003A4259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2. Reactive Core &amp; User Interface (T7, T9, T15)</w:t>
      </w:r>
    </w:p>
    <w:p w14:paraId="1E6EF71A" w14:textId="77777777" w:rsidR="003A4259" w:rsidRPr="00190629" w:rsidRDefault="003A4259" w:rsidP="000C11CE">
      <w:pPr>
        <w:numPr>
          <w:ilvl w:val="0"/>
          <w:numId w:val="6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T7 &amp; UT01 (Functional Navigation):</w:t>
      </w:r>
      <w:r w:rsidRPr="00190629">
        <w:rPr>
          <w:rFonts w:ascii="Calibri" w:hAnsi="Calibri" w:cs="Calibri"/>
        </w:rPr>
        <w:t xml:space="preserve"> Successful authentication triggers a server-side redirect to the role-based </w:t>
      </w:r>
      <w:r w:rsidRPr="00190629">
        <w:rPr>
          <w:rFonts w:ascii="Calibri" w:hAnsi="Calibri" w:cs="Calibri"/>
          <w:b/>
          <w:bCs/>
        </w:rPr>
        <w:t>Patient Dashboard</w:t>
      </w:r>
      <w:r w:rsidRPr="00190629">
        <w:rPr>
          <w:rFonts w:ascii="Calibri" w:hAnsi="Calibri" w:cs="Calibri"/>
        </w:rPr>
        <w:t xml:space="preserve">, fulfilling the requirements for </w:t>
      </w:r>
      <w:r w:rsidRPr="00190629">
        <w:rPr>
          <w:rFonts w:ascii="Calibri" w:hAnsi="Calibri" w:cs="Calibri"/>
          <w:b/>
          <w:bCs/>
        </w:rPr>
        <w:t>FR1</w:t>
      </w:r>
      <w:r w:rsidRPr="00190629">
        <w:rPr>
          <w:rFonts w:ascii="Calibri" w:hAnsi="Calibri" w:cs="Calibri"/>
        </w:rPr>
        <w:t xml:space="preserve"> and the </w:t>
      </w:r>
      <w:r w:rsidRPr="00190629">
        <w:rPr>
          <w:rFonts w:ascii="Calibri" w:hAnsi="Calibri" w:cs="Calibri"/>
          <w:b/>
          <w:bCs/>
        </w:rPr>
        <w:t>UT01</w:t>
      </w:r>
      <w:r w:rsidRPr="00190629">
        <w:rPr>
          <w:rFonts w:ascii="Calibri" w:hAnsi="Calibri" w:cs="Calibri"/>
        </w:rPr>
        <w:t xml:space="preserve"> test case.</w:t>
      </w:r>
    </w:p>
    <w:p w14:paraId="220A5679" w14:textId="77777777" w:rsidR="003A4259" w:rsidRPr="00190629" w:rsidRDefault="003A4259" w:rsidP="000C11CE">
      <w:pPr>
        <w:numPr>
          <w:ilvl w:val="0"/>
          <w:numId w:val="6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T9 (Reactive Availability):</w:t>
      </w:r>
      <w:r w:rsidRPr="00190629">
        <w:rPr>
          <w:rFonts w:ascii="Calibri" w:hAnsi="Calibri" w:cs="Calibri"/>
        </w:rPr>
        <w:t xml:space="preserve"> In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, the </w:t>
      </w:r>
      <w:proofErr w:type="spellStart"/>
      <w:r w:rsidRPr="00190629">
        <w:rPr>
          <w:rFonts w:ascii="Calibri" w:hAnsi="Calibri" w:cs="Calibri"/>
        </w:rPr>
        <w:t>getDoctorAvailabilityForDate</w:t>
      </w:r>
      <w:proofErr w:type="spellEnd"/>
      <w:r w:rsidRPr="00190629">
        <w:rPr>
          <w:rFonts w:ascii="Calibri" w:hAnsi="Calibri" w:cs="Calibri"/>
        </w:rPr>
        <w:t xml:space="preserve"> function derives slot states (READY/BOOKED) reactively by querying the APPOINTMENT table. The UI dynamically disables slots already present in the database to prevent double-booking, satisfying </w:t>
      </w:r>
      <w:r w:rsidRPr="00190629">
        <w:rPr>
          <w:rFonts w:ascii="Calibri" w:hAnsi="Calibri" w:cs="Calibri"/>
          <w:b/>
          <w:bCs/>
        </w:rPr>
        <w:t>NFR2 (Availability)</w:t>
      </w:r>
      <w:r w:rsidRPr="00190629">
        <w:rPr>
          <w:rFonts w:ascii="Calibri" w:hAnsi="Calibri" w:cs="Calibri"/>
        </w:rPr>
        <w:t>.</w:t>
      </w:r>
    </w:p>
    <w:p w14:paraId="01A41203" w14:textId="77777777" w:rsidR="003A4259" w:rsidRPr="00190629" w:rsidRDefault="003A4259" w:rsidP="000C11CE">
      <w:pPr>
        <w:numPr>
          <w:ilvl w:val="1"/>
          <w:numId w:val="6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/booking interface showing a disabled "BOOKED" slot]</w:t>
      </w:r>
      <w:r w:rsidRPr="00190629">
        <w:rPr>
          <w:rFonts w:ascii="Calibri" w:hAnsi="Calibri" w:cs="Calibri"/>
        </w:rPr>
        <w:t xml:space="preserve"> </w:t>
      </w:r>
    </w:p>
    <w:p w14:paraId="0E53BD75" w14:textId="77777777" w:rsidR="003A4259" w:rsidRPr="00190629" w:rsidRDefault="003A4259" w:rsidP="000C11CE">
      <w:pPr>
        <w:numPr>
          <w:ilvl w:val="0"/>
          <w:numId w:val="6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T15 (Confirmation Feedback):</w:t>
      </w:r>
      <w:r w:rsidRPr="00190629">
        <w:rPr>
          <w:rFonts w:ascii="Calibri" w:hAnsi="Calibri" w:cs="Calibri"/>
        </w:rPr>
        <w:t xml:space="preserve"> A persistent confirmation banner was implemented on the </w:t>
      </w:r>
      <w:r w:rsidRPr="00190629">
        <w:rPr>
          <w:rFonts w:ascii="Calibri" w:hAnsi="Calibri" w:cs="Calibri"/>
          <w:b/>
          <w:bCs/>
        </w:rPr>
        <w:t>Patient Dashboard</w:t>
      </w:r>
      <w:r w:rsidRPr="00190629">
        <w:rPr>
          <w:rFonts w:ascii="Calibri" w:hAnsi="Calibri" w:cs="Calibri"/>
        </w:rPr>
        <w:t xml:space="preserve">. Using URL parameters, the system provides immediate visual feedback for successful transactions, satisfying the </w:t>
      </w:r>
      <w:r w:rsidRPr="00190629">
        <w:rPr>
          <w:rFonts w:ascii="Calibri" w:hAnsi="Calibri" w:cs="Calibri"/>
          <w:b/>
          <w:bCs/>
        </w:rPr>
        <w:t>"Should-Have"</w:t>
      </w:r>
      <w:r w:rsidRPr="00190629">
        <w:rPr>
          <w:rFonts w:ascii="Calibri" w:hAnsi="Calibri" w:cs="Calibri"/>
        </w:rPr>
        <w:t xml:space="preserve"> trust goals identified in the </w:t>
      </w:r>
      <w:proofErr w:type="spellStart"/>
      <w:r w:rsidRPr="00190629">
        <w:rPr>
          <w:rFonts w:ascii="Calibri" w:hAnsi="Calibri" w:cs="Calibri"/>
        </w:rPr>
        <w:t>MoSCoW</w:t>
      </w:r>
      <w:proofErr w:type="spellEnd"/>
      <w:r w:rsidRPr="00190629">
        <w:rPr>
          <w:rFonts w:ascii="Calibri" w:hAnsi="Calibri" w:cs="Calibri"/>
        </w:rPr>
        <w:t xml:space="preserve"> matrix.</w:t>
      </w:r>
    </w:p>
    <w:p w14:paraId="3D97E61B" w14:textId="77777777" w:rsidR="003A4259" w:rsidRPr="000C11CE" w:rsidRDefault="003A4259" w:rsidP="000C11CE">
      <w:pPr>
        <w:numPr>
          <w:ilvl w:val="1"/>
          <w:numId w:val="6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[Insert screenshot of Patient Dashboard with confirmation banner]</w:t>
      </w:r>
      <w:r w:rsidRPr="00190629">
        <w:rPr>
          <w:rFonts w:ascii="Calibri" w:hAnsi="Calibri" w:cs="Calibri"/>
        </w:rPr>
        <w:t xml:space="preserve"> </w:t>
      </w:r>
    </w:p>
    <w:p w14:paraId="07636C6C" w14:textId="77777777" w:rsidR="003A4259" w:rsidRPr="00190629" w:rsidRDefault="003A4259" w:rsidP="000C11CE">
      <w:pPr>
        <w:jc w:val="left"/>
        <w:rPr>
          <w:rFonts w:ascii="Calibri" w:hAnsi="Calibri" w:cs="Calibri"/>
        </w:rPr>
      </w:pPr>
    </w:p>
    <w:p w14:paraId="0C43157F" w14:textId="77777777" w:rsidR="003A4259" w:rsidRPr="00190629" w:rsidRDefault="003A4259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3. GDPR Compliance &amp; Clinical Standards (T14, T17, T18)</w:t>
      </w:r>
    </w:p>
    <w:p w14:paraId="049C6DB3" w14:textId="77777777" w:rsidR="003A4259" w:rsidRPr="00190629" w:rsidRDefault="003A4259" w:rsidP="000C11CE">
      <w:pPr>
        <w:numPr>
          <w:ilvl w:val="0"/>
          <w:numId w:val="7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T14 (Clinical Audit Trail):</w:t>
      </w:r>
      <w:r w:rsidRPr="00190629">
        <w:rPr>
          <w:rFonts w:ascii="Calibri" w:hAnsi="Calibri" w:cs="Calibri"/>
        </w:rPr>
        <w:t xml:space="preserve">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 includes the </w:t>
      </w:r>
      <w:proofErr w:type="spellStart"/>
      <w:r w:rsidRPr="00190629">
        <w:rPr>
          <w:rFonts w:ascii="Calibri" w:hAnsi="Calibri" w:cs="Calibri"/>
        </w:rPr>
        <w:t>createAuditLog</w:t>
      </w:r>
      <w:proofErr w:type="spellEnd"/>
      <w:r w:rsidRPr="00190629">
        <w:rPr>
          <w:rFonts w:ascii="Calibri" w:hAnsi="Calibri" w:cs="Calibri"/>
        </w:rPr>
        <w:t xml:space="preserve"> function. This ensures that every medical record access is traced and logged in an immutable database table, satisfying clinical quality and transparency standards.</w:t>
      </w:r>
    </w:p>
    <w:p w14:paraId="0029273A" w14:textId="77777777" w:rsidR="003A4259" w:rsidRPr="00190629" w:rsidRDefault="003A4259" w:rsidP="000C11CE">
      <w:pPr>
        <w:numPr>
          <w:ilvl w:val="1"/>
          <w:numId w:val="7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 xml:space="preserve">[Insert screenshot of </w:t>
      </w:r>
      <w:proofErr w:type="spellStart"/>
      <w:r w:rsidRPr="00190629">
        <w:rPr>
          <w:rFonts w:ascii="Calibri" w:hAnsi="Calibri" w:cs="Calibri"/>
          <w:b/>
          <w:bCs/>
        </w:rPr>
        <w:t>audit_logs</w:t>
      </w:r>
      <w:proofErr w:type="spellEnd"/>
      <w:r w:rsidRPr="00190629">
        <w:rPr>
          <w:rFonts w:ascii="Calibri" w:hAnsi="Calibri" w:cs="Calibri"/>
          <w:b/>
          <w:bCs/>
        </w:rPr>
        <w:t xml:space="preserve"> database table showing VIEW_RECORDS entries]</w:t>
      </w:r>
      <w:r w:rsidRPr="00190629">
        <w:rPr>
          <w:rFonts w:ascii="Calibri" w:hAnsi="Calibri" w:cs="Calibri"/>
        </w:rPr>
        <w:t xml:space="preserve"> </w:t>
      </w:r>
    </w:p>
    <w:p w14:paraId="45D27C37" w14:textId="77777777" w:rsidR="003A4259" w:rsidRPr="00190629" w:rsidRDefault="003A4259" w:rsidP="000C11CE">
      <w:pPr>
        <w:numPr>
          <w:ilvl w:val="0"/>
          <w:numId w:val="7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T17 (Privacy Routes):</w:t>
      </w:r>
      <w:r w:rsidRPr="00190629">
        <w:rPr>
          <w:rFonts w:ascii="Calibri" w:hAnsi="Calibri" w:cs="Calibri"/>
        </w:rPr>
        <w:t xml:space="preserve"> The system implements </w:t>
      </w:r>
      <w:r w:rsidRPr="00190629">
        <w:rPr>
          <w:rFonts w:ascii="Calibri" w:hAnsi="Calibri" w:cs="Calibri"/>
          <w:b/>
          <w:bCs/>
        </w:rPr>
        <w:t>GDPR Article 15 (Right of Access)</w:t>
      </w:r>
      <w:r w:rsidRPr="00190629">
        <w:rPr>
          <w:rFonts w:ascii="Calibri" w:hAnsi="Calibri" w:cs="Calibri"/>
        </w:rPr>
        <w:t xml:space="preserve"> and </w:t>
      </w:r>
      <w:r w:rsidRPr="00190629">
        <w:rPr>
          <w:rFonts w:ascii="Calibri" w:hAnsi="Calibri" w:cs="Calibri"/>
          <w:b/>
          <w:bCs/>
        </w:rPr>
        <w:t>Article 17 (Right to Erasure)</w:t>
      </w:r>
      <w:r w:rsidRPr="00190629">
        <w:rPr>
          <w:rFonts w:ascii="Calibri" w:hAnsi="Calibri" w:cs="Calibri"/>
        </w:rPr>
        <w:t xml:space="preserve"> via the /audit-log viewer and /privacy/data-request routes, providing users with full agency over their clinical data.</w:t>
      </w:r>
    </w:p>
    <w:p w14:paraId="36F420E6" w14:textId="77777777" w:rsidR="003A4259" w:rsidRPr="000C11CE" w:rsidRDefault="003A4259" w:rsidP="000C11CE">
      <w:pPr>
        <w:numPr>
          <w:ilvl w:val="0"/>
          <w:numId w:val="7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T18 (Modular Validation):</w:t>
      </w:r>
      <w:r w:rsidRPr="00190629">
        <w:rPr>
          <w:rFonts w:ascii="Calibri" w:hAnsi="Calibri" w:cs="Calibri"/>
        </w:rPr>
        <w:t xml:space="preserve"> </w:t>
      </w:r>
      <w:proofErr w:type="spellStart"/>
      <w:r w:rsidRPr="00190629">
        <w:rPr>
          <w:rFonts w:ascii="Calibri" w:hAnsi="Calibri" w:cs="Calibri"/>
        </w:rPr>
        <w:t>src</w:t>
      </w:r>
      <w:proofErr w:type="spellEnd"/>
      <w:r w:rsidRPr="00190629">
        <w:rPr>
          <w:rFonts w:ascii="Calibri" w:hAnsi="Calibri" w:cs="Calibri"/>
        </w:rPr>
        <w:t>/lib/server/</w:t>
      </w:r>
      <w:proofErr w:type="spellStart"/>
      <w:r w:rsidRPr="00190629">
        <w:rPr>
          <w:rFonts w:ascii="Calibri" w:hAnsi="Calibri" w:cs="Calibri"/>
        </w:rPr>
        <w:t>validation.ts</w:t>
      </w:r>
      <w:proofErr w:type="spellEnd"/>
      <w:r w:rsidRPr="00190629">
        <w:rPr>
          <w:rFonts w:ascii="Calibri" w:hAnsi="Calibri" w:cs="Calibri"/>
        </w:rPr>
        <w:t xml:space="preserve"> contains extracted logic for </w:t>
      </w:r>
      <w:proofErr w:type="spellStart"/>
      <w:proofErr w:type="gramStart"/>
      <w:r w:rsidRPr="00190629">
        <w:rPr>
          <w:rFonts w:ascii="Calibri" w:hAnsi="Calibri" w:cs="Calibri"/>
        </w:rPr>
        <w:t>validateDOB</w:t>
      </w:r>
      <w:proofErr w:type="spellEnd"/>
      <w:r w:rsidRPr="00190629">
        <w:rPr>
          <w:rFonts w:ascii="Calibri" w:hAnsi="Calibri" w:cs="Calibri"/>
        </w:rPr>
        <w:t>(</w:t>
      </w:r>
      <w:proofErr w:type="gramEnd"/>
      <w:r w:rsidRPr="00190629">
        <w:rPr>
          <w:rFonts w:ascii="Calibri" w:hAnsi="Calibri" w:cs="Calibri"/>
        </w:rPr>
        <w:t xml:space="preserve">) and </w:t>
      </w:r>
      <w:proofErr w:type="spellStart"/>
      <w:proofErr w:type="gramStart"/>
      <w:r w:rsidRPr="00190629">
        <w:rPr>
          <w:rFonts w:ascii="Calibri" w:hAnsi="Calibri" w:cs="Calibri"/>
        </w:rPr>
        <w:t>validateDoctor</w:t>
      </w:r>
      <w:proofErr w:type="spellEnd"/>
      <w:r w:rsidRPr="00190629">
        <w:rPr>
          <w:rFonts w:ascii="Calibri" w:hAnsi="Calibri" w:cs="Calibri"/>
        </w:rPr>
        <w:t>(</w:t>
      </w:r>
      <w:proofErr w:type="gramEnd"/>
      <w:r w:rsidRPr="00190629">
        <w:rPr>
          <w:rFonts w:ascii="Calibri" w:hAnsi="Calibri" w:cs="Calibri"/>
        </w:rPr>
        <w:t xml:space="preserve">). This modularity improved code reusability and enabled specific testing for </w:t>
      </w:r>
      <w:r w:rsidRPr="00190629">
        <w:rPr>
          <w:rFonts w:ascii="Calibri" w:hAnsi="Calibri" w:cs="Calibri"/>
          <w:b/>
          <w:bCs/>
        </w:rPr>
        <w:t>AC 7.2</w:t>
      </w:r>
      <w:r w:rsidRPr="00190629">
        <w:rPr>
          <w:rFonts w:ascii="Calibri" w:hAnsi="Calibri" w:cs="Calibri"/>
        </w:rPr>
        <w:t>, ensuring future-dated births are rejected.</w:t>
      </w:r>
    </w:p>
    <w:p w14:paraId="4E9EF464" w14:textId="77777777" w:rsidR="003A4259" w:rsidRPr="00190629" w:rsidRDefault="003A4259" w:rsidP="000C11CE">
      <w:pPr>
        <w:jc w:val="left"/>
        <w:rPr>
          <w:rFonts w:ascii="Calibri" w:hAnsi="Calibri" w:cs="Calibri"/>
        </w:rPr>
      </w:pPr>
    </w:p>
    <w:p w14:paraId="43127C31" w14:textId="77777777" w:rsidR="003A4259" w:rsidRPr="00190629" w:rsidRDefault="003A4259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190629">
        <w:rPr>
          <w:rFonts w:ascii="Calibri" w:hAnsi="Calibri" w:cs="Calibri"/>
          <w:b/>
          <w:bCs/>
        </w:rPr>
        <w:t>4. Seamless Data Retrieval &amp; Portability (T19, T20)</w:t>
      </w:r>
    </w:p>
    <w:p w14:paraId="373331CD" w14:textId="77777777" w:rsidR="003A4259" w:rsidRPr="00190629" w:rsidRDefault="003A4259" w:rsidP="000C11CE">
      <w:pPr>
        <w:numPr>
          <w:ilvl w:val="0"/>
          <w:numId w:val="8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lastRenderedPageBreak/>
        <w:t>Evidence for T19 (Search &amp; Filter):</w:t>
      </w:r>
      <w:r w:rsidRPr="00190629">
        <w:rPr>
          <w:rFonts w:ascii="Calibri" w:hAnsi="Calibri" w:cs="Calibri"/>
        </w:rPr>
        <w:t xml:space="preserve"> The </w:t>
      </w:r>
      <w:proofErr w:type="spellStart"/>
      <w:proofErr w:type="gramStart"/>
      <w:r w:rsidRPr="00190629">
        <w:rPr>
          <w:rFonts w:ascii="Calibri" w:hAnsi="Calibri" w:cs="Calibri"/>
        </w:rPr>
        <w:t>searchMedicalRecords</w:t>
      </w:r>
      <w:proofErr w:type="spellEnd"/>
      <w:r w:rsidRPr="00190629">
        <w:rPr>
          <w:rFonts w:ascii="Calibri" w:hAnsi="Calibri" w:cs="Calibri"/>
        </w:rPr>
        <w:t>(</w:t>
      </w:r>
      <w:proofErr w:type="gramEnd"/>
      <w:r w:rsidRPr="00190629">
        <w:rPr>
          <w:rFonts w:ascii="Calibri" w:hAnsi="Calibri" w:cs="Calibri"/>
        </w:rPr>
        <w:t xml:space="preserve">) function in </w:t>
      </w:r>
      <w:proofErr w:type="spellStart"/>
      <w:r w:rsidRPr="00190629">
        <w:rPr>
          <w:rFonts w:ascii="Calibri" w:hAnsi="Calibri" w:cs="Calibri"/>
        </w:rPr>
        <w:t>db-helpers.ts</w:t>
      </w:r>
      <w:proofErr w:type="spellEnd"/>
      <w:r w:rsidRPr="00190629">
        <w:rPr>
          <w:rFonts w:ascii="Calibri" w:hAnsi="Calibri" w:cs="Calibri"/>
        </w:rPr>
        <w:t xml:space="preserve"> provides multi-field filtering (keyword and date-range). This satisfies the </w:t>
      </w:r>
      <w:r w:rsidRPr="00190629">
        <w:rPr>
          <w:rFonts w:ascii="Calibri" w:hAnsi="Calibri" w:cs="Calibri"/>
          <w:b/>
          <w:bCs/>
        </w:rPr>
        <w:t>"Seamless Data Retrieval"</w:t>
      </w:r>
      <w:r w:rsidRPr="00190629">
        <w:rPr>
          <w:rFonts w:ascii="Calibri" w:hAnsi="Calibri" w:cs="Calibri"/>
        </w:rPr>
        <w:t xml:space="preserve"> pillar from the original </w:t>
      </w:r>
      <w:r w:rsidRPr="00190629">
        <w:rPr>
          <w:rFonts w:ascii="Calibri" w:hAnsi="Calibri" w:cs="Calibri"/>
          <w:b/>
          <w:bCs/>
        </w:rPr>
        <w:t>PSD</w:t>
      </w:r>
      <w:r w:rsidRPr="00190629">
        <w:rPr>
          <w:rFonts w:ascii="Calibri" w:hAnsi="Calibri" w:cs="Calibri"/>
        </w:rPr>
        <w:t>.</w:t>
      </w:r>
    </w:p>
    <w:p w14:paraId="420A62AF" w14:textId="77777777" w:rsidR="003A4259" w:rsidRPr="00190629" w:rsidRDefault="003A4259" w:rsidP="000C11CE">
      <w:pPr>
        <w:numPr>
          <w:ilvl w:val="0"/>
          <w:numId w:val="8"/>
        </w:numPr>
        <w:jc w:val="left"/>
        <w:rPr>
          <w:rFonts w:ascii="Calibri" w:hAnsi="Calibri" w:cs="Calibri"/>
        </w:rPr>
      </w:pPr>
      <w:r w:rsidRPr="00190629">
        <w:rPr>
          <w:rFonts w:ascii="Calibri" w:hAnsi="Calibri" w:cs="Calibri"/>
          <w:b/>
          <w:bCs/>
        </w:rPr>
        <w:t>Evidence for T20 (Data Portability):</w:t>
      </w:r>
      <w:r w:rsidRPr="00190629">
        <w:rPr>
          <w:rFonts w:ascii="Calibri" w:hAnsi="Calibri" w:cs="Calibri"/>
        </w:rPr>
        <w:t xml:space="preserve"> To support mobile-first users, the Medical Portal includes </w:t>
      </w:r>
      <w:proofErr w:type="spellStart"/>
      <w:r w:rsidRPr="00190629">
        <w:rPr>
          <w:rFonts w:ascii="Calibri" w:hAnsi="Calibri" w:cs="Calibri"/>
        </w:rPr>
        <w:t>window.</w:t>
      </w:r>
      <w:proofErr w:type="gramStart"/>
      <w:r w:rsidRPr="00190629">
        <w:rPr>
          <w:rFonts w:ascii="Calibri" w:hAnsi="Calibri" w:cs="Calibri"/>
        </w:rPr>
        <w:t>print</w:t>
      </w:r>
      <w:proofErr w:type="spellEnd"/>
      <w:r w:rsidRPr="00190629">
        <w:rPr>
          <w:rFonts w:ascii="Calibri" w:hAnsi="Calibri" w:cs="Calibri"/>
        </w:rPr>
        <w:t>(</w:t>
      </w:r>
      <w:proofErr w:type="gramEnd"/>
      <w:r w:rsidRPr="00190629">
        <w:rPr>
          <w:rFonts w:ascii="Calibri" w:hAnsi="Calibri" w:cs="Calibri"/>
        </w:rPr>
        <w:t>) functionality and logic for .txt file exports, ensuring data portability across diverse clinical environments</w:t>
      </w:r>
    </w:p>
    <w:p w14:paraId="2378ABEB" w14:textId="77777777" w:rsidR="003A4259" w:rsidRPr="000C11CE" w:rsidRDefault="003A4259" w:rsidP="000C11CE">
      <w:pPr>
        <w:ind w:left="0" w:firstLine="0"/>
        <w:jc w:val="left"/>
        <w:rPr>
          <w:rFonts w:ascii="Calibri" w:hAnsi="Calibri" w:cs="Calibri"/>
        </w:rPr>
      </w:pPr>
    </w:p>
    <w:p w14:paraId="5C248DC3" w14:textId="4FFDBE0E" w:rsidR="00AD5455" w:rsidRPr="000C11CE" w:rsidRDefault="00F81637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5.0 </w:t>
      </w:r>
      <w:r w:rsidR="00AD5455" w:rsidRPr="000C11CE">
        <w:rPr>
          <w:rFonts w:ascii="Calibri" w:hAnsi="Calibri" w:cs="Calibri"/>
        </w:rPr>
        <w:t>Success Metrics &amp; Definition of Done</w:t>
      </w:r>
    </w:p>
    <w:p w14:paraId="70C93527" w14:textId="77777777" w:rsidR="003D7D08" w:rsidRPr="003D7D08" w:rsidRDefault="003D7D08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3D7D08">
        <w:rPr>
          <w:rFonts w:ascii="Calibri" w:hAnsi="Calibri" w:cs="Calibri"/>
          <w:b/>
          <w:bCs/>
        </w:rPr>
        <w:t>Success Metrics</w:t>
      </w:r>
    </w:p>
    <w:p w14:paraId="72091DB7" w14:textId="77777777" w:rsidR="003D7D08" w:rsidRPr="003D7D08" w:rsidRDefault="003D7D08" w:rsidP="000C11CE">
      <w:pPr>
        <w:ind w:left="0" w:firstLine="0"/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</w:rPr>
        <w:t>To verify the feasibility and quality of the CarePoint HMS, the following metrics were tracked and achieved:</w:t>
      </w:r>
    </w:p>
    <w:p w14:paraId="62C5DBC1" w14:textId="77777777" w:rsidR="003D7D08" w:rsidRPr="003D7D08" w:rsidRDefault="003D7D08" w:rsidP="000C11CE">
      <w:pPr>
        <w:numPr>
          <w:ilvl w:val="0"/>
          <w:numId w:val="16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Functional Coverage:</w:t>
      </w:r>
      <w:r w:rsidRPr="003D7D08">
        <w:rPr>
          <w:rFonts w:ascii="Calibri" w:hAnsi="Calibri" w:cs="Calibri"/>
        </w:rPr>
        <w:t xml:space="preserve"> 100% completion of the "Must-Have" and "Should-Have" backlog stories as defined in the PSD.</w:t>
      </w:r>
    </w:p>
    <w:p w14:paraId="5B8C7911" w14:textId="77777777" w:rsidR="003D7D08" w:rsidRPr="003D7D08" w:rsidRDefault="003D7D08" w:rsidP="000C11CE">
      <w:pPr>
        <w:numPr>
          <w:ilvl w:val="0"/>
          <w:numId w:val="16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Performance (NFR2):</w:t>
      </w:r>
      <w:r w:rsidRPr="003D7D08">
        <w:rPr>
          <w:rFonts w:ascii="Calibri" w:hAnsi="Calibri" w:cs="Calibri"/>
        </w:rPr>
        <w:t xml:space="preserve"> Reactive availability tickers and record searches consistently execute in &lt;200ms, exceeding the &lt;2-second success goal.</w:t>
      </w:r>
    </w:p>
    <w:p w14:paraId="370D67FA" w14:textId="77777777" w:rsidR="003D7D08" w:rsidRPr="003D7D08" w:rsidRDefault="003D7D08" w:rsidP="000C11CE">
      <w:pPr>
        <w:numPr>
          <w:ilvl w:val="0"/>
          <w:numId w:val="16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Security (NFR1):</w:t>
      </w:r>
      <w:r w:rsidRPr="003D7D08">
        <w:rPr>
          <w:rFonts w:ascii="Calibri" w:hAnsi="Calibri" w:cs="Calibri"/>
        </w:rPr>
        <w:t xml:space="preserve"> Zero plaintext passwords in the persistence layer due to the implementation of the </w:t>
      </w:r>
      <w:proofErr w:type="spellStart"/>
      <w:r w:rsidRPr="003D7D08">
        <w:rPr>
          <w:rFonts w:ascii="Calibri" w:hAnsi="Calibri" w:cs="Calibri"/>
        </w:rPr>
        <w:t>bcryptjs</w:t>
      </w:r>
      <w:proofErr w:type="spellEnd"/>
      <w:r w:rsidRPr="003D7D08">
        <w:rPr>
          <w:rFonts w:ascii="Calibri" w:hAnsi="Calibri" w:cs="Calibri"/>
        </w:rPr>
        <w:t xml:space="preserve"> hashing gateway.</w:t>
      </w:r>
    </w:p>
    <w:p w14:paraId="185AC3C1" w14:textId="77777777" w:rsidR="003D7D08" w:rsidRPr="003D7D08" w:rsidRDefault="003D7D08" w:rsidP="000C11CE">
      <w:pPr>
        <w:numPr>
          <w:ilvl w:val="0"/>
          <w:numId w:val="16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Testing Rigour:</w:t>
      </w:r>
      <w:r w:rsidRPr="003D7D08">
        <w:rPr>
          <w:rFonts w:ascii="Calibri" w:hAnsi="Calibri" w:cs="Calibri"/>
        </w:rPr>
        <w:t xml:space="preserve"> Transition from 25 to 33 passing </w:t>
      </w:r>
      <w:proofErr w:type="spellStart"/>
      <w:r w:rsidRPr="003D7D08">
        <w:rPr>
          <w:rFonts w:ascii="Calibri" w:hAnsi="Calibri" w:cs="Calibri"/>
        </w:rPr>
        <w:t>Vitest</w:t>
      </w:r>
      <w:proofErr w:type="spellEnd"/>
      <w:r w:rsidRPr="003D7D08">
        <w:rPr>
          <w:rFonts w:ascii="Calibri" w:hAnsi="Calibri" w:cs="Calibri"/>
        </w:rPr>
        <w:t xml:space="preserve"> unit tests, achieving 100% coverage on core validation logic (</w:t>
      </w:r>
      <w:proofErr w:type="spellStart"/>
      <w:r w:rsidRPr="003D7D08">
        <w:rPr>
          <w:rFonts w:ascii="Calibri" w:hAnsi="Calibri" w:cs="Calibri"/>
        </w:rPr>
        <w:t>validateDOB</w:t>
      </w:r>
      <w:proofErr w:type="spellEnd"/>
      <w:r w:rsidRPr="003D7D08">
        <w:rPr>
          <w:rFonts w:ascii="Calibri" w:hAnsi="Calibri" w:cs="Calibri"/>
        </w:rPr>
        <w:t xml:space="preserve">, </w:t>
      </w:r>
      <w:proofErr w:type="spellStart"/>
      <w:r w:rsidRPr="003D7D08">
        <w:rPr>
          <w:rFonts w:ascii="Calibri" w:hAnsi="Calibri" w:cs="Calibri"/>
        </w:rPr>
        <w:t>validateDoctor</w:t>
      </w:r>
      <w:proofErr w:type="spellEnd"/>
      <w:r w:rsidRPr="003D7D08">
        <w:rPr>
          <w:rFonts w:ascii="Calibri" w:hAnsi="Calibri" w:cs="Calibri"/>
        </w:rPr>
        <w:t>).</w:t>
      </w:r>
    </w:p>
    <w:p w14:paraId="4D9B3E30" w14:textId="3F27E0E9" w:rsidR="003D7D08" w:rsidRPr="000C11CE" w:rsidRDefault="003D7D08" w:rsidP="000C11CE">
      <w:pPr>
        <w:numPr>
          <w:ilvl w:val="0"/>
          <w:numId w:val="16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Regulatory Compliance:</w:t>
      </w:r>
      <w:r w:rsidRPr="003D7D08">
        <w:rPr>
          <w:rFonts w:ascii="Calibri" w:hAnsi="Calibri" w:cs="Calibri"/>
        </w:rPr>
        <w:t xml:space="preserve"> Full implementation of GDPR Article 15 (Access) and Article 17 (Erasure) transparency portals.</w:t>
      </w:r>
    </w:p>
    <w:p w14:paraId="1D2233A3" w14:textId="77777777" w:rsidR="003D7D08" w:rsidRPr="000C11CE" w:rsidRDefault="003D7D08" w:rsidP="000C11CE">
      <w:pPr>
        <w:ind w:left="0" w:firstLine="0"/>
        <w:jc w:val="left"/>
        <w:rPr>
          <w:rFonts w:ascii="Calibri" w:hAnsi="Calibri" w:cs="Calibri"/>
        </w:rPr>
      </w:pPr>
    </w:p>
    <w:p w14:paraId="4325DE82" w14:textId="3EA7FCD5" w:rsidR="00AD5455" w:rsidRPr="000C11CE" w:rsidRDefault="003D7D08" w:rsidP="000C11CE">
      <w:pPr>
        <w:ind w:left="0" w:firstLine="0"/>
        <w:jc w:val="left"/>
        <w:rPr>
          <w:rFonts w:ascii="Calibri" w:hAnsi="Calibri" w:cs="Calibri"/>
          <w:b/>
          <w:bCs/>
        </w:rPr>
      </w:pPr>
      <w:r w:rsidRPr="000C11CE">
        <w:rPr>
          <w:rFonts w:ascii="Calibri" w:hAnsi="Calibri" w:cs="Calibri"/>
          <w:b/>
          <w:bCs/>
        </w:rPr>
        <w:t>Definition of Done (DoD)</w:t>
      </w:r>
    </w:p>
    <w:p w14:paraId="2D8CA3F4" w14:textId="77777777" w:rsidR="003D7D08" w:rsidRPr="003D7D08" w:rsidRDefault="003D7D08" w:rsidP="000C11CE">
      <w:pPr>
        <w:ind w:left="0" w:firstLine="0"/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</w:rPr>
        <w:t>Every user story in this submission was only marked "Complete" once it satisfied the following technical gate:</w:t>
      </w:r>
    </w:p>
    <w:p w14:paraId="077A9199" w14:textId="77777777" w:rsidR="003D7D08" w:rsidRPr="003D7D08" w:rsidRDefault="003D7D08" w:rsidP="000C11CE">
      <w:pPr>
        <w:numPr>
          <w:ilvl w:val="0"/>
          <w:numId w:val="15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Code Integrity:</w:t>
      </w:r>
      <w:r w:rsidRPr="003D7D08">
        <w:rPr>
          <w:rFonts w:ascii="Calibri" w:hAnsi="Calibri" w:cs="Calibri"/>
        </w:rPr>
        <w:t xml:space="preserve"> All code pushed to the GitHub repository and verified against the </w:t>
      </w:r>
      <w:proofErr w:type="spellStart"/>
      <w:r w:rsidRPr="003D7D08">
        <w:rPr>
          <w:rFonts w:ascii="Calibri" w:hAnsi="Calibri" w:cs="Calibri"/>
        </w:rPr>
        <w:t>SvelteKit</w:t>
      </w:r>
      <w:proofErr w:type="spellEnd"/>
      <w:r w:rsidRPr="003D7D08">
        <w:rPr>
          <w:rFonts w:ascii="Calibri" w:hAnsi="Calibri" w:cs="Calibri"/>
        </w:rPr>
        <w:t xml:space="preserve"> minimal build environment.</w:t>
      </w:r>
    </w:p>
    <w:p w14:paraId="043058C7" w14:textId="77777777" w:rsidR="003D7D08" w:rsidRPr="003D7D08" w:rsidRDefault="003D7D08" w:rsidP="000C11CE">
      <w:pPr>
        <w:numPr>
          <w:ilvl w:val="0"/>
          <w:numId w:val="15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Unit Testing:</w:t>
      </w:r>
      <w:r w:rsidRPr="003D7D08">
        <w:rPr>
          <w:rFonts w:ascii="Calibri" w:hAnsi="Calibri" w:cs="Calibri"/>
        </w:rPr>
        <w:t xml:space="preserve"> Associated functions pass the </w:t>
      </w:r>
      <w:proofErr w:type="spellStart"/>
      <w:r w:rsidRPr="003D7D08">
        <w:rPr>
          <w:rFonts w:ascii="Calibri" w:hAnsi="Calibri" w:cs="Calibri"/>
        </w:rPr>
        <w:t>Vitest</w:t>
      </w:r>
      <w:proofErr w:type="spellEnd"/>
      <w:r w:rsidRPr="003D7D08">
        <w:rPr>
          <w:rFonts w:ascii="Calibri" w:hAnsi="Calibri" w:cs="Calibri"/>
        </w:rPr>
        <w:t xml:space="preserve"> suite using the Arrange, Act, Assert (AAA) pattern.</w:t>
      </w:r>
    </w:p>
    <w:p w14:paraId="4DCA74A0" w14:textId="77777777" w:rsidR="003D7D08" w:rsidRPr="003D7D08" w:rsidRDefault="003D7D08" w:rsidP="000C11CE">
      <w:pPr>
        <w:numPr>
          <w:ilvl w:val="0"/>
          <w:numId w:val="15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Traceability:</w:t>
      </w:r>
      <w:r w:rsidRPr="003D7D08">
        <w:rPr>
          <w:rFonts w:ascii="Calibri" w:hAnsi="Calibri" w:cs="Calibri"/>
        </w:rPr>
        <w:t xml:space="preserve"> The implementation maps 1:1 to the Logical Data Model (LDM) and Information Architecture (IA) diagrams from Sprint 1.</w:t>
      </w:r>
    </w:p>
    <w:p w14:paraId="6AE91004" w14:textId="77777777" w:rsidR="003D7D08" w:rsidRPr="003D7D08" w:rsidRDefault="003D7D08" w:rsidP="000C11CE">
      <w:pPr>
        <w:numPr>
          <w:ilvl w:val="0"/>
          <w:numId w:val="15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GDPR Audit:</w:t>
      </w:r>
      <w:r w:rsidRPr="003D7D08">
        <w:rPr>
          <w:rFonts w:ascii="Calibri" w:hAnsi="Calibri" w:cs="Calibri"/>
        </w:rPr>
        <w:t xml:space="preserve"> Every data access point (Login, Record View) triggers an automated entry in the </w:t>
      </w:r>
      <w:proofErr w:type="spellStart"/>
      <w:r w:rsidRPr="003D7D08">
        <w:rPr>
          <w:rFonts w:ascii="Calibri" w:hAnsi="Calibri" w:cs="Calibri"/>
        </w:rPr>
        <w:t>audit_logs</w:t>
      </w:r>
      <w:proofErr w:type="spellEnd"/>
      <w:r w:rsidRPr="003D7D08">
        <w:rPr>
          <w:rFonts w:ascii="Calibri" w:hAnsi="Calibri" w:cs="Calibri"/>
        </w:rPr>
        <w:t xml:space="preserve"> table.</w:t>
      </w:r>
    </w:p>
    <w:p w14:paraId="0A1846E4" w14:textId="77777777" w:rsidR="003D7D08" w:rsidRPr="003D7D08" w:rsidRDefault="003D7D08" w:rsidP="000C11CE">
      <w:pPr>
        <w:numPr>
          <w:ilvl w:val="0"/>
          <w:numId w:val="15"/>
        </w:numPr>
        <w:jc w:val="left"/>
        <w:rPr>
          <w:rFonts w:ascii="Calibri" w:hAnsi="Calibri" w:cs="Calibri"/>
        </w:rPr>
      </w:pPr>
      <w:r w:rsidRPr="003D7D08">
        <w:rPr>
          <w:rFonts w:ascii="Calibri" w:hAnsi="Calibri" w:cs="Calibri"/>
          <w:b/>
          <w:bCs/>
        </w:rPr>
        <w:t>Peer/Self Review:</w:t>
      </w:r>
      <w:r w:rsidRPr="003D7D08">
        <w:rPr>
          <w:rFonts w:ascii="Calibri" w:hAnsi="Calibri" w:cs="Calibri"/>
        </w:rPr>
        <w:t xml:space="preserve"> Documentation refined to remove all placeholders and ensure alignment with the CCCU Assessment Rubric.</w:t>
      </w:r>
    </w:p>
    <w:p w14:paraId="60697AE6" w14:textId="77777777" w:rsidR="003D7D08" w:rsidRPr="000C11CE" w:rsidRDefault="003D7D08" w:rsidP="000C11CE">
      <w:pPr>
        <w:ind w:left="0" w:firstLine="0"/>
        <w:jc w:val="left"/>
        <w:rPr>
          <w:rFonts w:ascii="Calibri" w:hAnsi="Calibri" w:cs="Calibri"/>
        </w:rPr>
      </w:pPr>
    </w:p>
    <w:p w14:paraId="1CF5402C" w14:textId="77777777" w:rsidR="003D7D08" w:rsidRPr="000C11CE" w:rsidRDefault="003D7D08" w:rsidP="000C11CE">
      <w:pPr>
        <w:ind w:left="0" w:firstLine="0"/>
        <w:jc w:val="left"/>
        <w:rPr>
          <w:rFonts w:ascii="Calibri" w:hAnsi="Calibri" w:cs="Calibri"/>
        </w:rPr>
      </w:pPr>
    </w:p>
    <w:p w14:paraId="7F536937" w14:textId="0C18F8A3" w:rsidR="009C5E2E" w:rsidRPr="000C11CE" w:rsidRDefault="00F81637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>6</w:t>
      </w:r>
      <w:r w:rsidR="003A4259" w:rsidRPr="000C11CE">
        <w:rPr>
          <w:rFonts w:ascii="Calibri" w:hAnsi="Calibri" w:cs="Calibri"/>
        </w:rPr>
        <w:t>.</w:t>
      </w:r>
      <w:r w:rsidR="0057180F" w:rsidRPr="000C11CE">
        <w:rPr>
          <w:rFonts w:ascii="Calibri" w:hAnsi="Calibri" w:cs="Calibri"/>
        </w:rPr>
        <w:t xml:space="preserve">0 </w:t>
      </w:r>
      <w:r w:rsidR="00AD5455" w:rsidRPr="000C11CE">
        <w:rPr>
          <w:rFonts w:ascii="Calibri" w:hAnsi="Calibri" w:cs="Calibri"/>
          <w:lang w:val="en-GB"/>
        </w:rPr>
        <w:t>Completed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0"/>
        <w:gridCol w:w="1902"/>
        <w:gridCol w:w="1762"/>
        <w:gridCol w:w="5126"/>
      </w:tblGrid>
      <w:tr w:rsidR="009C5E2E" w:rsidRPr="000C11CE" w14:paraId="46FA4841" w14:textId="77777777" w:rsidTr="00D065F7">
        <w:tc>
          <w:tcPr>
            <w:tcW w:w="0" w:type="auto"/>
            <w:hideMark/>
          </w:tcPr>
          <w:p w14:paraId="3DF86535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7D4F7067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User Story</w:t>
            </w:r>
          </w:p>
        </w:tc>
        <w:tc>
          <w:tcPr>
            <w:tcW w:w="0" w:type="auto"/>
            <w:hideMark/>
          </w:tcPr>
          <w:p w14:paraId="6B980A90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Estimate (Story Points)</w:t>
            </w:r>
          </w:p>
        </w:tc>
        <w:tc>
          <w:tcPr>
            <w:tcW w:w="0" w:type="auto"/>
            <w:hideMark/>
          </w:tcPr>
          <w:p w14:paraId="42DA2CED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Evidence</w:t>
            </w:r>
          </w:p>
        </w:tc>
      </w:tr>
      <w:tr w:rsidR="009C5E2E" w:rsidRPr="000C11CE" w14:paraId="4007CA46" w14:textId="77777777" w:rsidTr="00D065F7">
        <w:tc>
          <w:tcPr>
            <w:tcW w:w="0" w:type="auto"/>
            <w:hideMark/>
          </w:tcPr>
          <w:p w14:paraId="0AB2BC62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05F1BC1E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Secure Login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5CA8D70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66A0C08D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0C11CE">
              <w:rPr>
                <w:rFonts w:ascii="Calibri" w:hAnsi="Calibri" w:cs="Calibri"/>
              </w:rPr>
              <w:t>auth.ts</w:t>
            </w:r>
            <w:proofErr w:type="spellEnd"/>
            <w:r w:rsidRPr="000C11CE">
              <w:rPr>
                <w:rFonts w:ascii="Calibri" w:hAnsi="Calibri" w:cs="Calibri"/>
              </w:rPr>
              <w:t xml:space="preserve"> implements bcrypt comparison; </w:t>
            </w:r>
            <w:proofErr w:type="spellStart"/>
            <w:proofErr w:type="gramStart"/>
            <w:r w:rsidRPr="000C11CE">
              <w:rPr>
                <w:rFonts w:ascii="Calibri" w:hAnsi="Calibri" w:cs="Calibri"/>
              </w:rPr>
              <w:t>hooks.server</w:t>
            </w:r>
            <w:proofErr w:type="gramEnd"/>
            <w:r w:rsidRPr="000C11CE">
              <w:rPr>
                <w:rFonts w:ascii="Calibri" w:hAnsi="Calibri" w:cs="Calibri"/>
              </w:rPr>
              <w:t>.ts</w:t>
            </w:r>
            <w:proofErr w:type="spellEnd"/>
            <w:r w:rsidRPr="000C11CE">
              <w:rPr>
                <w:rFonts w:ascii="Calibri" w:hAnsi="Calibri" w:cs="Calibri"/>
              </w:rPr>
              <w:t xml:space="preserve"> manages secure sessions.</w:t>
            </w:r>
          </w:p>
        </w:tc>
      </w:tr>
      <w:tr w:rsidR="009C5E2E" w:rsidRPr="000C11CE" w14:paraId="6FDAF0D2" w14:textId="77777777" w:rsidTr="00D065F7">
        <w:tc>
          <w:tcPr>
            <w:tcW w:w="0" w:type="auto"/>
            <w:hideMark/>
          </w:tcPr>
          <w:p w14:paraId="05E7AC3C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hideMark/>
          </w:tcPr>
          <w:p w14:paraId="23C7343E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Real-time Calendar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C2BFC13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2E723EAB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0C11CE">
              <w:rPr>
                <w:rFonts w:ascii="Calibri" w:hAnsi="Calibri" w:cs="Calibri"/>
              </w:rPr>
              <w:t>db-helpers.ts</w:t>
            </w:r>
            <w:proofErr w:type="spellEnd"/>
            <w:r w:rsidRPr="000C11CE">
              <w:rPr>
                <w:rFonts w:ascii="Calibri" w:hAnsi="Calibri" w:cs="Calibri"/>
              </w:rPr>
              <w:t xml:space="preserve"> derives READY/BOOKED status reactively from the database.</w:t>
            </w:r>
          </w:p>
        </w:tc>
      </w:tr>
      <w:tr w:rsidR="009C5E2E" w:rsidRPr="000C11CE" w14:paraId="0D96C8A7" w14:textId="77777777" w:rsidTr="00D065F7">
        <w:tc>
          <w:tcPr>
            <w:tcW w:w="0" w:type="auto"/>
            <w:hideMark/>
          </w:tcPr>
          <w:p w14:paraId="3D55AC2A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hideMark/>
          </w:tcPr>
          <w:p w14:paraId="1ABA951C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Online Booking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02F72273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8 </w:t>
            </w:r>
          </w:p>
        </w:tc>
        <w:tc>
          <w:tcPr>
            <w:tcW w:w="0" w:type="auto"/>
            <w:hideMark/>
          </w:tcPr>
          <w:p w14:paraId="5DF14FFF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/</w:t>
            </w:r>
            <w:proofErr w:type="gramStart"/>
            <w:r w:rsidRPr="000C11CE">
              <w:rPr>
                <w:rFonts w:ascii="Calibri" w:hAnsi="Calibri" w:cs="Calibri"/>
              </w:rPr>
              <w:t>booking</w:t>
            </w:r>
            <w:proofErr w:type="gramEnd"/>
            <w:r w:rsidRPr="000C11CE">
              <w:rPr>
                <w:rFonts w:ascii="Calibri" w:hAnsi="Calibri" w:cs="Calibri"/>
              </w:rPr>
              <w:t xml:space="preserve"> route handles full transaction logic and double-booking checks.</w:t>
            </w:r>
          </w:p>
        </w:tc>
      </w:tr>
      <w:tr w:rsidR="009C5E2E" w:rsidRPr="000C11CE" w14:paraId="65213DAA" w14:textId="77777777" w:rsidTr="00D065F7">
        <w:tc>
          <w:tcPr>
            <w:tcW w:w="0" w:type="auto"/>
            <w:hideMark/>
          </w:tcPr>
          <w:p w14:paraId="6C9C5F12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5F81C6A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Medical Records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5A66F77B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3B3115E1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proofErr w:type="spellStart"/>
            <w:proofErr w:type="gramStart"/>
            <w:r w:rsidRPr="000C11CE">
              <w:rPr>
                <w:rFonts w:ascii="Calibri" w:hAnsi="Calibri" w:cs="Calibri"/>
              </w:rPr>
              <w:t>searchMedicalRecords</w:t>
            </w:r>
            <w:proofErr w:type="spellEnd"/>
            <w:r w:rsidRPr="000C11CE">
              <w:rPr>
                <w:rFonts w:ascii="Calibri" w:hAnsi="Calibri" w:cs="Calibri"/>
              </w:rPr>
              <w:t>(</w:t>
            </w:r>
            <w:proofErr w:type="gramEnd"/>
            <w:r w:rsidRPr="000C11CE">
              <w:rPr>
                <w:rFonts w:ascii="Calibri" w:hAnsi="Calibri" w:cs="Calibri"/>
              </w:rPr>
              <w:t xml:space="preserve">) in </w:t>
            </w:r>
            <w:proofErr w:type="spellStart"/>
            <w:r w:rsidRPr="000C11CE">
              <w:rPr>
                <w:rFonts w:ascii="Calibri" w:hAnsi="Calibri" w:cs="Calibri"/>
              </w:rPr>
              <w:t>db-helpers.ts</w:t>
            </w:r>
            <w:proofErr w:type="spellEnd"/>
            <w:r w:rsidRPr="000C11CE">
              <w:rPr>
                <w:rFonts w:ascii="Calibri" w:hAnsi="Calibri" w:cs="Calibri"/>
              </w:rPr>
              <w:t xml:space="preserve"> provides live filtering.</w:t>
            </w:r>
          </w:p>
        </w:tc>
      </w:tr>
      <w:tr w:rsidR="009C5E2E" w:rsidRPr="000C11CE" w14:paraId="2DF3262D" w14:textId="77777777" w:rsidTr="00D065F7">
        <w:tc>
          <w:tcPr>
            <w:tcW w:w="0" w:type="auto"/>
            <w:hideMark/>
          </w:tcPr>
          <w:p w14:paraId="4747964C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hideMark/>
          </w:tcPr>
          <w:p w14:paraId="205DBEE6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Doctor View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47713680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5D44A823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doctor/+</w:t>
            </w:r>
            <w:proofErr w:type="spellStart"/>
            <w:proofErr w:type="gramStart"/>
            <w:r w:rsidRPr="000C11CE">
              <w:rPr>
                <w:rFonts w:ascii="Calibri" w:hAnsi="Calibri" w:cs="Calibri"/>
              </w:rPr>
              <w:t>page.svelte</w:t>
            </w:r>
            <w:proofErr w:type="spellEnd"/>
            <w:proofErr w:type="gramEnd"/>
            <w:r w:rsidRPr="000C11CE">
              <w:rPr>
                <w:rFonts w:ascii="Calibri" w:hAnsi="Calibri" w:cs="Calibri"/>
              </w:rPr>
              <w:t xml:space="preserve"> displays today's schedule and upcoming appointments.</w:t>
            </w:r>
          </w:p>
        </w:tc>
      </w:tr>
      <w:tr w:rsidR="009C5E2E" w:rsidRPr="000C11CE" w14:paraId="57D2FA73" w14:textId="77777777" w:rsidTr="00D065F7">
        <w:tc>
          <w:tcPr>
            <w:tcW w:w="0" w:type="auto"/>
            <w:hideMark/>
          </w:tcPr>
          <w:p w14:paraId="640C4F8E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hideMark/>
          </w:tcPr>
          <w:p w14:paraId="4754F82A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Confirmation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1C14D95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2 </w:t>
            </w:r>
          </w:p>
        </w:tc>
        <w:tc>
          <w:tcPr>
            <w:tcW w:w="0" w:type="auto"/>
            <w:hideMark/>
          </w:tcPr>
          <w:p w14:paraId="0FCA1D4E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Success banners implemented in Dashboard via URL parameters.</w:t>
            </w:r>
          </w:p>
        </w:tc>
      </w:tr>
      <w:tr w:rsidR="009C5E2E" w:rsidRPr="000C11CE" w14:paraId="4F9D828A" w14:textId="77777777" w:rsidTr="00D065F7">
        <w:tc>
          <w:tcPr>
            <w:tcW w:w="0" w:type="auto"/>
          </w:tcPr>
          <w:p w14:paraId="53DEE1B2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7</w:t>
            </w:r>
          </w:p>
        </w:tc>
        <w:tc>
          <w:tcPr>
            <w:tcW w:w="0" w:type="auto"/>
          </w:tcPr>
          <w:p w14:paraId="2885544A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  <w:b/>
                <w:bCs/>
              </w:rPr>
            </w:pPr>
            <w:r w:rsidRPr="000C11CE">
              <w:rPr>
                <w:rFonts w:ascii="Calibri" w:hAnsi="Calibri" w:cs="Calibri"/>
                <w:b/>
                <w:bCs/>
              </w:rPr>
              <w:t>Admin Register</w:t>
            </w:r>
          </w:p>
        </w:tc>
        <w:tc>
          <w:tcPr>
            <w:tcW w:w="0" w:type="auto"/>
          </w:tcPr>
          <w:p w14:paraId="1DFF6092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</w:tcPr>
          <w:p w14:paraId="692871AA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/admin/register generates unique NHS PKs and validates age.</w:t>
            </w:r>
          </w:p>
        </w:tc>
      </w:tr>
      <w:tr w:rsidR="009C5E2E" w:rsidRPr="000C11CE" w14:paraId="42F12344" w14:textId="77777777" w:rsidTr="00D065F7">
        <w:tc>
          <w:tcPr>
            <w:tcW w:w="0" w:type="auto"/>
            <w:hideMark/>
          </w:tcPr>
          <w:p w14:paraId="68A5C4AB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8</w:t>
            </w:r>
          </w:p>
        </w:tc>
        <w:tc>
          <w:tcPr>
            <w:tcW w:w="0" w:type="auto"/>
            <w:hideMark/>
          </w:tcPr>
          <w:p w14:paraId="3A76BA79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Specific Doctor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77DC9270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4 </w:t>
            </w:r>
          </w:p>
        </w:tc>
        <w:tc>
          <w:tcPr>
            <w:tcW w:w="0" w:type="auto"/>
            <w:hideMark/>
          </w:tcPr>
          <w:p w14:paraId="63EAD4C3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Specialty filters are functional in the reactive booking interface.</w:t>
            </w:r>
          </w:p>
        </w:tc>
      </w:tr>
      <w:tr w:rsidR="009C5E2E" w:rsidRPr="000C11CE" w14:paraId="7E95A45F" w14:textId="77777777" w:rsidTr="00D065F7">
        <w:tc>
          <w:tcPr>
            <w:tcW w:w="0" w:type="auto"/>
            <w:hideMark/>
          </w:tcPr>
          <w:p w14:paraId="37E2CD28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12E54F20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  <w:b/>
                <w:bCs/>
              </w:rPr>
              <w:t>Cancel/Reschedule</w:t>
            </w:r>
            <w:r w:rsidRPr="000C11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02193F11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r w:rsidRPr="000C11C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1D952ABF" w14:textId="77777777" w:rsidR="009C5E2E" w:rsidRPr="000C11CE" w:rsidRDefault="009C5E2E" w:rsidP="000C11C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0C11CE">
              <w:rPr>
                <w:rFonts w:ascii="Calibri" w:hAnsi="Calibri" w:cs="Calibri"/>
              </w:rPr>
              <w:t>cancelAppointment</w:t>
            </w:r>
            <w:proofErr w:type="spellEnd"/>
            <w:r w:rsidRPr="000C11CE">
              <w:rPr>
                <w:rFonts w:ascii="Calibri" w:hAnsi="Calibri" w:cs="Calibri"/>
              </w:rPr>
              <w:t xml:space="preserve"> in </w:t>
            </w:r>
            <w:proofErr w:type="spellStart"/>
            <w:r w:rsidRPr="000C11CE">
              <w:rPr>
                <w:rFonts w:ascii="Calibri" w:hAnsi="Calibri" w:cs="Calibri"/>
              </w:rPr>
              <w:t>db-helpers.ts</w:t>
            </w:r>
            <w:proofErr w:type="spellEnd"/>
            <w:r w:rsidRPr="000C11CE">
              <w:rPr>
                <w:rFonts w:ascii="Calibri" w:hAnsi="Calibri" w:cs="Calibri"/>
              </w:rPr>
              <w:t xml:space="preserve"> provides instant status updates.</w:t>
            </w:r>
          </w:p>
        </w:tc>
      </w:tr>
    </w:tbl>
    <w:p w14:paraId="4DCFD030" w14:textId="77777777" w:rsidR="009C5E2E" w:rsidRPr="000C11CE" w:rsidRDefault="009C5E2E" w:rsidP="000C11CE">
      <w:pPr>
        <w:ind w:left="0" w:firstLine="0"/>
        <w:jc w:val="left"/>
        <w:rPr>
          <w:rFonts w:ascii="Calibri" w:hAnsi="Calibri" w:cs="Calibri"/>
        </w:rPr>
      </w:pPr>
    </w:p>
    <w:p w14:paraId="3872AF0F" w14:textId="0C102244" w:rsidR="009C5E2E" w:rsidRPr="000C11CE" w:rsidRDefault="009C5E2E" w:rsidP="000C11CE">
      <w:pPr>
        <w:ind w:left="0" w:firstLine="0"/>
        <w:jc w:val="left"/>
        <w:rPr>
          <w:rFonts w:ascii="Calibri" w:hAnsi="Calibri" w:cs="Calibri"/>
        </w:rPr>
      </w:pPr>
      <w:r w:rsidRPr="000C11CE">
        <w:rPr>
          <w:rFonts w:ascii="Calibri" w:hAnsi="Calibri" w:cs="Calibri"/>
        </w:rPr>
        <w:t xml:space="preserve">Total Velocity Delivered: </w:t>
      </w:r>
      <w:r w:rsidR="005C234E" w:rsidRPr="000C11CE">
        <w:rPr>
          <w:rFonts w:ascii="Calibri" w:hAnsi="Calibri" w:cs="Calibri"/>
        </w:rPr>
        <w:t>32</w:t>
      </w:r>
      <w:r w:rsidRPr="000C11CE">
        <w:rPr>
          <w:rFonts w:ascii="Calibri" w:hAnsi="Calibri" w:cs="Calibri"/>
        </w:rPr>
        <w:t xml:space="preserve"> Story Points</w:t>
      </w:r>
    </w:p>
    <w:p w14:paraId="22B2A253" w14:textId="77777777" w:rsidR="009C5E2E" w:rsidRPr="000C11CE" w:rsidRDefault="009C5E2E" w:rsidP="000C11CE">
      <w:pPr>
        <w:ind w:left="0" w:firstLine="0"/>
        <w:jc w:val="left"/>
        <w:rPr>
          <w:rFonts w:ascii="Calibri" w:hAnsi="Calibri" w:cs="Calibri"/>
        </w:rPr>
      </w:pPr>
    </w:p>
    <w:p w14:paraId="3A0A15C1" w14:textId="77777777" w:rsidR="009C5E2E" w:rsidRPr="009C5E2E" w:rsidRDefault="009C5E2E" w:rsidP="000C11CE">
      <w:pPr>
        <w:ind w:left="0" w:firstLine="0"/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</w:rPr>
        <w:t xml:space="preserve">As the final sprint, the implementation was specifically designed to demonstrate mastery of the core practices taught in the </w:t>
      </w:r>
      <w:r w:rsidRPr="009C5E2E">
        <w:rPr>
          <w:rFonts w:ascii="Calibri" w:hAnsi="Calibri" w:cs="Calibri"/>
          <w:b/>
          <w:bCs/>
        </w:rPr>
        <w:t>MCOMD2SWE</w:t>
      </w:r>
      <w:r w:rsidRPr="009C5E2E">
        <w:rPr>
          <w:rFonts w:ascii="Calibri" w:hAnsi="Calibri" w:cs="Calibri"/>
        </w:rPr>
        <w:t xml:space="preserve"> module:</w:t>
      </w:r>
    </w:p>
    <w:p w14:paraId="2FF17185" w14:textId="77777777" w:rsidR="009C5E2E" w:rsidRPr="009C5E2E" w:rsidRDefault="009C5E2E" w:rsidP="000C11C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Agile Methodology (LO 1):</w:t>
      </w:r>
      <w:r w:rsidRPr="009C5E2E">
        <w:rPr>
          <w:rFonts w:ascii="Calibri" w:hAnsi="Calibri" w:cs="Calibri"/>
        </w:rPr>
        <w:t xml:space="preserve"> Utilized a "Solo-Scrum" framework with a strict </w:t>
      </w:r>
      <w:proofErr w:type="spellStart"/>
      <w:r w:rsidRPr="009C5E2E">
        <w:rPr>
          <w:rFonts w:ascii="Calibri" w:hAnsi="Calibri" w:cs="Calibri"/>
          <w:b/>
          <w:bCs/>
        </w:rPr>
        <w:t>MoSCoW</w:t>
      </w:r>
      <w:proofErr w:type="spellEnd"/>
      <w:r w:rsidRPr="009C5E2E">
        <w:rPr>
          <w:rFonts w:ascii="Calibri" w:hAnsi="Calibri" w:cs="Calibri"/>
          <w:b/>
          <w:bCs/>
        </w:rPr>
        <w:t xml:space="preserve"> matrix</w:t>
      </w:r>
      <w:r w:rsidRPr="009C5E2E">
        <w:rPr>
          <w:rFonts w:ascii="Calibri" w:hAnsi="Calibri" w:cs="Calibri"/>
        </w:rPr>
        <w:t xml:space="preserve"> to manage the "Production Crash" scenario where GDPR and wireframe gaps were identified late in development.</w:t>
      </w:r>
    </w:p>
    <w:p w14:paraId="5C9CBE13" w14:textId="77777777" w:rsidR="009C5E2E" w:rsidRPr="009C5E2E" w:rsidRDefault="009C5E2E" w:rsidP="000C11C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Test-Driven Development (LO 3):</w:t>
      </w:r>
      <w:r w:rsidRPr="009C5E2E">
        <w:rPr>
          <w:rFonts w:ascii="Calibri" w:hAnsi="Calibri" w:cs="Calibri"/>
        </w:rPr>
        <w:t xml:space="preserve"> Achieved a 100% pass rate across </w:t>
      </w:r>
      <w:proofErr w:type="gramStart"/>
      <w:r w:rsidRPr="009C5E2E">
        <w:rPr>
          <w:rFonts w:ascii="Calibri" w:hAnsi="Calibri" w:cs="Calibri"/>
          <w:b/>
          <w:bCs/>
        </w:rPr>
        <w:t>33 unit</w:t>
      </w:r>
      <w:proofErr w:type="gramEnd"/>
      <w:r w:rsidRPr="009C5E2E">
        <w:rPr>
          <w:rFonts w:ascii="Calibri" w:hAnsi="Calibri" w:cs="Calibri"/>
          <w:b/>
          <w:bCs/>
        </w:rPr>
        <w:t xml:space="preserve"> tests</w:t>
      </w:r>
      <w:r w:rsidRPr="009C5E2E">
        <w:rPr>
          <w:rFonts w:ascii="Calibri" w:hAnsi="Calibri" w:cs="Calibri"/>
        </w:rPr>
        <w:t xml:space="preserve"> (expanded from 25). Following the </w:t>
      </w:r>
      <w:r w:rsidRPr="009C5E2E">
        <w:rPr>
          <w:rFonts w:ascii="Calibri" w:hAnsi="Calibri" w:cs="Calibri"/>
          <w:b/>
          <w:bCs/>
        </w:rPr>
        <w:t>Arrange, Act, Assert (AAA)</w:t>
      </w:r>
      <w:r w:rsidRPr="009C5E2E">
        <w:rPr>
          <w:rFonts w:ascii="Calibri" w:hAnsi="Calibri" w:cs="Calibri"/>
        </w:rPr>
        <w:t xml:space="preserve"> pattern taught in class, the system ensures functional stability for critical path logic like NHS number generation and appointment conflicts.</w:t>
      </w:r>
    </w:p>
    <w:p w14:paraId="0434D90A" w14:textId="77777777" w:rsidR="009C5E2E" w:rsidRPr="009C5E2E" w:rsidRDefault="009C5E2E" w:rsidP="000C11C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Risk &amp; Quality Management (LO 4):</w:t>
      </w:r>
      <w:r w:rsidRPr="009C5E2E">
        <w:rPr>
          <w:rFonts w:ascii="Calibri" w:hAnsi="Calibri" w:cs="Calibri"/>
        </w:rPr>
        <w:t xml:space="preserve"> The implementation of </w:t>
      </w:r>
      <w:r w:rsidRPr="009C5E2E">
        <w:rPr>
          <w:rFonts w:ascii="Calibri" w:hAnsi="Calibri" w:cs="Calibri"/>
          <w:b/>
          <w:bCs/>
        </w:rPr>
        <w:t>bcrypt hashing</w:t>
      </w:r>
      <w:r w:rsidRPr="009C5E2E">
        <w:rPr>
          <w:rFonts w:ascii="Calibri" w:hAnsi="Calibri" w:cs="Calibri"/>
        </w:rPr>
        <w:t xml:space="preserve">, </w:t>
      </w:r>
      <w:r w:rsidRPr="009C5E2E">
        <w:rPr>
          <w:rFonts w:ascii="Calibri" w:hAnsi="Calibri" w:cs="Calibri"/>
          <w:b/>
          <w:bCs/>
        </w:rPr>
        <w:t>server-side session validation</w:t>
      </w:r>
      <w:r w:rsidRPr="009C5E2E">
        <w:rPr>
          <w:rFonts w:ascii="Calibri" w:hAnsi="Calibri" w:cs="Calibri"/>
        </w:rPr>
        <w:t xml:space="preserve">, and </w:t>
      </w:r>
      <w:r w:rsidRPr="009C5E2E">
        <w:rPr>
          <w:rFonts w:ascii="Calibri" w:hAnsi="Calibri" w:cs="Calibri"/>
          <w:b/>
          <w:bCs/>
        </w:rPr>
        <w:t>T14 Audit Logging</w:t>
      </w:r>
      <w:r w:rsidRPr="009C5E2E">
        <w:rPr>
          <w:rFonts w:ascii="Calibri" w:hAnsi="Calibri" w:cs="Calibri"/>
        </w:rPr>
        <w:t xml:space="preserve"> directly addresses the "Data Integrity Breach" risk identified in the Project Risk Register.</w:t>
      </w:r>
    </w:p>
    <w:p w14:paraId="7A770AF4" w14:textId="77777777" w:rsidR="009C5E2E" w:rsidRPr="009C5E2E" w:rsidRDefault="009C5E2E" w:rsidP="000C11C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UI/UX Design Standards:</w:t>
      </w:r>
      <w:r w:rsidRPr="009C5E2E">
        <w:rPr>
          <w:rFonts w:ascii="Calibri" w:hAnsi="Calibri" w:cs="Calibri"/>
        </w:rPr>
        <w:t xml:space="preserve"> The interface strictly follows the </w:t>
      </w:r>
      <w:r w:rsidRPr="009C5E2E">
        <w:rPr>
          <w:rFonts w:ascii="Calibri" w:hAnsi="Calibri" w:cs="Calibri"/>
          <w:b/>
          <w:bCs/>
        </w:rPr>
        <w:t>NHS Digital Service Manual</w:t>
      </w:r>
      <w:r w:rsidRPr="009C5E2E">
        <w:rPr>
          <w:rFonts w:ascii="Calibri" w:hAnsi="Calibri" w:cs="Calibri"/>
        </w:rPr>
        <w:t xml:space="preserve"> principles (high contrast, clear typography) to support the Arthur (72) persona, reducing cognitive load for elderly patients.</w:t>
      </w:r>
    </w:p>
    <w:p w14:paraId="43EC26EE" w14:textId="77777777" w:rsidR="009C5E2E" w:rsidRPr="009C5E2E" w:rsidRDefault="009C5E2E" w:rsidP="000C11CE">
      <w:pPr>
        <w:numPr>
          <w:ilvl w:val="0"/>
          <w:numId w:val="14"/>
        </w:numPr>
        <w:jc w:val="left"/>
        <w:rPr>
          <w:rFonts w:ascii="Calibri" w:hAnsi="Calibri" w:cs="Calibri"/>
        </w:rPr>
      </w:pPr>
      <w:r w:rsidRPr="009C5E2E">
        <w:rPr>
          <w:rFonts w:ascii="Calibri" w:hAnsi="Calibri" w:cs="Calibri"/>
          <w:b/>
          <w:bCs/>
        </w:rPr>
        <w:t>Architectural Traceability:</w:t>
      </w:r>
      <w:r w:rsidRPr="009C5E2E">
        <w:rPr>
          <w:rFonts w:ascii="Calibri" w:hAnsi="Calibri" w:cs="Calibri"/>
        </w:rPr>
        <w:t xml:space="preserve"> By selecting the </w:t>
      </w:r>
      <w:proofErr w:type="spellStart"/>
      <w:r w:rsidRPr="009C5E2E">
        <w:rPr>
          <w:rFonts w:ascii="Calibri" w:hAnsi="Calibri" w:cs="Calibri"/>
          <w:b/>
          <w:bCs/>
        </w:rPr>
        <w:t>SvelteKit</w:t>
      </w:r>
      <w:proofErr w:type="spellEnd"/>
      <w:r w:rsidRPr="009C5E2E">
        <w:rPr>
          <w:rFonts w:ascii="Calibri" w:hAnsi="Calibri" w:cs="Calibri"/>
          <w:b/>
          <w:bCs/>
        </w:rPr>
        <w:t xml:space="preserve"> minimal template</w:t>
      </w:r>
      <w:r w:rsidRPr="009C5E2E">
        <w:rPr>
          <w:rFonts w:ascii="Calibri" w:hAnsi="Calibri" w:cs="Calibri"/>
        </w:rPr>
        <w:t xml:space="preserve">, the system maintains a "straight line" from the </w:t>
      </w:r>
      <w:r w:rsidRPr="009C5E2E">
        <w:rPr>
          <w:rFonts w:ascii="Calibri" w:hAnsi="Calibri" w:cs="Calibri"/>
          <w:b/>
          <w:bCs/>
        </w:rPr>
        <w:t>Logical Data Model (LDM)</w:t>
      </w:r>
      <w:r w:rsidRPr="009C5E2E">
        <w:rPr>
          <w:rFonts w:ascii="Calibri" w:hAnsi="Calibri" w:cs="Calibri"/>
        </w:rPr>
        <w:t xml:space="preserve"> to the production database schema, ensuring zero documentation drift between the Sprint 1 blueprints and the final build.</w:t>
      </w:r>
    </w:p>
    <w:p w14:paraId="353E2BDA" w14:textId="77777777" w:rsidR="009C5E2E" w:rsidRPr="000C11CE" w:rsidRDefault="009C5E2E" w:rsidP="000C11CE">
      <w:pPr>
        <w:ind w:left="0" w:firstLine="0"/>
        <w:jc w:val="left"/>
        <w:rPr>
          <w:rFonts w:ascii="Calibri" w:hAnsi="Calibri" w:cs="Calibri"/>
        </w:rPr>
      </w:pPr>
    </w:p>
    <w:p w14:paraId="70DCE9DF" w14:textId="7127EF32" w:rsidR="00780877" w:rsidRPr="000C11CE" w:rsidRDefault="00F81637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  <w:lang w:val="en-GB"/>
        </w:rPr>
        <w:lastRenderedPageBreak/>
        <w:t>7</w:t>
      </w:r>
      <w:r w:rsidR="00780877" w:rsidRPr="000C11CE">
        <w:rPr>
          <w:rFonts w:ascii="Calibri" w:hAnsi="Calibri" w:cs="Calibri"/>
          <w:lang w:val="en-GB"/>
        </w:rPr>
        <w:t>.0 Final Compliance &amp; Quality Audit</w:t>
      </w:r>
    </w:p>
    <w:p w14:paraId="6604F58A" w14:textId="77777777" w:rsidR="00780877" w:rsidRPr="00DD06D2" w:rsidRDefault="00780877" w:rsidP="000C11CE">
      <w:pPr>
        <w:ind w:left="0" w:firstLine="0"/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</w:rPr>
        <w:t>This section details the critical transition of high-risk requirements from the "Future Backlog" into the active Sprint 2 implementation phase to satisfy clinical safety and regulatory standards.</w:t>
      </w:r>
    </w:p>
    <w:p w14:paraId="674C8DC4" w14:textId="77777777" w:rsidR="00780877" w:rsidRPr="00DD06D2" w:rsidRDefault="00780877" w:rsidP="000C11CE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GDPR Transparency &amp; Patient Agency (Story 04 Enhancement):</w:t>
      </w:r>
      <w:r w:rsidRPr="00DD06D2">
        <w:rPr>
          <w:rFonts w:ascii="Calibri" w:hAnsi="Calibri" w:cs="Calibri"/>
        </w:rPr>
        <w:t xml:space="preserve"> To meet the highest standards of clinical quality and transparency, the initially planned T14 Audit Log was enhanced into a comprehensive patient-facing transparency portal. Users can now view an immutable, real-time record of every instance their sensitive medical data was accessed, directly satisfying GDPR Article 15 (Right of Access) and improving patient trust in the digital self-service model.</w:t>
      </w:r>
    </w:p>
    <w:p w14:paraId="7EE781D9" w14:textId="77777777" w:rsidR="00780877" w:rsidRPr="00DD06D2" w:rsidRDefault="00780877" w:rsidP="000C11CE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Admin Registration Logic (Story 07):</w:t>
      </w:r>
      <w:r w:rsidRPr="00DD06D2">
        <w:rPr>
          <w:rFonts w:ascii="Calibri" w:hAnsi="Calibri" w:cs="Calibri"/>
        </w:rPr>
        <w:t xml:space="preserve"> The Admin Registration Portal was accelerated into the Sprint 2 build cycle to specifically address the "manual administrative friction" identified during stakeholder discovery. This implementation automates the generation of unique 10-digit NHS identifier primary keys (PK) and enforces strict Date of Birth (DOB) validation (AC 7.2) to prevent the entry of future-dated or invalid records.</w:t>
      </w:r>
    </w:p>
    <w:p w14:paraId="126D6662" w14:textId="77777777" w:rsidR="00780877" w:rsidRPr="00DD06D2" w:rsidRDefault="00780877" w:rsidP="000C11CE">
      <w:pPr>
        <w:numPr>
          <w:ilvl w:val="0"/>
          <w:numId w:val="12"/>
        </w:numPr>
        <w:jc w:val="left"/>
        <w:rPr>
          <w:rFonts w:ascii="Calibri" w:hAnsi="Calibri" w:cs="Calibri"/>
        </w:rPr>
      </w:pPr>
      <w:r w:rsidRPr="00DD06D2">
        <w:rPr>
          <w:rFonts w:ascii="Calibri" w:hAnsi="Calibri" w:cs="Calibri"/>
          <w:b/>
          <w:bCs/>
        </w:rPr>
        <w:t>Architectural Validation:</w:t>
      </w:r>
      <w:r w:rsidRPr="00DD06D2">
        <w:rPr>
          <w:rFonts w:ascii="Calibri" w:hAnsi="Calibri" w:cs="Calibri"/>
        </w:rPr>
        <w:t xml:space="preserve"> The strategic decision made in Sprint 1 to utilize the "</w:t>
      </w:r>
      <w:proofErr w:type="spellStart"/>
      <w:r w:rsidRPr="00DD06D2">
        <w:rPr>
          <w:rFonts w:ascii="Calibri" w:hAnsi="Calibri" w:cs="Calibri"/>
        </w:rPr>
        <w:t>SvelteKit</w:t>
      </w:r>
      <w:proofErr w:type="spellEnd"/>
      <w:r w:rsidRPr="00DD06D2">
        <w:rPr>
          <w:rFonts w:ascii="Calibri" w:hAnsi="Calibri" w:cs="Calibri"/>
        </w:rPr>
        <w:t xml:space="preserve"> minimal" application framework—rather than a generic library template—was a critical technical success. This choice provided the low-level control necessary to implement the server-side session validation and middleware hooks shown in the evidence, ensuring that NFR1 (Security) is enforced at the routing level rather than just the UI level.</w:t>
      </w:r>
    </w:p>
    <w:p w14:paraId="09FD7D85" w14:textId="77777777" w:rsidR="00780877" w:rsidRPr="000C11CE" w:rsidRDefault="00780877" w:rsidP="000C11CE">
      <w:pPr>
        <w:ind w:left="0" w:firstLine="0"/>
        <w:jc w:val="left"/>
        <w:rPr>
          <w:rFonts w:ascii="Calibri" w:hAnsi="Calibri" w:cs="Calibri"/>
        </w:rPr>
      </w:pPr>
    </w:p>
    <w:p w14:paraId="014B8605" w14:textId="1D48805A" w:rsidR="009C122D" w:rsidRPr="000C11CE" w:rsidRDefault="00F81637" w:rsidP="000C11CE">
      <w:pPr>
        <w:pStyle w:val="Heading2"/>
        <w:rPr>
          <w:rStyle w:val="Heading2Char"/>
          <w:rFonts w:ascii="Calibri" w:hAnsi="Calibri" w:cs="Calibri"/>
        </w:rPr>
      </w:pPr>
      <w:r w:rsidRPr="000C11CE">
        <w:rPr>
          <w:rStyle w:val="Heading2Char"/>
          <w:rFonts w:ascii="Calibri" w:hAnsi="Calibri" w:cs="Calibri"/>
        </w:rPr>
        <w:t>8</w:t>
      </w:r>
      <w:r w:rsidR="0057180F" w:rsidRPr="000C11CE">
        <w:rPr>
          <w:rStyle w:val="Heading2Char"/>
          <w:rFonts w:ascii="Calibri" w:hAnsi="Calibri" w:cs="Calibri"/>
        </w:rPr>
        <w:t xml:space="preserve">.0 </w:t>
      </w:r>
      <w:r w:rsidR="009C122D" w:rsidRPr="000C11CE">
        <w:rPr>
          <w:rStyle w:val="Heading2Char"/>
          <w:rFonts w:ascii="Calibri" w:hAnsi="Calibri" w:cs="Calibri"/>
        </w:rPr>
        <w:t>Retrospective</w:t>
      </w:r>
    </w:p>
    <w:p w14:paraId="15476E80" w14:textId="77777777" w:rsidR="005F23C0" w:rsidRPr="005F23C0" w:rsidRDefault="005F23C0" w:rsidP="000C11CE">
      <w:pPr>
        <w:jc w:val="left"/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What went well?</w:t>
      </w:r>
    </w:p>
    <w:p w14:paraId="7066DDAB" w14:textId="77777777" w:rsidR="005F23C0" w:rsidRPr="005F23C0" w:rsidRDefault="005F23C0" w:rsidP="000C11CE">
      <w:pPr>
        <w:numPr>
          <w:ilvl w:val="0"/>
          <w:numId w:val="9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Architecture-First Security:</w:t>
      </w:r>
      <w:r w:rsidRPr="005F23C0">
        <w:rPr>
          <w:rFonts w:ascii="Calibri" w:hAnsi="Calibri" w:cs="Calibri"/>
          <w:lang w:eastAsia="en-US"/>
        </w:rPr>
        <w:t xml:space="preserve"> Implementing server-side route protection in </w:t>
      </w:r>
      <w:proofErr w:type="spellStart"/>
      <w:proofErr w:type="gramStart"/>
      <w:r w:rsidRPr="005F23C0">
        <w:rPr>
          <w:rFonts w:ascii="Calibri" w:hAnsi="Calibri" w:cs="Calibri"/>
          <w:lang w:eastAsia="en-US"/>
        </w:rPr>
        <w:t>hooks.server</w:t>
      </w:r>
      <w:proofErr w:type="gramEnd"/>
      <w:r w:rsidRPr="005F23C0">
        <w:rPr>
          <w:rFonts w:ascii="Calibri" w:hAnsi="Calibri" w:cs="Calibri"/>
          <w:lang w:eastAsia="en-US"/>
        </w:rPr>
        <w:t>.ts</w:t>
      </w:r>
      <w:proofErr w:type="spellEnd"/>
      <w:r w:rsidRPr="005F23C0">
        <w:rPr>
          <w:rFonts w:ascii="Calibri" w:hAnsi="Calibri" w:cs="Calibri"/>
          <w:lang w:eastAsia="en-US"/>
        </w:rPr>
        <w:t xml:space="preserve"> before finalizing the UI ensured that </w:t>
      </w:r>
      <w:r w:rsidRPr="005F23C0">
        <w:rPr>
          <w:rFonts w:ascii="Calibri" w:hAnsi="Calibri" w:cs="Calibri"/>
          <w:b/>
          <w:bCs/>
          <w:lang w:eastAsia="en-US"/>
        </w:rPr>
        <w:t>NFR1 (Security)</w:t>
      </w:r>
      <w:r w:rsidRPr="005F23C0">
        <w:rPr>
          <w:rFonts w:ascii="Calibri" w:hAnsi="Calibri" w:cs="Calibri"/>
          <w:lang w:eastAsia="en-US"/>
        </w:rPr>
        <w:t xml:space="preserve"> was established as a core technical gate.</w:t>
      </w:r>
    </w:p>
    <w:p w14:paraId="3552D9AA" w14:textId="77777777" w:rsidR="005F23C0" w:rsidRPr="005F23C0" w:rsidRDefault="005F23C0" w:rsidP="000C11CE">
      <w:pPr>
        <w:numPr>
          <w:ilvl w:val="0"/>
          <w:numId w:val="9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Persistence Layer Maturity:</w:t>
      </w:r>
      <w:r w:rsidRPr="005F23C0">
        <w:rPr>
          <w:rFonts w:ascii="Calibri" w:hAnsi="Calibri" w:cs="Calibri"/>
          <w:lang w:eastAsia="en-US"/>
        </w:rPr>
        <w:t xml:space="preserve"> Successfully transitioned the system from volatile mock objects to a persistent </w:t>
      </w:r>
      <w:r w:rsidRPr="005F23C0">
        <w:rPr>
          <w:rFonts w:ascii="Calibri" w:hAnsi="Calibri" w:cs="Calibri"/>
          <w:b/>
          <w:bCs/>
          <w:lang w:eastAsia="en-US"/>
        </w:rPr>
        <w:t>3rd Normal Form (3NF) SQLite database</w:t>
      </w:r>
      <w:r w:rsidRPr="005F23C0">
        <w:rPr>
          <w:rFonts w:ascii="Calibri" w:hAnsi="Calibri" w:cs="Calibri"/>
          <w:lang w:eastAsia="en-US"/>
        </w:rPr>
        <w:t xml:space="preserve">. This transition ensured data integrity and eliminated the update anomalies identified in the </w:t>
      </w:r>
      <w:r w:rsidRPr="005F23C0">
        <w:rPr>
          <w:rFonts w:ascii="Calibri" w:hAnsi="Calibri" w:cs="Calibri"/>
          <w:b/>
          <w:bCs/>
          <w:lang w:eastAsia="en-US"/>
        </w:rPr>
        <w:t>Risk Register</w:t>
      </w:r>
      <w:r w:rsidRPr="005F23C0">
        <w:rPr>
          <w:rFonts w:ascii="Calibri" w:hAnsi="Calibri" w:cs="Calibri"/>
          <w:lang w:eastAsia="en-US"/>
        </w:rPr>
        <w:t>.</w:t>
      </w:r>
    </w:p>
    <w:p w14:paraId="46752201" w14:textId="77777777" w:rsidR="005F23C0" w:rsidRPr="005F23C0" w:rsidRDefault="005F23C0" w:rsidP="000C11CE">
      <w:pPr>
        <w:numPr>
          <w:ilvl w:val="0"/>
          <w:numId w:val="9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Technical Traceability:</w:t>
      </w:r>
      <w:r w:rsidRPr="005F23C0">
        <w:rPr>
          <w:rFonts w:ascii="Calibri" w:hAnsi="Calibri" w:cs="Calibri"/>
          <w:lang w:eastAsia="en-US"/>
        </w:rPr>
        <w:t xml:space="preserve"> Utilizing a </w:t>
      </w:r>
      <w:r w:rsidRPr="005F23C0">
        <w:rPr>
          <w:rFonts w:ascii="Calibri" w:hAnsi="Calibri" w:cs="Calibri"/>
          <w:b/>
          <w:bCs/>
          <w:lang w:eastAsia="en-US"/>
        </w:rPr>
        <w:t>Documentation-as-Code (</w:t>
      </w:r>
      <w:proofErr w:type="spellStart"/>
      <w:r w:rsidRPr="005F23C0">
        <w:rPr>
          <w:rFonts w:ascii="Calibri" w:hAnsi="Calibri" w:cs="Calibri"/>
          <w:b/>
          <w:bCs/>
          <w:lang w:eastAsia="en-US"/>
        </w:rPr>
        <w:t>DaC</w:t>
      </w:r>
      <w:proofErr w:type="spellEnd"/>
      <w:r w:rsidRPr="005F23C0">
        <w:rPr>
          <w:rFonts w:ascii="Calibri" w:hAnsi="Calibri" w:cs="Calibri"/>
          <w:b/>
          <w:bCs/>
          <w:lang w:eastAsia="en-US"/>
        </w:rPr>
        <w:t>)</w:t>
      </w:r>
      <w:r w:rsidRPr="005F23C0">
        <w:rPr>
          <w:rFonts w:ascii="Calibri" w:hAnsi="Calibri" w:cs="Calibri"/>
          <w:lang w:eastAsia="en-US"/>
        </w:rPr>
        <w:t xml:space="preserve"> approach with Mermaid.js allowed for rapid iterative changes (such as the late-stage inclusion of GDPR compliance features) without incurring </w:t>
      </w:r>
      <w:r w:rsidRPr="005F23C0">
        <w:rPr>
          <w:rFonts w:ascii="Calibri" w:hAnsi="Calibri" w:cs="Calibri"/>
          <w:b/>
          <w:bCs/>
          <w:lang w:eastAsia="en-US"/>
        </w:rPr>
        <w:t>"Documentation Drift"</w:t>
      </w:r>
      <w:r w:rsidRPr="005F23C0">
        <w:rPr>
          <w:rFonts w:ascii="Calibri" w:hAnsi="Calibri" w:cs="Calibri"/>
          <w:lang w:eastAsia="en-US"/>
        </w:rPr>
        <w:t>.</w:t>
      </w:r>
    </w:p>
    <w:p w14:paraId="16A652A3" w14:textId="77777777" w:rsidR="005F23C0" w:rsidRPr="000C11CE" w:rsidRDefault="005F23C0" w:rsidP="000C11CE">
      <w:pPr>
        <w:numPr>
          <w:ilvl w:val="0"/>
          <w:numId w:val="9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Testing Rigour:</w:t>
      </w:r>
      <w:r w:rsidRPr="005F23C0">
        <w:rPr>
          <w:rFonts w:ascii="Calibri" w:hAnsi="Calibri" w:cs="Calibri"/>
          <w:lang w:eastAsia="en-US"/>
        </w:rPr>
        <w:t xml:space="preserve"> Achieved a </w:t>
      </w:r>
      <w:r w:rsidRPr="005F23C0">
        <w:rPr>
          <w:rFonts w:ascii="Calibri" w:hAnsi="Calibri" w:cs="Calibri"/>
          <w:b/>
          <w:bCs/>
          <w:lang w:eastAsia="en-US"/>
        </w:rPr>
        <w:t>100% pass rate</w:t>
      </w:r>
      <w:r w:rsidRPr="005F23C0">
        <w:rPr>
          <w:rFonts w:ascii="Calibri" w:hAnsi="Calibri" w:cs="Calibri"/>
          <w:lang w:eastAsia="en-US"/>
        </w:rPr>
        <w:t xml:space="preserve"> on all </w:t>
      </w:r>
      <w:proofErr w:type="gramStart"/>
      <w:r w:rsidRPr="005F23C0">
        <w:rPr>
          <w:rFonts w:ascii="Calibri" w:hAnsi="Calibri" w:cs="Calibri"/>
          <w:lang w:eastAsia="en-US"/>
        </w:rPr>
        <w:t>33 unit</w:t>
      </w:r>
      <w:proofErr w:type="gramEnd"/>
      <w:r w:rsidRPr="005F23C0">
        <w:rPr>
          <w:rFonts w:ascii="Calibri" w:hAnsi="Calibri" w:cs="Calibri"/>
          <w:lang w:eastAsia="en-US"/>
        </w:rPr>
        <w:t xml:space="preserve"> tests, satisfying the testing quality success metric defined in the original </w:t>
      </w:r>
      <w:r w:rsidRPr="005F23C0">
        <w:rPr>
          <w:rFonts w:ascii="Calibri" w:hAnsi="Calibri" w:cs="Calibri"/>
          <w:b/>
          <w:bCs/>
          <w:lang w:eastAsia="en-US"/>
        </w:rPr>
        <w:t>PSD</w:t>
      </w:r>
      <w:r w:rsidRPr="005F23C0">
        <w:rPr>
          <w:rFonts w:ascii="Calibri" w:hAnsi="Calibri" w:cs="Calibri"/>
          <w:lang w:eastAsia="en-US"/>
        </w:rPr>
        <w:t>.</w:t>
      </w:r>
    </w:p>
    <w:p w14:paraId="3DF2AB54" w14:textId="77777777" w:rsidR="005F23C0" w:rsidRPr="005F23C0" w:rsidRDefault="005F23C0" w:rsidP="000C11CE">
      <w:pPr>
        <w:jc w:val="left"/>
        <w:rPr>
          <w:rFonts w:ascii="Calibri" w:hAnsi="Calibri" w:cs="Calibri"/>
          <w:lang w:eastAsia="en-US"/>
        </w:rPr>
      </w:pPr>
    </w:p>
    <w:p w14:paraId="05BCFBA1" w14:textId="77777777" w:rsidR="005F23C0" w:rsidRPr="005F23C0" w:rsidRDefault="005F23C0" w:rsidP="000C11CE">
      <w:pPr>
        <w:jc w:val="left"/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What could be improved?</w:t>
      </w:r>
    </w:p>
    <w:p w14:paraId="3E0DFCBF" w14:textId="77777777" w:rsidR="005F23C0" w:rsidRPr="005F23C0" w:rsidRDefault="005F23C0" w:rsidP="000C11CE">
      <w:pPr>
        <w:numPr>
          <w:ilvl w:val="0"/>
          <w:numId w:val="10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Code/Report Synchronization:</w:t>
      </w:r>
      <w:r w:rsidRPr="005F23C0">
        <w:rPr>
          <w:rFonts w:ascii="Calibri" w:hAnsi="Calibri" w:cs="Calibri"/>
          <w:lang w:eastAsia="en-US"/>
        </w:rPr>
        <w:t xml:space="preserve"> Due to the high velocity of the build phase, the development of the /booking transaction engine temporarily outpaced the report documentation.</w:t>
      </w:r>
    </w:p>
    <w:p w14:paraId="39A5FA23" w14:textId="77777777" w:rsidR="005F23C0" w:rsidRPr="005F23C0" w:rsidRDefault="005F23C0" w:rsidP="000C11CE">
      <w:pPr>
        <w:numPr>
          <w:ilvl w:val="1"/>
          <w:numId w:val="10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Action Taken:</w:t>
      </w:r>
      <w:r w:rsidRPr="005F23C0">
        <w:rPr>
          <w:rFonts w:ascii="Calibri" w:hAnsi="Calibri" w:cs="Calibri"/>
          <w:lang w:eastAsia="en-US"/>
        </w:rPr>
        <w:t xml:space="preserve"> Implemented a final "Remediation Phase" to ensure all documentation placeholders were replaced with validated evidence from commit c6fdb3b.</w:t>
      </w:r>
    </w:p>
    <w:p w14:paraId="2F79E6E2" w14:textId="77777777" w:rsidR="005F23C0" w:rsidRPr="000C11CE" w:rsidRDefault="005F23C0" w:rsidP="000C11CE">
      <w:pPr>
        <w:numPr>
          <w:ilvl w:val="0"/>
          <w:numId w:val="10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Environment Stability:</w:t>
      </w:r>
      <w:r w:rsidRPr="005F23C0">
        <w:rPr>
          <w:rFonts w:ascii="Calibri" w:hAnsi="Calibri" w:cs="Calibri"/>
          <w:lang w:eastAsia="en-US"/>
        </w:rPr>
        <w:t xml:space="preserve"> While the Node.js version conflict from Sprint 1 was resolved, a more robust pre-sprint audit of global </w:t>
      </w:r>
      <w:proofErr w:type="spellStart"/>
      <w:r w:rsidRPr="005F23C0">
        <w:rPr>
          <w:rFonts w:ascii="Calibri" w:hAnsi="Calibri" w:cs="Calibri"/>
          <w:lang w:eastAsia="en-US"/>
        </w:rPr>
        <w:t>npm</w:t>
      </w:r>
      <w:proofErr w:type="spellEnd"/>
      <w:r w:rsidRPr="005F23C0">
        <w:rPr>
          <w:rFonts w:ascii="Calibri" w:hAnsi="Calibri" w:cs="Calibri"/>
          <w:lang w:eastAsia="en-US"/>
        </w:rPr>
        <w:t xml:space="preserve"> packages would have further stabilized the early development environment.</w:t>
      </w:r>
    </w:p>
    <w:p w14:paraId="43D05C1F" w14:textId="77777777" w:rsidR="005F23C0" w:rsidRPr="005F23C0" w:rsidRDefault="005F23C0" w:rsidP="000C11CE">
      <w:pPr>
        <w:jc w:val="left"/>
        <w:rPr>
          <w:rFonts w:ascii="Calibri" w:hAnsi="Calibri" w:cs="Calibri"/>
          <w:lang w:eastAsia="en-US"/>
        </w:rPr>
      </w:pPr>
    </w:p>
    <w:p w14:paraId="729B4198" w14:textId="77777777" w:rsidR="005F23C0" w:rsidRPr="005F23C0" w:rsidRDefault="005F23C0" w:rsidP="000C11CE">
      <w:pPr>
        <w:jc w:val="left"/>
        <w:rPr>
          <w:rFonts w:ascii="Calibri" w:hAnsi="Calibri" w:cs="Calibri"/>
          <w:b/>
          <w:bCs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Issues Resolved</w:t>
      </w:r>
    </w:p>
    <w:p w14:paraId="493047B9" w14:textId="77777777" w:rsidR="005F23C0" w:rsidRPr="005F23C0" w:rsidRDefault="005F23C0" w:rsidP="000C11CE">
      <w:pPr>
        <w:numPr>
          <w:ilvl w:val="0"/>
          <w:numId w:val="11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lastRenderedPageBreak/>
        <w:t>UI/Logic Desync:</w:t>
      </w:r>
      <w:r w:rsidRPr="005F23C0">
        <w:rPr>
          <w:rFonts w:ascii="Calibri" w:hAnsi="Calibri" w:cs="Calibri"/>
          <w:lang w:eastAsia="en-US"/>
        </w:rPr>
        <w:t xml:space="preserve"> During early development, the dashboard booking link served as a placeholder. This was resolved by implementing a dedicated server-side transaction route to handle complex </w:t>
      </w:r>
      <w:proofErr w:type="gramStart"/>
      <w:r w:rsidRPr="005F23C0">
        <w:rPr>
          <w:rFonts w:ascii="Calibri" w:hAnsi="Calibri" w:cs="Calibri"/>
          <w:lang w:eastAsia="en-US"/>
        </w:rPr>
        <w:t>data-binding</w:t>
      </w:r>
      <w:proofErr w:type="gramEnd"/>
      <w:r w:rsidRPr="005F23C0">
        <w:rPr>
          <w:rFonts w:ascii="Calibri" w:hAnsi="Calibri" w:cs="Calibri"/>
          <w:lang w:eastAsia="en-US"/>
        </w:rPr>
        <w:t xml:space="preserve"> between the </w:t>
      </w:r>
      <w:r w:rsidRPr="005F23C0">
        <w:rPr>
          <w:rFonts w:ascii="Calibri" w:hAnsi="Calibri" w:cs="Calibri"/>
          <w:b/>
          <w:bCs/>
          <w:lang w:eastAsia="en-US"/>
        </w:rPr>
        <w:t>PATIENT</w:t>
      </w:r>
      <w:r w:rsidRPr="005F23C0">
        <w:rPr>
          <w:rFonts w:ascii="Calibri" w:hAnsi="Calibri" w:cs="Calibri"/>
          <w:lang w:eastAsia="en-US"/>
        </w:rPr>
        <w:t xml:space="preserve"> and </w:t>
      </w:r>
      <w:r w:rsidRPr="005F23C0">
        <w:rPr>
          <w:rFonts w:ascii="Calibri" w:hAnsi="Calibri" w:cs="Calibri"/>
          <w:b/>
          <w:bCs/>
          <w:lang w:eastAsia="en-US"/>
        </w:rPr>
        <w:t>APPOINTMENT</w:t>
      </w:r>
      <w:r w:rsidRPr="005F23C0">
        <w:rPr>
          <w:rFonts w:ascii="Calibri" w:hAnsi="Calibri" w:cs="Calibri"/>
          <w:lang w:eastAsia="en-US"/>
        </w:rPr>
        <w:t xml:space="preserve"> entities.</w:t>
      </w:r>
    </w:p>
    <w:p w14:paraId="5C3C6670" w14:textId="77777777" w:rsidR="005F23C0" w:rsidRPr="005F23C0" w:rsidRDefault="005F23C0" w:rsidP="000C11CE">
      <w:pPr>
        <w:numPr>
          <w:ilvl w:val="0"/>
          <w:numId w:val="11"/>
        </w:numPr>
        <w:jc w:val="left"/>
        <w:rPr>
          <w:rFonts w:ascii="Calibri" w:hAnsi="Calibri" w:cs="Calibri"/>
          <w:lang w:eastAsia="en-US"/>
        </w:rPr>
      </w:pPr>
      <w:r w:rsidRPr="005F23C0">
        <w:rPr>
          <w:rFonts w:ascii="Calibri" w:hAnsi="Calibri" w:cs="Calibri"/>
          <w:b/>
          <w:bCs/>
          <w:lang w:eastAsia="en-US"/>
        </w:rPr>
        <w:t>Environment Impediment:</w:t>
      </w:r>
      <w:r w:rsidRPr="005F23C0">
        <w:rPr>
          <w:rFonts w:ascii="Calibri" w:hAnsi="Calibri" w:cs="Calibri"/>
          <w:lang w:eastAsia="en-US"/>
        </w:rPr>
        <w:t xml:space="preserve"> A critical </w:t>
      </w:r>
      <w:proofErr w:type="spellStart"/>
      <w:r w:rsidRPr="005F23C0">
        <w:rPr>
          <w:rFonts w:ascii="Calibri" w:hAnsi="Calibri" w:cs="Calibri"/>
          <w:lang w:eastAsia="en-US"/>
        </w:rPr>
        <w:t>SyntaxError</w:t>
      </w:r>
      <w:proofErr w:type="spellEnd"/>
      <w:r w:rsidRPr="005F23C0">
        <w:rPr>
          <w:rFonts w:ascii="Calibri" w:hAnsi="Calibri" w:cs="Calibri"/>
          <w:lang w:eastAsia="en-US"/>
        </w:rPr>
        <w:t xml:space="preserve"> during initialization (v20.11.0 vs v20.12.0+) was remediated through a mandatory prerequisite version audit for all Node.js and </w:t>
      </w:r>
      <w:proofErr w:type="spellStart"/>
      <w:r w:rsidRPr="005F23C0">
        <w:rPr>
          <w:rFonts w:ascii="Calibri" w:hAnsi="Calibri" w:cs="Calibri"/>
          <w:lang w:eastAsia="en-US"/>
        </w:rPr>
        <w:t>npm</w:t>
      </w:r>
      <w:proofErr w:type="spellEnd"/>
      <w:r w:rsidRPr="005F23C0">
        <w:rPr>
          <w:rFonts w:ascii="Calibri" w:hAnsi="Calibri" w:cs="Calibri"/>
          <w:lang w:eastAsia="en-US"/>
        </w:rPr>
        <w:t xml:space="preserve"> packages.</w:t>
      </w:r>
    </w:p>
    <w:p w14:paraId="1161AE75" w14:textId="77777777" w:rsidR="005F23C0" w:rsidRPr="000C11CE" w:rsidRDefault="005F23C0" w:rsidP="000C11CE">
      <w:pPr>
        <w:jc w:val="left"/>
        <w:rPr>
          <w:rFonts w:ascii="Calibri" w:hAnsi="Calibri" w:cs="Calibri"/>
          <w:lang w:val="en-US" w:eastAsia="en-US"/>
        </w:rPr>
      </w:pPr>
    </w:p>
    <w:p w14:paraId="42882303" w14:textId="77777777" w:rsidR="005F23C0" w:rsidRPr="000C11CE" w:rsidRDefault="005F23C0" w:rsidP="000C11CE">
      <w:pPr>
        <w:jc w:val="left"/>
        <w:rPr>
          <w:rFonts w:ascii="Calibri" w:hAnsi="Calibri" w:cs="Calibri"/>
          <w:lang w:val="en-US" w:eastAsia="en-US"/>
        </w:rPr>
      </w:pPr>
    </w:p>
    <w:p w14:paraId="01CD13E5" w14:textId="5CA76832" w:rsidR="000D0741" w:rsidRPr="000C11CE" w:rsidRDefault="00F81637" w:rsidP="000C11CE">
      <w:pPr>
        <w:pStyle w:val="Heading2"/>
        <w:rPr>
          <w:rFonts w:ascii="Calibri" w:hAnsi="Calibri" w:cs="Calibri"/>
        </w:rPr>
      </w:pPr>
      <w:r w:rsidRPr="000C11CE">
        <w:rPr>
          <w:rFonts w:ascii="Calibri" w:hAnsi="Calibri" w:cs="Calibri"/>
        </w:rPr>
        <w:t>9</w:t>
      </w:r>
      <w:r w:rsidR="0057180F" w:rsidRPr="000C11CE">
        <w:rPr>
          <w:rFonts w:ascii="Calibri" w:hAnsi="Calibri" w:cs="Calibri"/>
        </w:rPr>
        <w:t xml:space="preserve">.0 </w:t>
      </w:r>
      <w:r w:rsidR="000D0741" w:rsidRPr="000C11CE">
        <w:rPr>
          <w:rFonts w:ascii="Calibri" w:hAnsi="Calibri" w:cs="Calibri"/>
        </w:rPr>
        <w:t>Future Developments</w:t>
      </w:r>
    </w:p>
    <w:p w14:paraId="01DC7942" w14:textId="77777777" w:rsidR="000D0741" w:rsidRPr="000D0741" w:rsidRDefault="000D0741" w:rsidP="000C11CE">
      <w:pPr>
        <w:jc w:val="left"/>
        <w:rPr>
          <w:rFonts w:ascii="Calibri" w:hAnsi="Calibri" w:cs="Calibri"/>
          <w:lang w:eastAsia="en-US"/>
        </w:rPr>
      </w:pPr>
      <w:r w:rsidRPr="000D0741">
        <w:rPr>
          <w:rFonts w:ascii="Calibri" w:hAnsi="Calibri" w:cs="Calibri"/>
          <w:lang w:eastAsia="en-US"/>
        </w:rPr>
        <w:t>While the core transactional and clinical safety goals have been met, the following features remain in the product backlog for Phase 2 development to further reduce administrative overhead.</w:t>
      </w:r>
    </w:p>
    <w:p w14:paraId="02247BE6" w14:textId="77777777" w:rsidR="000D0741" w:rsidRPr="000D0741" w:rsidRDefault="000D0741" w:rsidP="000C11CE">
      <w:pPr>
        <w:numPr>
          <w:ilvl w:val="0"/>
          <w:numId w:val="13"/>
        </w:numPr>
        <w:jc w:val="left"/>
        <w:rPr>
          <w:rFonts w:ascii="Calibri" w:hAnsi="Calibri" w:cs="Calibri"/>
          <w:lang w:eastAsia="en-US"/>
        </w:rPr>
      </w:pPr>
      <w:r w:rsidRPr="000D0741">
        <w:rPr>
          <w:rFonts w:ascii="Calibri" w:hAnsi="Calibri" w:cs="Calibri"/>
          <w:b/>
          <w:bCs/>
          <w:lang w:eastAsia="en-US"/>
        </w:rPr>
        <w:t>Automated Notification Engine (Story 06):</w:t>
      </w:r>
      <w:r w:rsidRPr="000D0741">
        <w:rPr>
          <w:rFonts w:ascii="Calibri" w:hAnsi="Calibri" w:cs="Calibri"/>
          <w:lang w:eastAsia="en-US"/>
        </w:rPr>
        <w:t xml:space="preserve"> Integration with an external SMS/Email API (e.g., Twilio or Notify) to provide automated, off-platform appointment confirmations and reminders. This will further support Sarah's (Persona 2) requirement for mobile-first engagement and reduce "no-show" rates.</w:t>
      </w:r>
    </w:p>
    <w:p w14:paraId="4CB1CC65" w14:textId="77777777" w:rsidR="000D0741" w:rsidRPr="000D0741" w:rsidRDefault="000D0741" w:rsidP="000C11CE">
      <w:pPr>
        <w:numPr>
          <w:ilvl w:val="0"/>
          <w:numId w:val="13"/>
        </w:numPr>
        <w:jc w:val="left"/>
        <w:rPr>
          <w:rFonts w:ascii="Calibri" w:hAnsi="Calibri" w:cs="Calibri"/>
          <w:lang w:eastAsia="en-US"/>
        </w:rPr>
      </w:pPr>
      <w:r w:rsidRPr="000D0741">
        <w:rPr>
          <w:rFonts w:ascii="Calibri" w:hAnsi="Calibri" w:cs="Calibri"/>
          <w:b/>
          <w:bCs/>
          <w:lang w:eastAsia="en-US"/>
        </w:rPr>
        <w:t>Clinical Manager Audit Dashboard:</w:t>
      </w:r>
      <w:r w:rsidRPr="000D0741">
        <w:rPr>
          <w:rFonts w:ascii="Calibri" w:hAnsi="Calibri" w:cs="Calibri"/>
          <w:lang w:eastAsia="en-US"/>
        </w:rPr>
        <w:t xml:space="preserve"> Building upon the existing T14 patient-facing log, a secondary, secure administrative dashboard will be developed for clinical managers. This tool will provide high-level visualization of access patterns to support large-scale internal compliance audits and forensic security reviews.</w:t>
      </w:r>
    </w:p>
    <w:p w14:paraId="3F7EAFD9" w14:textId="14822F50" w:rsidR="000D0741" w:rsidRPr="000C11CE" w:rsidRDefault="000D0741" w:rsidP="000C11CE">
      <w:pPr>
        <w:numPr>
          <w:ilvl w:val="0"/>
          <w:numId w:val="13"/>
        </w:numPr>
        <w:jc w:val="left"/>
        <w:rPr>
          <w:rFonts w:ascii="Calibri" w:hAnsi="Calibri" w:cs="Calibri"/>
          <w:lang w:eastAsia="en-US"/>
        </w:rPr>
      </w:pPr>
      <w:r w:rsidRPr="000D0741">
        <w:rPr>
          <w:rFonts w:ascii="Calibri" w:hAnsi="Calibri" w:cs="Calibri"/>
          <w:b/>
          <w:bCs/>
          <w:lang w:eastAsia="en-US"/>
        </w:rPr>
        <w:t>Clinician Data Update (Story 09):</w:t>
      </w:r>
      <w:r w:rsidRPr="000D0741">
        <w:rPr>
          <w:rFonts w:ascii="Calibri" w:hAnsi="Calibri" w:cs="Calibri"/>
          <w:lang w:eastAsia="en-US"/>
        </w:rPr>
        <w:t xml:space="preserve"> Transitioning the currently out-of-scope "Update Records" functionality into production to allow practitioners like Dr. Mehta to modify historical notes while maintaining an immutable "Previous Version" audit trail for legal safety.</w:t>
      </w:r>
    </w:p>
    <w:sectPr w:rsidR="000D0741" w:rsidRPr="000C11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6A8F"/>
    <w:multiLevelType w:val="multilevel"/>
    <w:tmpl w:val="735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8110C"/>
    <w:multiLevelType w:val="multilevel"/>
    <w:tmpl w:val="6B22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A42C2"/>
    <w:multiLevelType w:val="multilevel"/>
    <w:tmpl w:val="A558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14963"/>
    <w:multiLevelType w:val="multilevel"/>
    <w:tmpl w:val="4BE2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D68CD"/>
    <w:multiLevelType w:val="multilevel"/>
    <w:tmpl w:val="B650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7624A"/>
    <w:multiLevelType w:val="multilevel"/>
    <w:tmpl w:val="FEEC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331DA"/>
    <w:multiLevelType w:val="multilevel"/>
    <w:tmpl w:val="5392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C1262F"/>
    <w:multiLevelType w:val="multilevel"/>
    <w:tmpl w:val="392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D746B1"/>
    <w:multiLevelType w:val="multilevel"/>
    <w:tmpl w:val="7AF0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C4155"/>
    <w:multiLevelType w:val="multilevel"/>
    <w:tmpl w:val="2CD6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135EFF"/>
    <w:multiLevelType w:val="multilevel"/>
    <w:tmpl w:val="3F4CA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F7021"/>
    <w:multiLevelType w:val="multilevel"/>
    <w:tmpl w:val="EEC4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656E49"/>
    <w:multiLevelType w:val="multilevel"/>
    <w:tmpl w:val="8E0E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314752"/>
    <w:multiLevelType w:val="multilevel"/>
    <w:tmpl w:val="A17E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38588F"/>
    <w:multiLevelType w:val="multilevel"/>
    <w:tmpl w:val="5BD6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9B0A8B"/>
    <w:multiLevelType w:val="multilevel"/>
    <w:tmpl w:val="3A84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6513801">
    <w:abstractNumId w:val="5"/>
  </w:num>
  <w:num w:numId="2" w16cid:durableId="1082261523">
    <w:abstractNumId w:val="12"/>
  </w:num>
  <w:num w:numId="3" w16cid:durableId="1914243760">
    <w:abstractNumId w:val="15"/>
  </w:num>
  <w:num w:numId="4" w16cid:durableId="1224178312">
    <w:abstractNumId w:val="6"/>
  </w:num>
  <w:num w:numId="5" w16cid:durableId="586428215">
    <w:abstractNumId w:val="7"/>
  </w:num>
  <w:num w:numId="6" w16cid:durableId="1650666802">
    <w:abstractNumId w:val="14"/>
  </w:num>
  <w:num w:numId="7" w16cid:durableId="1150635309">
    <w:abstractNumId w:val="0"/>
  </w:num>
  <w:num w:numId="8" w16cid:durableId="333075257">
    <w:abstractNumId w:val="13"/>
  </w:num>
  <w:num w:numId="9" w16cid:durableId="2068412700">
    <w:abstractNumId w:val="1"/>
  </w:num>
  <w:num w:numId="10" w16cid:durableId="1580403092">
    <w:abstractNumId w:val="11"/>
  </w:num>
  <w:num w:numId="11" w16cid:durableId="1152331409">
    <w:abstractNumId w:val="2"/>
  </w:num>
  <w:num w:numId="12" w16cid:durableId="58022106">
    <w:abstractNumId w:val="9"/>
  </w:num>
  <w:num w:numId="13" w16cid:durableId="2050907809">
    <w:abstractNumId w:val="4"/>
  </w:num>
  <w:num w:numId="14" w16cid:durableId="772745024">
    <w:abstractNumId w:val="3"/>
  </w:num>
  <w:num w:numId="15" w16cid:durableId="1503659998">
    <w:abstractNumId w:val="10"/>
  </w:num>
  <w:num w:numId="16" w16cid:durableId="1231625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052CE0"/>
    <w:rsid w:val="00062892"/>
    <w:rsid w:val="000C11CE"/>
    <w:rsid w:val="000C2B6C"/>
    <w:rsid w:val="000D0741"/>
    <w:rsid w:val="00170EE4"/>
    <w:rsid w:val="00190629"/>
    <w:rsid w:val="001B3085"/>
    <w:rsid w:val="001D1DB5"/>
    <w:rsid w:val="00227CCB"/>
    <w:rsid w:val="00255CDA"/>
    <w:rsid w:val="002A09F3"/>
    <w:rsid w:val="002A23C5"/>
    <w:rsid w:val="002D6EEF"/>
    <w:rsid w:val="002F45B7"/>
    <w:rsid w:val="002F5FAC"/>
    <w:rsid w:val="002F7B3F"/>
    <w:rsid w:val="002F7CEB"/>
    <w:rsid w:val="00327161"/>
    <w:rsid w:val="0039644B"/>
    <w:rsid w:val="003A4259"/>
    <w:rsid w:val="003D7D08"/>
    <w:rsid w:val="003E1230"/>
    <w:rsid w:val="00425C1F"/>
    <w:rsid w:val="00434CD1"/>
    <w:rsid w:val="00474BB2"/>
    <w:rsid w:val="00497395"/>
    <w:rsid w:val="004B04AC"/>
    <w:rsid w:val="004D23AA"/>
    <w:rsid w:val="0051353C"/>
    <w:rsid w:val="0057180F"/>
    <w:rsid w:val="00574ADA"/>
    <w:rsid w:val="00580556"/>
    <w:rsid w:val="005C234E"/>
    <w:rsid w:val="005C7AA3"/>
    <w:rsid w:val="005D1954"/>
    <w:rsid w:val="005F23C0"/>
    <w:rsid w:val="00611DF5"/>
    <w:rsid w:val="00635619"/>
    <w:rsid w:val="006616D3"/>
    <w:rsid w:val="00682ECA"/>
    <w:rsid w:val="006A6CE1"/>
    <w:rsid w:val="00716028"/>
    <w:rsid w:val="00746260"/>
    <w:rsid w:val="00780877"/>
    <w:rsid w:val="007C23F8"/>
    <w:rsid w:val="007F37F6"/>
    <w:rsid w:val="007F3B5F"/>
    <w:rsid w:val="0080248B"/>
    <w:rsid w:val="00892810"/>
    <w:rsid w:val="008943C8"/>
    <w:rsid w:val="008B7085"/>
    <w:rsid w:val="008C586F"/>
    <w:rsid w:val="008D17A5"/>
    <w:rsid w:val="00922BB4"/>
    <w:rsid w:val="00924638"/>
    <w:rsid w:val="0095720A"/>
    <w:rsid w:val="00966847"/>
    <w:rsid w:val="00967270"/>
    <w:rsid w:val="0097582C"/>
    <w:rsid w:val="009C122D"/>
    <w:rsid w:val="009C3CE6"/>
    <w:rsid w:val="009C5E2E"/>
    <w:rsid w:val="009D6702"/>
    <w:rsid w:val="009F4752"/>
    <w:rsid w:val="00A41692"/>
    <w:rsid w:val="00A53EB9"/>
    <w:rsid w:val="00A7049E"/>
    <w:rsid w:val="00A7081F"/>
    <w:rsid w:val="00A90B56"/>
    <w:rsid w:val="00AA6125"/>
    <w:rsid w:val="00AD5455"/>
    <w:rsid w:val="00B01E97"/>
    <w:rsid w:val="00B12A2E"/>
    <w:rsid w:val="00B217A6"/>
    <w:rsid w:val="00B63104"/>
    <w:rsid w:val="00BE105C"/>
    <w:rsid w:val="00C46360"/>
    <w:rsid w:val="00C96CBE"/>
    <w:rsid w:val="00CA685E"/>
    <w:rsid w:val="00CD3BA7"/>
    <w:rsid w:val="00D61BF2"/>
    <w:rsid w:val="00D964D7"/>
    <w:rsid w:val="00DB7534"/>
    <w:rsid w:val="00DC5937"/>
    <w:rsid w:val="00DD06D2"/>
    <w:rsid w:val="00DD474B"/>
    <w:rsid w:val="00DF1B5D"/>
    <w:rsid w:val="00E82754"/>
    <w:rsid w:val="00E82E3B"/>
    <w:rsid w:val="00ED363C"/>
    <w:rsid w:val="00F10103"/>
    <w:rsid w:val="00F41A96"/>
    <w:rsid w:val="00F81637"/>
    <w:rsid w:val="00F97C4F"/>
    <w:rsid w:val="00FA358A"/>
    <w:rsid w:val="00FF3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  <w:style w:type="table" w:styleId="TableGrid">
    <w:name w:val="Table Grid"/>
    <w:basedOn w:val="TableNormal"/>
    <w:uiPriority w:val="39"/>
    <w:rsid w:val="00425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126">
    <w:name w:val="citation-5126"/>
    <w:basedOn w:val="DefaultParagraphFont"/>
    <w:rsid w:val="00892810"/>
  </w:style>
  <w:style w:type="character" w:customStyle="1" w:styleId="citation-5125">
    <w:name w:val="citation-5125"/>
    <w:basedOn w:val="DefaultParagraphFont"/>
    <w:rsid w:val="00892810"/>
  </w:style>
  <w:style w:type="character" w:customStyle="1" w:styleId="citation-5124">
    <w:name w:val="citation-5124"/>
    <w:basedOn w:val="DefaultParagraphFont"/>
    <w:rsid w:val="00892810"/>
  </w:style>
  <w:style w:type="character" w:customStyle="1" w:styleId="citation-5123">
    <w:name w:val="citation-5123"/>
    <w:basedOn w:val="DefaultParagraphFont"/>
    <w:rsid w:val="00892810"/>
  </w:style>
  <w:style w:type="character" w:customStyle="1" w:styleId="citation-5122">
    <w:name w:val="citation-5122"/>
    <w:basedOn w:val="DefaultParagraphFont"/>
    <w:rsid w:val="00892810"/>
  </w:style>
  <w:style w:type="character" w:customStyle="1" w:styleId="citation-5121">
    <w:name w:val="citation-5121"/>
    <w:basedOn w:val="DefaultParagraphFont"/>
    <w:rsid w:val="00892810"/>
  </w:style>
  <w:style w:type="character" w:customStyle="1" w:styleId="citation-5120">
    <w:name w:val="citation-5120"/>
    <w:basedOn w:val="DefaultParagraphFont"/>
    <w:rsid w:val="00892810"/>
  </w:style>
  <w:style w:type="character" w:customStyle="1" w:styleId="citation-5119">
    <w:name w:val="citation-5119"/>
    <w:basedOn w:val="DefaultParagraphFont"/>
    <w:rsid w:val="00892810"/>
  </w:style>
  <w:style w:type="character" w:customStyle="1" w:styleId="citation-5183">
    <w:name w:val="citation-5183"/>
    <w:basedOn w:val="DefaultParagraphFont"/>
    <w:rsid w:val="00F41A96"/>
  </w:style>
  <w:style w:type="character" w:customStyle="1" w:styleId="citation-5182">
    <w:name w:val="citation-5182"/>
    <w:basedOn w:val="DefaultParagraphFont"/>
    <w:rsid w:val="00F41A96"/>
  </w:style>
  <w:style w:type="character" w:customStyle="1" w:styleId="citation-5181">
    <w:name w:val="citation-5181"/>
    <w:basedOn w:val="DefaultParagraphFont"/>
    <w:rsid w:val="00F41A96"/>
  </w:style>
  <w:style w:type="character" w:customStyle="1" w:styleId="citation-5180">
    <w:name w:val="citation-5180"/>
    <w:basedOn w:val="DefaultParagraphFont"/>
    <w:rsid w:val="00F4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2328</Words>
  <Characters>13272</Characters>
  <Application>Microsoft Office Word</Application>
  <DocSecurity>0</DocSecurity>
  <Lines>110</Lines>
  <Paragraphs>31</Paragraphs>
  <ScaleCrop>false</ScaleCrop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85</cp:revision>
  <dcterms:created xsi:type="dcterms:W3CDTF">2026-03-28T04:10:00Z</dcterms:created>
  <dcterms:modified xsi:type="dcterms:W3CDTF">2026-04-06T01:49:00Z</dcterms:modified>
</cp:coreProperties>
</file>