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D6702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D6702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D6702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D6702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  <w:r w:rsidR="00966847" w:rsidRPr="009D6702">
              <w:rPr>
                <w:rFonts w:ascii="Calibri" w:hAnsi="Calibri" w:cs="Calibri"/>
              </w:rPr>
              <w:t xml:space="preserve"> </w:t>
            </w:r>
            <w:r w:rsidRPr="009D6702">
              <w:rPr>
                <w:rFonts w:ascii="Calibri" w:hAnsi="Calibri" w:cs="Calibri"/>
              </w:rPr>
              <w:t>(Story Points)</w:t>
            </w:r>
          </w:p>
        </w:tc>
      </w:tr>
      <w:tr w:rsidR="00A53EB9" w:rsidRPr="009D6702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book an appointment online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</w:tr>
      <w:tr w:rsidR="00A53EB9" w:rsidRPr="009D6702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receive an appointment confirmation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</w:tr>
      <w:tr w:rsidR="00A53EB9" w:rsidRPr="009D6702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register a new patient with their name and DOB so their record is created.</w:t>
            </w:r>
          </w:p>
        </w:tc>
        <w:tc>
          <w:tcPr>
            <w:tcW w:w="2157" w:type="dxa"/>
          </w:tcPr>
          <w:p w14:paraId="08A14244" w14:textId="5E732D38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</w:tr>
      <w:tr w:rsidR="00A53EB9" w:rsidRPr="009D6702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D6702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9D6702" w:rsidRDefault="00A53EB9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Note:</w:t>
      </w:r>
      <w:r w:rsidRPr="009D6702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D6702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summary</w:t>
      </w:r>
    </w:p>
    <w:p w14:paraId="13F8778C" w14:textId="77777777" w:rsidR="004D23AA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Sprint 2 Focus: Core Transactional Implementation</w:t>
      </w:r>
      <w:r w:rsidRPr="009D6702">
        <w:rPr>
          <w:rFonts w:ascii="Calibri" w:hAnsi="Calibri" w:cs="Calibri"/>
        </w:rPr>
        <w:t xml:space="preserve"> </w:t>
      </w:r>
    </w:p>
    <w:p w14:paraId="6769F524" w14:textId="2A016E7D" w:rsidR="009C122D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 xml:space="preserve">This sprint focuses on implementing the </w:t>
      </w:r>
      <w:r w:rsidRPr="009D6702">
        <w:rPr>
          <w:rFonts w:ascii="Calibri" w:hAnsi="Calibri" w:cs="Calibri"/>
          <w:b/>
          <w:bCs/>
        </w:rPr>
        <w:t>Minimum Viable Product (MVP)</w:t>
      </w:r>
      <w:r w:rsidRPr="009D6702">
        <w:rPr>
          <w:rFonts w:ascii="Calibri" w:hAnsi="Calibri" w:cs="Calibri"/>
        </w:rPr>
        <w:t xml:space="preserve"> by building the secure authentication gateway and the reactive scheduling engine. These features are high-value because they directly address the primary user frustration identified in discovery: the lack of self-service visibility for bookings and medical records. By prioritizing the </w:t>
      </w:r>
      <w:r w:rsidRPr="009D6702">
        <w:rPr>
          <w:rFonts w:ascii="Calibri" w:hAnsi="Calibri" w:cs="Calibri"/>
          <w:b/>
          <w:bCs/>
        </w:rPr>
        <w:t>"Must-Have"</w:t>
      </w:r>
      <w:r w:rsidRPr="009D6702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D6702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D6702" w:rsidRDefault="009C122D" w:rsidP="008943C8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2"/>
        <w:gridCol w:w="3680"/>
        <w:gridCol w:w="952"/>
        <w:gridCol w:w="687"/>
        <w:gridCol w:w="1232"/>
        <w:gridCol w:w="1977"/>
      </w:tblGrid>
      <w:tr w:rsidR="00892810" w:rsidRPr="00425C1F" w14:paraId="65220605" w14:textId="77777777" w:rsidTr="00670721">
        <w:tc>
          <w:tcPr>
            <w:tcW w:w="0" w:type="auto"/>
            <w:vAlign w:val="center"/>
            <w:hideMark/>
          </w:tcPr>
          <w:p w14:paraId="42B58E13" w14:textId="5819927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4A185242" w14:textId="6A523C6F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Technical Task</w:t>
            </w:r>
          </w:p>
        </w:tc>
        <w:tc>
          <w:tcPr>
            <w:tcW w:w="0" w:type="auto"/>
            <w:vAlign w:val="center"/>
            <w:hideMark/>
          </w:tcPr>
          <w:p w14:paraId="22188246" w14:textId="4E3E74B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Story Link</w:t>
            </w:r>
          </w:p>
        </w:tc>
        <w:tc>
          <w:tcPr>
            <w:tcW w:w="0" w:type="auto"/>
            <w:vAlign w:val="center"/>
            <w:hideMark/>
          </w:tcPr>
          <w:p w14:paraId="214A782C" w14:textId="66DA2FE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Est.</w:t>
            </w:r>
          </w:p>
        </w:tc>
        <w:tc>
          <w:tcPr>
            <w:tcW w:w="0" w:type="auto"/>
            <w:vAlign w:val="center"/>
            <w:hideMark/>
          </w:tcPr>
          <w:p w14:paraId="40F0E110" w14:textId="0C76683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3F6FBAD" w14:textId="3E41461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Traceability</w:t>
            </w:r>
          </w:p>
        </w:tc>
      </w:tr>
      <w:tr w:rsidR="00892810" w:rsidRPr="00425C1F" w14:paraId="1244F671" w14:textId="77777777" w:rsidTr="00670721">
        <w:tc>
          <w:tcPr>
            <w:tcW w:w="0" w:type="auto"/>
            <w:vAlign w:val="center"/>
            <w:hideMark/>
          </w:tcPr>
          <w:p w14:paraId="654DD67D" w14:textId="118A1B7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762A7018" w14:textId="375B473D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Populate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mockData.ts</w:t>
            </w:r>
            <w:r>
              <w:rPr>
                <w:color w:val="1F1F1F"/>
                <w:bdr w:val="none" w:sz="0" w:space="0" w:color="auto" w:frame="1"/>
              </w:rPr>
              <w:t xml:space="preserve"> with 3NF clinical entities.</w:t>
            </w:r>
          </w:p>
        </w:tc>
        <w:tc>
          <w:tcPr>
            <w:tcW w:w="0" w:type="auto"/>
            <w:vAlign w:val="center"/>
            <w:hideMark/>
          </w:tcPr>
          <w:p w14:paraId="551B3E21" w14:textId="07B4639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14:paraId="112B6A1B" w14:textId="6751D45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9259C9" w14:textId="67E7E75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0E8B54E8" w14:textId="0D501E19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6"/>
                <w:color w:val="1F1F1F"/>
                <w:bdr w:val="none" w:sz="0" w:space="0" w:color="auto" w:frame="1"/>
              </w:rPr>
              <w:t xml:space="preserve">Maps </w:t>
            </w:r>
            <w:r>
              <w:rPr>
                <w:rStyle w:val="citation-5126"/>
                <w:b/>
                <w:bCs/>
                <w:color w:val="1F1F1F"/>
                <w:bdr w:val="none" w:sz="0" w:space="0" w:color="auto" w:frame="1"/>
              </w:rPr>
              <w:t>LDM</w:t>
            </w:r>
            <w:r>
              <w:rPr>
                <w:rStyle w:val="citation-5126"/>
                <w:color w:val="1F1F1F"/>
                <w:bdr w:val="none" w:sz="0" w:space="0" w:color="auto" w:frame="1"/>
              </w:rPr>
              <w:t xml:space="preserve"> attributes to code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52354B63" w14:textId="77777777" w:rsidTr="00670721">
        <w:tc>
          <w:tcPr>
            <w:tcW w:w="0" w:type="auto"/>
            <w:vAlign w:val="center"/>
            <w:hideMark/>
          </w:tcPr>
          <w:p w14:paraId="7AAEFC54" w14:textId="5FA49A2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14:paraId="261313F5" w14:textId="214E1CA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 xml:space="preserve">: Implement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bcryptjs</w:t>
            </w:r>
            <w:r>
              <w:rPr>
                <w:color w:val="1F1F1F"/>
                <w:bdr w:val="none" w:sz="0" w:space="0" w:color="auto" w:frame="1"/>
              </w:rPr>
              <w:t xml:space="preserve"> hashing for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password_hash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4F17825" w14:textId="222F8C1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7E9AEA9F" w14:textId="14CC949B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27C508" w14:textId="19A896E5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8BE93B4" w14:textId="004FB95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5"/>
                <w:color w:val="1F1F1F"/>
                <w:bdr w:val="none" w:sz="0" w:space="0" w:color="auto" w:frame="1"/>
              </w:rPr>
              <w:t xml:space="preserve">Fulfills </w:t>
            </w:r>
            <w:r>
              <w:rPr>
                <w:rStyle w:val="citation-5125"/>
                <w:b/>
                <w:bCs/>
                <w:color w:val="1F1F1F"/>
                <w:bdr w:val="none" w:sz="0" w:space="0" w:color="auto" w:frame="1"/>
              </w:rPr>
              <w:t>NFR1</w:t>
            </w:r>
            <w:r>
              <w:rPr>
                <w:rStyle w:val="citation-5125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5"/>
                <w:b/>
                <w:bCs/>
                <w:color w:val="1F1F1F"/>
                <w:bdr w:val="none" w:sz="0" w:space="0" w:color="auto" w:frame="1"/>
              </w:rPr>
              <w:t>LDM</w:t>
            </w:r>
            <w:r>
              <w:rPr>
                <w:rStyle w:val="citation-5125"/>
                <w:color w:val="1F1F1F"/>
                <w:bdr w:val="none" w:sz="0" w:space="0" w:color="auto" w:frame="1"/>
              </w:rPr>
              <w:t xml:space="preserve"> constraints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3E183FD8" w14:textId="77777777" w:rsidTr="00670721">
        <w:tc>
          <w:tcPr>
            <w:tcW w:w="0" w:type="auto"/>
            <w:vAlign w:val="center"/>
            <w:hideMark/>
          </w:tcPr>
          <w:p w14:paraId="6199FD7D" w14:textId="03ED900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T8</w:t>
            </w:r>
          </w:p>
        </w:tc>
        <w:tc>
          <w:tcPr>
            <w:tcW w:w="0" w:type="auto"/>
            <w:vAlign w:val="center"/>
            <w:hideMark/>
          </w:tcPr>
          <w:p w14:paraId="6B9E8D28" w14:textId="5DD29E0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TDD</w:t>
            </w:r>
            <w:r>
              <w:rPr>
                <w:color w:val="1F1F1F"/>
                <w:bdr w:val="none" w:sz="0" w:space="0" w:color="auto" w:frame="1"/>
              </w:rPr>
              <w:t xml:space="preserve">: Write Unit Tests for Login logic using the </w:t>
            </w:r>
            <w:r>
              <w:rPr>
                <w:b/>
                <w:bCs/>
                <w:color w:val="1F1F1F"/>
                <w:bdr w:val="none" w:sz="0" w:space="0" w:color="auto" w:frame="1"/>
              </w:rPr>
              <w:t>AAA pattern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C9A3530" w14:textId="099DE54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02F73D72" w14:textId="7E3EDCF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1FCEB12" w14:textId="6E336F9B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3ED2F545" w14:textId="246C381B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4"/>
                <w:color w:val="1F1F1F"/>
                <w:bdr w:val="none" w:sz="0" w:space="0" w:color="auto" w:frame="1"/>
              </w:rPr>
              <w:t>Proves 100% pass rate on core tests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0EB68123" w14:textId="77777777" w:rsidTr="00670721">
        <w:tc>
          <w:tcPr>
            <w:tcW w:w="0" w:type="auto"/>
            <w:vAlign w:val="center"/>
            <w:hideMark/>
          </w:tcPr>
          <w:p w14:paraId="43560AE6" w14:textId="352A226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56ECF3B1" w14:textId="79B391FF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 xml:space="preserve">: Build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hooks.server.ts</w:t>
            </w:r>
            <w:r>
              <w:rPr>
                <w:color w:val="1F1F1F"/>
                <w:bdr w:val="none" w:sz="0" w:space="0" w:color="auto" w:frame="1"/>
              </w:rPr>
              <w:t xml:space="preserve"> session validation.</w:t>
            </w:r>
          </w:p>
        </w:tc>
        <w:tc>
          <w:tcPr>
            <w:tcW w:w="0" w:type="auto"/>
            <w:vAlign w:val="center"/>
            <w:hideMark/>
          </w:tcPr>
          <w:p w14:paraId="5B4DBAD8" w14:textId="63B6395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005DFBD" w14:textId="5063242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652563" w14:textId="3F9560A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1F5804A2" w14:textId="06D34FC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3"/>
                <w:color w:val="1F1F1F"/>
                <w:bdr w:val="none" w:sz="0" w:space="0" w:color="auto" w:frame="1"/>
              </w:rPr>
              <w:t>Implements server-side protection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1151B200" w14:textId="77777777" w:rsidTr="00670721">
        <w:tc>
          <w:tcPr>
            <w:tcW w:w="0" w:type="auto"/>
            <w:vAlign w:val="center"/>
            <w:hideMark/>
          </w:tcPr>
          <w:p w14:paraId="0A84DDBB" w14:textId="31F9BF5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263B0363" w14:textId="51B77BF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Frontend</w:t>
            </w:r>
            <w:r>
              <w:rPr>
                <w:color w:val="1F1F1F"/>
                <w:bdr w:val="none" w:sz="0" w:space="0" w:color="auto" w:frame="1"/>
              </w:rPr>
              <w:t>: Build Login UI and Dashboard navigation.</w:t>
            </w:r>
          </w:p>
        </w:tc>
        <w:tc>
          <w:tcPr>
            <w:tcW w:w="0" w:type="auto"/>
            <w:vAlign w:val="center"/>
            <w:hideMark/>
          </w:tcPr>
          <w:p w14:paraId="40FDA623" w14:textId="2F695D85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DDB56E4" w14:textId="39A701D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A16249" w14:textId="15E2C9D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4447538" w14:textId="26F3EED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2"/>
                <w:color w:val="1F1F1F"/>
                <w:bdr w:val="none" w:sz="0" w:space="0" w:color="auto" w:frame="1"/>
              </w:rPr>
              <w:t xml:space="preserve">Fulfills </w:t>
            </w:r>
            <w:r>
              <w:rPr>
                <w:rStyle w:val="citation-5122"/>
                <w:b/>
                <w:bCs/>
                <w:color w:val="1F1F1F"/>
                <w:bdr w:val="none" w:sz="0" w:space="0" w:color="auto" w:frame="1"/>
              </w:rPr>
              <w:t>FR1</w:t>
            </w:r>
            <w:r>
              <w:rPr>
                <w:rStyle w:val="citation-5122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2"/>
                <w:b/>
                <w:bCs/>
                <w:color w:val="1F1F1F"/>
                <w:bdr w:val="none" w:sz="0" w:space="0" w:color="auto" w:frame="1"/>
              </w:rPr>
              <w:t>Story 01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03633A8A" w14:textId="77777777" w:rsidTr="00670721">
        <w:tc>
          <w:tcPr>
            <w:tcW w:w="0" w:type="auto"/>
            <w:vAlign w:val="center"/>
            <w:hideMark/>
          </w:tcPr>
          <w:p w14:paraId="06265683" w14:textId="3CB8A245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T9</w:t>
            </w:r>
          </w:p>
        </w:tc>
        <w:tc>
          <w:tcPr>
            <w:tcW w:w="0" w:type="auto"/>
            <w:vAlign w:val="center"/>
            <w:hideMark/>
          </w:tcPr>
          <w:p w14:paraId="07D18F06" w14:textId="3C6A4DA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Logic</w:t>
            </w:r>
            <w:r>
              <w:rPr>
                <w:color w:val="1F1F1F"/>
                <w:bdr w:val="none" w:sz="0" w:space="0" w:color="auto" w:frame="1"/>
              </w:rPr>
              <w:t xml:space="preserve">: Build reactive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ACT_SCHEDULING_ENGINE</w:t>
            </w:r>
            <w:r>
              <w:rPr>
                <w:color w:val="1F1F1F"/>
                <w:bdr w:val="none" w:sz="0" w:space="0" w:color="auto" w:frame="1"/>
              </w:rPr>
              <w:t xml:space="preserve"> ticker.</w:t>
            </w:r>
          </w:p>
        </w:tc>
        <w:tc>
          <w:tcPr>
            <w:tcW w:w="0" w:type="auto"/>
            <w:vAlign w:val="center"/>
            <w:hideMark/>
          </w:tcPr>
          <w:p w14:paraId="0D688BD6" w14:textId="1CE4101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02</w:t>
            </w:r>
          </w:p>
        </w:tc>
        <w:tc>
          <w:tcPr>
            <w:tcW w:w="0" w:type="auto"/>
            <w:vAlign w:val="center"/>
            <w:hideMark/>
          </w:tcPr>
          <w:p w14:paraId="7EC93C1F" w14:textId="37FA858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1477FD" w14:textId="5F78EF18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714BC8CC" w14:textId="754DD87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1"/>
                <w:color w:val="1F1F1F"/>
                <w:bdr w:val="none" w:sz="0" w:space="0" w:color="auto" w:frame="1"/>
              </w:rPr>
              <w:t xml:space="preserve">Fulfills </w:t>
            </w:r>
            <w:r>
              <w:rPr>
                <w:rStyle w:val="citation-5121"/>
                <w:b/>
                <w:bCs/>
                <w:color w:val="1F1F1F"/>
                <w:bdr w:val="none" w:sz="0" w:space="0" w:color="auto" w:frame="1"/>
              </w:rPr>
              <w:t>FR2</w:t>
            </w:r>
            <w:r>
              <w:rPr>
                <w:rStyle w:val="citation-5121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1"/>
                <w:b/>
                <w:bCs/>
                <w:color w:val="1F1F1F"/>
                <w:bdr w:val="none" w:sz="0" w:space="0" w:color="auto" w:frame="1"/>
              </w:rPr>
              <w:t>NFR2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0F6B2D0D" w14:textId="77777777" w:rsidTr="00670721">
        <w:tc>
          <w:tcPr>
            <w:tcW w:w="0" w:type="auto"/>
            <w:vAlign w:val="center"/>
            <w:hideMark/>
          </w:tcPr>
          <w:p w14:paraId="10C98080" w14:textId="68204777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14:paraId="1D53631A" w14:textId="178C35A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Build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ACT_RECORD_FETCHER</w:t>
            </w:r>
            <w:r>
              <w:rPr>
                <w:color w:val="1F1F1F"/>
                <w:bdr w:val="none" w:sz="0" w:space="0" w:color="auto" w:frame="1"/>
              </w:rPr>
              <w:t xml:space="preserve"> portal logic.</w:t>
            </w:r>
          </w:p>
        </w:tc>
        <w:tc>
          <w:tcPr>
            <w:tcW w:w="0" w:type="auto"/>
            <w:vAlign w:val="center"/>
            <w:hideMark/>
          </w:tcPr>
          <w:p w14:paraId="230DA38E" w14:textId="470E032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04</w:t>
            </w:r>
          </w:p>
        </w:tc>
        <w:tc>
          <w:tcPr>
            <w:tcW w:w="0" w:type="auto"/>
            <w:vAlign w:val="center"/>
            <w:hideMark/>
          </w:tcPr>
          <w:p w14:paraId="5D484085" w14:textId="78BF79DA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7E02886" w14:textId="308FDF88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2D7F8056" w14:textId="1CA97DE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0"/>
                <w:color w:val="1F1F1F"/>
                <w:bdr w:val="none" w:sz="0" w:space="0" w:color="auto" w:frame="1"/>
              </w:rPr>
              <w:t xml:space="preserve">Fulfills </w:t>
            </w:r>
            <w:r>
              <w:rPr>
                <w:rStyle w:val="citation-5120"/>
                <w:b/>
                <w:bCs/>
                <w:color w:val="1F1F1F"/>
                <w:bdr w:val="none" w:sz="0" w:space="0" w:color="auto" w:frame="1"/>
              </w:rPr>
              <w:t>FR4</w:t>
            </w:r>
            <w:r>
              <w:rPr>
                <w:rStyle w:val="citation-5120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0"/>
                <w:b/>
                <w:bCs/>
                <w:color w:val="1F1F1F"/>
                <w:bdr w:val="none" w:sz="0" w:space="0" w:color="auto" w:frame="1"/>
              </w:rPr>
              <w:t>Story 04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4C446758" w14:textId="77777777" w:rsidTr="00670721">
        <w:tc>
          <w:tcPr>
            <w:tcW w:w="0" w:type="auto"/>
            <w:vAlign w:val="center"/>
            <w:hideMark/>
          </w:tcPr>
          <w:p w14:paraId="1DABFBFB" w14:textId="6507F95F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14:paraId="69EE7EC2" w14:textId="7AC7B9C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Create dedicated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/booking</w:t>
            </w:r>
            <w:r>
              <w:rPr>
                <w:color w:val="1F1F1F"/>
                <w:bdr w:val="none" w:sz="0" w:space="0" w:color="auto" w:frame="1"/>
              </w:rPr>
              <w:t xml:space="preserve"> transaction form.</w:t>
            </w:r>
          </w:p>
        </w:tc>
        <w:tc>
          <w:tcPr>
            <w:tcW w:w="0" w:type="auto"/>
            <w:vAlign w:val="center"/>
            <w:hideMark/>
          </w:tcPr>
          <w:p w14:paraId="7D81C99D" w14:textId="1FFE253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  <w:hideMark/>
          </w:tcPr>
          <w:p w14:paraId="772096E0" w14:textId="6312111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848FF8B" w14:textId="27A2E04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63804E30" w14:textId="49A03E97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19"/>
                <w:color w:val="1F1F1F"/>
                <w:bdr w:val="none" w:sz="0" w:space="0" w:color="auto" w:frame="1"/>
              </w:rPr>
              <w:t xml:space="preserve">Required for </w:t>
            </w:r>
            <w:r>
              <w:rPr>
                <w:rStyle w:val="citation-5119"/>
                <w:b/>
                <w:bCs/>
                <w:color w:val="1F1F1F"/>
                <w:bdr w:val="none" w:sz="0" w:space="0" w:color="auto" w:frame="1"/>
              </w:rPr>
              <w:t>FR3</w:t>
            </w:r>
            <w:r>
              <w:rPr>
                <w:rStyle w:val="citation-5119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19"/>
                <w:b/>
                <w:bCs/>
                <w:color w:val="1F1F1F"/>
                <w:bdr w:val="none" w:sz="0" w:space="0" w:color="auto" w:frame="1"/>
              </w:rPr>
              <w:t>UT03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5179BDA2" w14:textId="77777777" w:rsidTr="00670721">
        <w:tc>
          <w:tcPr>
            <w:tcW w:w="0" w:type="auto"/>
            <w:vAlign w:val="center"/>
          </w:tcPr>
          <w:p w14:paraId="62F57563" w14:textId="5C2ABB0F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T13</w:t>
            </w:r>
          </w:p>
        </w:tc>
        <w:tc>
          <w:tcPr>
            <w:tcW w:w="0" w:type="auto"/>
            <w:vAlign w:val="center"/>
          </w:tcPr>
          <w:p w14:paraId="7DA54B40" w14:textId="6E570D3B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Logic</w:t>
            </w:r>
            <w:r>
              <w:rPr>
                <w:color w:val="1F1F1F"/>
                <w:bdr w:val="none" w:sz="0" w:space="0" w:color="auto" w:frame="1"/>
              </w:rPr>
              <w:t>: Implement double-booking prevention (UT04).</w:t>
            </w:r>
          </w:p>
        </w:tc>
        <w:tc>
          <w:tcPr>
            <w:tcW w:w="0" w:type="auto"/>
            <w:vAlign w:val="center"/>
          </w:tcPr>
          <w:p w14:paraId="4944D2DB" w14:textId="1CA38806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</w:tcPr>
          <w:p w14:paraId="7059F818" w14:textId="48A5FDC2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</w:tcPr>
          <w:p w14:paraId="468F9712" w14:textId="2304E26E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New</w:t>
            </w:r>
          </w:p>
        </w:tc>
        <w:tc>
          <w:tcPr>
            <w:tcW w:w="0" w:type="auto"/>
            <w:vAlign w:val="center"/>
          </w:tcPr>
          <w:p w14:paraId="0DA36C2D" w14:textId="0D6F5F78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r>
              <w:rPr>
                <w:rStyle w:val="citation-5183"/>
                <w:color w:val="1F1F1F"/>
                <w:bdr w:val="none" w:sz="0" w:space="0" w:color="auto" w:frame="1"/>
              </w:rPr>
              <w:t>Fulfills PSD Success Metric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36DACEBF" w14:textId="77777777" w:rsidTr="00670721">
        <w:tc>
          <w:tcPr>
            <w:tcW w:w="0" w:type="auto"/>
            <w:vAlign w:val="center"/>
          </w:tcPr>
          <w:p w14:paraId="27FDF35D" w14:textId="04AE3957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T14</w:t>
            </w:r>
          </w:p>
        </w:tc>
        <w:tc>
          <w:tcPr>
            <w:tcW w:w="0" w:type="auto"/>
            <w:vAlign w:val="center"/>
          </w:tcPr>
          <w:p w14:paraId="546DEF5B" w14:textId="2ADA81AB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>: Implement server-side Audit Logging for records.</w:t>
            </w:r>
          </w:p>
        </w:tc>
        <w:tc>
          <w:tcPr>
            <w:tcW w:w="0" w:type="auto"/>
            <w:vAlign w:val="center"/>
          </w:tcPr>
          <w:p w14:paraId="18845538" w14:textId="1BAD4667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NFR1</w:t>
            </w:r>
          </w:p>
        </w:tc>
        <w:tc>
          <w:tcPr>
            <w:tcW w:w="0" w:type="auto"/>
            <w:vAlign w:val="center"/>
          </w:tcPr>
          <w:p w14:paraId="27C6130C" w14:textId="6172A99E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74D574B2" w14:textId="06E20831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New</w:t>
            </w:r>
          </w:p>
        </w:tc>
        <w:tc>
          <w:tcPr>
            <w:tcW w:w="0" w:type="auto"/>
            <w:vAlign w:val="center"/>
          </w:tcPr>
          <w:p w14:paraId="3BEAB97D" w14:textId="2860E198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r>
              <w:rPr>
                <w:rStyle w:val="citation-5182"/>
                <w:color w:val="1F1F1F"/>
                <w:bdr w:val="none" w:sz="0" w:space="0" w:color="auto" w:frame="1"/>
              </w:rPr>
              <w:t>Fulfills GDPR/UML requirement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5A8BB472" w14:textId="77777777" w:rsidTr="00670721">
        <w:tc>
          <w:tcPr>
            <w:tcW w:w="0" w:type="auto"/>
            <w:vAlign w:val="center"/>
          </w:tcPr>
          <w:p w14:paraId="4DC98A7E" w14:textId="27BB5AFD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T15</w:t>
            </w:r>
          </w:p>
        </w:tc>
        <w:tc>
          <w:tcPr>
            <w:tcW w:w="0" w:type="auto"/>
            <w:vAlign w:val="center"/>
          </w:tcPr>
          <w:p w14:paraId="47D2F032" w14:textId="599E5C6C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Frontend</w:t>
            </w:r>
            <w:r>
              <w:rPr>
                <w:color w:val="1F1F1F"/>
                <w:bdr w:val="none" w:sz="0" w:space="0" w:color="auto" w:frame="1"/>
              </w:rPr>
              <w:t>: Add Story 06 Confirmation Banner.</w:t>
            </w:r>
          </w:p>
        </w:tc>
        <w:tc>
          <w:tcPr>
            <w:tcW w:w="0" w:type="auto"/>
            <w:vAlign w:val="center"/>
          </w:tcPr>
          <w:p w14:paraId="025581A3" w14:textId="2B4C8423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Story 06</w:t>
            </w:r>
          </w:p>
        </w:tc>
        <w:tc>
          <w:tcPr>
            <w:tcW w:w="0" w:type="auto"/>
            <w:vAlign w:val="center"/>
          </w:tcPr>
          <w:p w14:paraId="255B0B08" w14:textId="3175F195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30C2E9F5" w14:textId="14C1A3D1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New</w:t>
            </w:r>
          </w:p>
        </w:tc>
        <w:tc>
          <w:tcPr>
            <w:tcW w:w="0" w:type="auto"/>
            <w:vAlign w:val="center"/>
          </w:tcPr>
          <w:p w14:paraId="40962163" w14:textId="63B655BA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r>
              <w:rPr>
                <w:rStyle w:val="citation-5181"/>
                <w:color w:val="1F1F1F"/>
                <w:bdr w:val="none" w:sz="0" w:space="0" w:color="auto" w:frame="1"/>
              </w:rPr>
              <w:t>Fulfills "Should-Have" trust goal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1F9E556D" w14:textId="77777777" w:rsidTr="00670721">
        <w:tc>
          <w:tcPr>
            <w:tcW w:w="0" w:type="auto"/>
            <w:vAlign w:val="center"/>
          </w:tcPr>
          <w:p w14:paraId="359072DE" w14:textId="6503A160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T16</w:t>
            </w:r>
          </w:p>
        </w:tc>
        <w:tc>
          <w:tcPr>
            <w:tcW w:w="0" w:type="auto"/>
            <w:vAlign w:val="center"/>
          </w:tcPr>
          <w:p w14:paraId="0193801A" w14:textId="5752D3CA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>: Basic Admin "Cancel" functionality.</w:t>
            </w:r>
          </w:p>
        </w:tc>
        <w:tc>
          <w:tcPr>
            <w:tcW w:w="0" w:type="auto"/>
            <w:vAlign w:val="center"/>
          </w:tcPr>
          <w:p w14:paraId="12A60392" w14:textId="1F93C626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Story 10</w:t>
            </w:r>
          </w:p>
        </w:tc>
        <w:tc>
          <w:tcPr>
            <w:tcW w:w="0" w:type="auto"/>
            <w:vAlign w:val="center"/>
          </w:tcPr>
          <w:p w14:paraId="05E3AC45" w14:textId="03256A83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</w:tcPr>
          <w:p w14:paraId="0A5482D6" w14:textId="4D73DABD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New</w:t>
            </w:r>
          </w:p>
        </w:tc>
        <w:tc>
          <w:tcPr>
            <w:tcW w:w="0" w:type="auto"/>
            <w:vAlign w:val="center"/>
          </w:tcPr>
          <w:p w14:paraId="672C0A91" w14:textId="709B5283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r>
              <w:rPr>
                <w:rStyle w:val="citation-5180"/>
                <w:color w:val="1F1F1F"/>
                <w:bdr w:val="none" w:sz="0" w:space="0" w:color="auto" w:frame="1"/>
              </w:rPr>
              <w:t>Fulfills "Must-Have" Admin needs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844B8F2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Code and evidence of version control:</w:t>
      </w:r>
    </w:p>
    <w:p w14:paraId="66BC3058" w14:textId="77777777" w:rsidR="00497395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T6 &amp; UT02 (Security)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6DDD17A3" w14:textId="77777777" w:rsidR="00497395" w:rsidRDefault="00497395" w:rsidP="00497395">
      <w:pPr>
        <w:keepNext/>
        <w:jc w:val="left"/>
      </w:pPr>
      <w:r w:rsidRPr="00497395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2B6F2F37" wp14:editId="0DC1FD30">
            <wp:extent cx="5943600" cy="5615940"/>
            <wp:effectExtent l="0" t="0" r="0" b="3810"/>
            <wp:docPr id="19254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93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ACD5" w14:textId="7042BC67" w:rsidR="00497395" w:rsidRPr="00497395" w:rsidRDefault="00497395" w:rsidP="00497395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>"Evidence of T6 implementation: System successfully triggers a 400-fail response and rejects unauthorized credentials, satisfying UT02."</w:t>
      </w:r>
    </w:p>
    <w:p w14:paraId="565910BB" w14:textId="77777777" w:rsidR="00497395" w:rsidRDefault="00497395" w:rsidP="009D6702">
      <w:pPr>
        <w:jc w:val="left"/>
        <w:rPr>
          <w:rFonts w:ascii="Calibri" w:hAnsi="Calibri" w:cs="Calibri"/>
          <w:lang w:val="en-US"/>
        </w:rPr>
      </w:pPr>
    </w:p>
    <w:p w14:paraId="36626BBB" w14:textId="77777777" w:rsidR="00A41692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T7 &amp; UT01 (Functional)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3C093C1A" w14:textId="1FAE5EEE" w:rsidR="00A41692" w:rsidRDefault="00A41692" w:rsidP="009D6702">
      <w:pPr>
        <w:jc w:val="left"/>
        <w:rPr>
          <w:rFonts w:ascii="Calibri" w:hAnsi="Calibri" w:cs="Calibri"/>
          <w:lang w:val="en-US"/>
        </w:rPr>
      </w:pPr>
      <w:r w:rsidRPr="00A41692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7F7CA666" wp14:editId="09A44707">
            <wp:extent cx="5943600" cy="2606040"/>
            <wp:effectExtent l="0" t="0" r="0" b="3810"/>
            <wp:docPr id="140965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4D0" w14:textId="5E153CFC" w:rsidR="009C122D" w:rsidRPr="00A41692" w:rsidRDefault="00A41692" w:rsidP="00A41692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9D6702">
        <w:rPr>
          <w:rFonts w:ascii="Calibri" w:hAnsi="Calibri" w:cs="Calibri"/>
          <w:i/>
          <w:iCs/>
          <w:sz w:val="16"/>
          <w:szCs w:val="16"/>
          <w:lang w:val="en-US"/>
        </w:rPr>
        <w:t>"Evidence of T7 implementation: Successful redirect to the Patient Dashboard following authentication, satisfying the FR1 requirements and UT01 test case."</w:t>
      </w:r>
    </w:p>
    <w:p w14:paraId="4FFB6A2E" w14:textId="77777777" w:rsidR="00A41692" w:rsidRDefault="00A41692" w:rsidP="00A41692">
      <w:pPr>
        <w:jc w:val="center"/>
        <w:rPr>
          <w:rFonts w:ascii="Calibri" w:hAnsi="Calibri" w:cs="Calibri"/>
        </w:rPr>
      </w:pPr>
    </w:p>
    <w:p w14:paraId="4992E8EF" w14:textId="736D20FC" w:rsidR="00E82E3B" w:rsidRDefault="00E82E3B" w:rsidP="00A41692">
      <w:pPr>
        <w:jc w:val="center"/>
        <w:rPr>
          <w:rFonts w:ascii="Calibri" w:hAnsi="Calibri" w:cs="Calibri"/>
        </w:rPr>
      </w:pPr>
      <w:r w:rsidRPr="00E82E3B">
        <w:rPr>
          <w:rFonts w:ascii="Calibri" w:hAnsi="Calibri" w:cs="Calibri"/>
        </w:rPr>
        <w:t>Task T8 (TDD)</w:t>
      </w:r>
      <w:r>
        <w:rPr>
          <w:rFonts w:ascii="Calibri" w:hAnsi="Calibri" w:cs="Calibri"/>
        </w:rPr>
        <w:t xml:space="preserve"> </w:t>
      </w:r>
      <w:r w:rsidRPr="00E82E3B">
        <w:rPr>
          <w:rFonts w:ascii="Calibri" w:hAnsi="Calibri" w:cs="Calibri"/>
        </w:rPr>
        <w:t xml:space="preserve">Take a screenshot of your terminal showing the </w:t>
      </w:r>
      <w:r w:rsidRPr="00E82E3B">
        <w:rPr>
          <w:rFonts w:ascii="Calibri" w:hAnsi="Calibri" w:cs="Calibri"/>
          <w:b/>
          <w:bCs/>
        </w:rPr>
        <w:t>4 passed tests</w:t>
      </w:r>
      <w:r w:rsidRPr="00E82E3B">
        <w:rPr>
          <w:rFonts w:ascii="Calibri" w:hAnsi="Calibri" w:cs="Calibri"/>
        </w:rPr>
        <w:t xml:space="preserve"> and place it in the "Code and evidence" section</w:t>
      </w:r>
    </w:p>
    <w:p w14:paraId="1154206C" w14:textId="77777777" w:rsidR="00E82E3B" w:rsidRPr="009D6702" w:rsidRDefault="00E82E3B" w:rsidP="00A41692">
      <w:pPr>
        <w:jc w:val="center"/>
        <w:rPr>
          <w:rFonts w:ascii="Calibri" w:hAnsi="Calibri" w:cs="Calibri"/>
        </w:rPr>
      </w:pPr>
    </w:p>
    <w:p w14:paraId="43502EE2" w14:textId="77263927" w:rsidR="009C122D" w:rsidRPr="009D6702" w:rsidRDefault="009C122D" w:rsidP="008D17A5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Completed</w:t>
      </w:r>
    </w:p>
    <w:p w14:paraId="7623792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8D17A5" w:rsidRPr="009D6702" w14:paraId="66379CF9" w14:textId="77777777" w:rsidTr="00997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FAD5DA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EAD015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3D7ED6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 (Story Points)</w:t>
            </w:r>
          </w:p>
        </w:tc>
      </w:tr>
      <w:tr w:rsidR="008D17A5" w:rsidRPr="009D6702" w14:paraId="044DBC76" w14:textId="77777777" w:rsidTr="00CD3B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E8DF65D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27313BEE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26D4F3E7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529DA19C" w14:textId="77777777" w:rsidR="008D17A5" w:rsidRPr="009D6702" w:rsidRDefault="008D17A5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CD3BA7" w:rsidRPr="009D6702" w14:paraId="2F2AF58B" w14:textId="77777777" w:rsidTr="00CD3B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0DDBA4D" w14:textId="2B526D4C" w:rsidR="00CD3BA7" w:rsidRPr="009D6702" w:rsidRDefault="00CD3BA7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5410E3D" w14:textId="67F8B7CC" w:rsidR="00CD3BA7" w:rsidRPr="009D6702" w:rsidRDefault="00CD3BA7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D3BA7">
              <w:rPr>
                <w:rFonts w:ascii="Calibri" w:hAnsi="Calibri" w:cs="Calibri"/>
              </w:rPr>
              <w:t>Real-time Calendar Ticker (Visibility).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0BCC1414" w14:textId="77777777" w:rsidR="00CD3BA7" w:rsidRPr="009D6702" w:rsidRDefault="00CD3BA7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CD3BA7" w:rsidRPr="009D6702" w14:paraId="7CAF8652" w14:textId="77777777" w:rsidTr="00997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0860BBEB" w14:textId="3D1F4BF8" w:rsidR="00CD3BA7" w:rsidRPr="009D6702" w:rsidRDefault="00CD3BA7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0215CA0B" w14:textId="4506423F" w:rsidR="00CD3BA7" w:rsidRPr="009D6702" w:rsidRDefault="00CD3BA7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D3BA7">
              <w:rPr>
                <w:rFonts w:ascii="Calibri" w:hAnsi="Calibri" w:cs="Calibri"/>
              </w:rPr>
              <w:t>Medical Records Retrieval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18F4A6CB" w14:textId="77777777" w:rsidR="00CD3BA7" w:rsidRPr="009D6702" w:rsidRDefault="00CD3BA7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4BE63519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went well?</w:t>
      </w:r>
    </w:p>
    <w:p w14:paraId="20DB6597" w14:textId="16189DB3" w:rsidR="00DD474B" w:rsidRDefault="00DD474B" w:rsidP="00A53EB9">
      <w:pPr>
        <w:jc w:val="left"/>
        <w:rPr>
          <w:rFonts w:ascii="Calibri" w:hAnsi="Calibri" w:cs="Calibri"/>
        </w:rPr>
      </w:pPr>
      <w:r w:rsidRPr="00DD474B">
        <w:rPr>
          <w:rFonts w:ascii="Calibri" w:hAnsi="Calibri" w:cs="Calibri"/>
        </w:rPr>
        <w:t xml:space="preserve">implementing the server-side validation first ensured that </w:t>
      </w:r>
      <w:r w:rsidRPr="00DD474B">
        <w:rPr>
          <w:rFonts w:ascii="Calibri" w:hAnsi="Calibri" w:cs="Calibri"/>
          <w:b/>
          <w:bCs/>
        </w:rPr>
        <w:t>NFR1 (Security)</w:t>
      </w:r>
      <w:r w:rsidRPr="00DD474B">
        <w:rPr>
          <w:rFonts w:ascii="Calibri" w:hAnsi="Calibri" w:cs="Calibri"/>
        </w:rPr>
        <w:t xml:space="preserve"> was baked into the architecture before the UI was even built</w:t>
      </w:r>
    </w:p>
    <w:p w14:paraId="514AAB58" w14:textId="302F3FA6" w:rsidR="00DD474B" w:rsidRDefault="00580556" w:rsidP="00A53EB9">
      <w:pPr>
        <w:jc w:val="left"/>
        <w:rPr>
          <w:rFonts w:ascii="Calibri" w:hAnsi="Calibri" w:cs="Calibri"/>
        </w:rPr>
      </w:pPr>
      <w:r w:rsidRPr="00580556">
        <w:rPr>
          <w:rFonts w:ascii="Calibri" w:hAnsi="Calibri" w:cs="Calibri"/>
        </w:rPr>
        <w:t xml:space="preserve">utilized an artificial delay to verify </w:t>
      </w:r>
      <w:r w:rsidRPr="00580556">
        <w:rPr>
          <w:rFonts w:ascii="Calibri" w:hAnsi="Calibri" w:cs="Calibri"/>
          <w:b/>
          <w:bCs/>
        </w:rPr>
        <w:t>NFR2</w:t>
      </w:r>
      <w:r w:rsidRPr="00580556">
        <w:rPr>
          <w:rFonts w:ascii="Calibri" w:hAnsi="Calibri" w:cs="Calibri"/>
        </w:rPr>
        <w:t xml:space="preserve"> compliance .</w:t>
      </w:r>
    </w:p>
    <w:p w14:paraId="728568DB" w14:textId="2AD6D8E7" w:rsidR="00580556" w:rsidRDefault="00E82E3B" w:rsidP="00A53EB9">
      <w:pPr>
        <w:jc w:val="left"/>
        <w:rPr>
          <w:rFonts w:ascii="Calibri" w:hAnsi="Calibri" w:cs="Calibri"/>
        </w:rPr>
      </w:pPr>
      <w:r w:rsidRPr="00E82E3B">
        <w:rPr>
          <w:rFonts w:ascii="Calibri" w:hAnsi="Calibri" w:cs="Calibri"/>
        </w:rPr>
        <w:t xml:space="preserve">achieved a </w:t>
      </w:r>
      <w:r w:rsidRPr="00E82E3B">
        <w:rPr>
          <w:rFonts w:ascii="Calibri" w:hAnsi="Calibri" w:cs="Calibri"/>
          <w:b/>
          <w:bCs/>
        </w:rPr>
        <w:t>100% pass rate</w:t>
      </w:r>
      <w:r w:rsidRPr="00E82E3B">
        <w:rPr>
          <w:rFonts w:ascii="Calibri" w:hAnsi="Calibri" w:cs="Calibri"/>
        </w:rPr>
        <w:t xml:space="preserve"> on core functional unit tests, satisfying the success metric defined in your </w:t>
      </w:r>
      <w:r w:rsidRPr="00E82E3B">
        <w:rPr>
          <w:rFonts w:ascii="Calibri" w:hAnsi="Calibri" w:cs="Calibri"/>
          <w:b/>
          <w:bCs/>
        </w:rPr>
        <w:t>PSD</w:t>
      </w:r>
      <w:r w:rsidRPr="00E82E3B">
        <w:rPr>
          <w:rFonts w:ascii="Calibri" w:hAnsi="Calibri" w:cs="Calibri"/>
        </w:rPr>
        <w:t>.</w:t>
      </w:r>
    </w:p>
    <w:p w14:paraId="004C4F85" w14:textId="77777777" w:rsidR="00E82E3B" w:rsidRPr="009D6702" w:rsidRDefault="00E82E3B" w:rsidP="00A53EB9">
      <w:pPr>
        <w:jc w:val="left"/>
        <w:rPr>
          <w:rFonts w:ascii="Calibri" w:hAnsi="Calibri" w:cs="Calibri"/>
        </w:rPr>
      </w:pPr>
    </w:p>
    <w:p w14:paraId="2CCE7CD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lastRenderedPageBreak/>
        <w:t>What could be improved?</w:t>
      </w:r>
    </w:p>
    <w:p w14:paraId="0898EB8D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Any Issues?</w:t>
      </w:r>
    </w:p>
    <w:p w14:paraId="5200DABD" w14:textId="3BF2B445" w:rsidR="00B217A6" w:rsidRPr="009D6702" w:rsidRDefault="00FA358A" w:rsidP="00A53EB9">
      <w:pPr>
        <w:jc w:val="left"/>
        <w:rPr>
          <w:rFonts w:ascii="Calibri" w:hAnsi="Calibri" w:cs="Calibri"/>
        </w:rPr>
      </w:pPr>
      <w:r w:rsidRPr="00FA358A">
        <w:rPr>
          <w:rFonts w:ascii="Calibri" w:hAnsi="Calibri" w:cs="Calibri"/>
        </w:rPr>
        <w:t>The current 'BOOK WITH DR. MEHTA' button on the dashboard is a UI placeholder. The next development goal is to implement the dedicated '/booking' route to handle the transaction logic and data-binding for Story 03 .</w:t>
      </w:r>
    </w:p>
    <w:p w14:paraId="10C3A3B4" w14:textId="77777777" w:rsidR="00611DF5" w:rsidRPr="009D6702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Future Developments</w:t>
      </w:r>
    </w:p>
    <w:p w14:paraId="4BD87BBD" w14:textId="70C6CAC6" w:rsidR="009C122D" w:rsidRPr="009D6702" w:rsidRDefault="00B217A6" w:rsidP="00B217A6">
      <w:pPr>
        <w:ind w:left="0" w:firstLine="0"/>
        <w:jc w:val="left"/>
        <w:rPr>
          <w:rFonts w:ascii="Calibri" w:hAnsi="Calibri" w:cs="Calibri"/>
        </w:rPr>
      </w:pPr>
      <w:r w:rsidRPr="00B217A6">
        <w:rPr>
          <w:rFonts w:ascii="Calibri" w:hAnsi="Calibri" w:cs="Calibri"/>
        </w:rPr>
        <w:t>While the current MVP uses plain-string comparison for mock data validation, a production-ready version must implement Argon2 or Bcrypt hashing within the +page.server.ts logic to fully satisfy NFR1 (Security).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9CAD677" w14:textId="77777777" w:rsidR="008B7085" w:rsidRPr="009D6702" w:rsidRDefault="008B7085" w:rsidP="00A53EB9">
      <w:pPr>
        <w:jc w:val="left"/>
        <w:rPr>
          <w:rFonts w:ascii="Calibri" w:hAnsi="Calibri" w:cs="Calibri"/>
        </w:rPr>
      </w:pPr>
    </w:p>
    <w:sectPr w:rsidR="008B7085" w:rsidRPr="009D67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70EE4"/>
    <w:rsid w:val="001D1DB5"/>
    <w:rsid w:val="00255CDA"/>
    <w:rsid w:val="002A09F3"/>
    <w:rsid w:val="002A23C5"/>
    <w:rsid w:val="002D6EEF"/>
    <w:rsid w:val="002F45B7"/>
    <w:rsid w:val="002F7CEB"/>
    <w:rsid w:val="00327161"/>
    <w:rsid w:val="0039644B"/>
    <w:rsid w:val="003E1230"/>
    <w:rsid w:val="00425C1F"/>
    <w:rsid w:val="00434CD1"/>
    <w:rsid w:val="00474BB2"/>
    <w:rsid w:val="00497395"/>
    <w:rsid w:val="004B04AC"/>
    <w:rsid w:val="004D23AA"/>
    <w:rsid w:val="00574ADA"/>
    <w:rsid w:val="00580556"/>
    <w:rsid w:val="00611DF5"/>
    <w:rsid w:val="00635619"/>
    <w:rsid w:val="00716028"/>
    <w:rsid w:val="00746260"/>
    <w:rsid w:val="007C23F8"/>
    <w:rsid w:val="007F37F6"/>
    <w:rsid w:val="007F3B5F"/>
    <w:rsid w:val="0080248B"/>
    <w:rsid w:val="00892810"/>
    <w:rsid w:val="008943C8"/>
    <w:rsid w:val="008B7085"/>
    <w:rsid w:val="008C586F"/>
    <w:rsid w:val="008D17A5"/>
    <w:rsid w:val="00922BB4"/>
    <w:rsid w:val="0095720A"/>
    <w:rsid w:val="00966847"/>
    <w:rsid w:val="009C122D"/>
    <w:rsid w:val="009D6702"/>
    <w:rsid w:val="009F4752"/>
    <w:rsid w:val="00A41692"/>
    <w:rsid w:val="00A53EB9"/>
    <w:rsid w:val="00A7049E"/>
    <w:rsid w:val="00A90B56"/>
    <w:rsid w:val="00AA6125"/>
    <w:rsid w:val="00B01E97"/>
    <w:rsid w:val="00B217A6"/>
    <w:rsid w:val="00B63104"/>
    <w:rsid w:val="00CD3BA7"/>
    <w:rsid w:val="00DD474B"/>
    <w:rsid w:val="00DF1B5D"/>
    <w:rsid w:val="00E82754"/>
    <w:rsid w:val="00E82E3B"/>
    <w:rsid w:val="00ED363C"/>
    <w:rsid w:val="00F41A96"/>
    <w:rsid w:val="00F97C4F"/>
    <w:rsid w:val="00FA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97C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97C4F"/>
    <w:rPr>
      <w:rFonts w:ascii="Courier New" w:eastAsia="Times New Roman" w:hAnsi="Courier New" w:cs="Courier New"/>
      <w:sz w:val="20"/>
      <w:szCs w:val="20"/>
    </w:rPr>
  </w:style>
  <w:style w:type="character" w:customStyle="1" w:styleId="citation-4984">
    <w:name w:val="citation-4984"/>
    <w:basedOn w:val="DefaultParagraphFont"/>
    <w:rsid w:val="00F97C4F"/>
  </w:style>
  <w:style w:type="character" w:customStyle="1" w:styleId="citation-4983">
    <w:name w:val="citation-4983"/>
    <w:basedOn w:val="DefaultParagraphFont"/>
    <w:rsid w:val="00F97C4F"/>
  </w:style>
  <w:style w:type="character" w:customStyle="1" w:styleId="citation-4982">
    <w:name w:val="citation-4982"/>
    <w:basedOn w:val="DefaultParagraphFont"/>
    <w:rsid w:val="00F97C4F"/>
  </w:style>
  <w:style w:type="character" w:customStyle="1" w:styleId="citation-4981">
    <w:name w:val="citation-4981"/>
    <w:basedOn w:val="DefaultParagraphFont"/>
    <w:rsid w:val="00F97C4F"/>
  </w:style>
  <w:style w:type="character" w:customStyle="1" w:styleId="citation-4980">
    <w:name w:val="citation-4980"/>
    <w:basedOn w:val="DefaultParagraphFont"/>
    <w:rsid w:val="00F97C4F"/>
  </w:style>
  <w:style w:type="character" w:customStyle="1" w:styleId="citation-4979">
    <w:name w:val="citation-4979"/>
    <w:basedOn w:val="DefaultParagraphFont"/>
    <w:rsid w:val="00F97C4F"/>
  </w:style>
  <w:style w:type="table" w:styleId="TableGrid">
    <w:name w:val="Table Grid"/>
    <w:basedOn w:val="TableNormal"/>
    <w:uiPriority w:val="39"/>
    <w:rsid w:val="00425C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126">
    <w:name w:val="citation-5126"/>
    <w:basedOn w:val="DefaultParagraphFont"/>
    <w:rsid w:val="00892810"/>
  </w:style>
  <w:style w:type="character" w:customStyle="1" w:styleId="citation-5125">
    <w:name w:val="citation-5125"/>
    <w:basedOn w:val="DefaultParagraphFont"/>
    <w:rsid w:val="00892810"/>
  </w:style>
  <w:style w:type="character" w:customStyle="1" w:styleId="citation-5124">
    <w:name w:val="citation-5124"/>
    <w:basedOn w:val="DefaultParagraphFont"/>
    <w:rsid w:val="00892810"/>
  </w:style>
  <w:style w:type="character" w:customStyle="1" w:styleId="citation-5123">
    <w:name w:val="citation-5123"/>
    <w:basedOn w:val="DefaultParagraphFont"/>
    <w:rsid w:val="00892810"/>
  </w:style>
  <w:style w:type="character" w:customStyle="1" w:styleId="citation-5122">
    <w:name w:val="citation-5122"/>
    <w:basedOn w:val="DefaultParagraphFont"/>
    <w:rsid w:val="00892810"/>
  </w:style>
  <w:style w:type="character" w:customStyle="1" w:styleId="citation-5121">
    <w:name w:val="citation-5121"/>
    <w:basedOn w:val="DefaultParagraphFont"/>
    <w:rsid w:val="00892810"/>
  </w:style>
  <w:style w:type="character" w:customStyle="1" w:styleId="citation-5120">
    <w:name w:val="citation-5120"/>
    <w:basedOn w:val="DefaultParagraphFont"/>
    <w:rsid w:val="00892810"/>
  </w:style>
  <w:style w:type="character" w:customStyle="1" w:styleId="citation-5119">
    <w:name w:val="citation-5119"/>
    <w:basedOn w:val="DefaultParagraphFont"/>
    <w:rsid w:val="00892810"/>
  </w:style>
  <w:style w:type="character" w:customStyle="1" w:styleId="citation-5183">
    <w:name w:val="citation-5183"/>
    <w:basedOn w:val="DefaultParagraphFont"/>
    <w:rsid w:val="00F41A96"/>
  </w:style>
  <w:style w:type="character" w:customStyle="1" w:styleId="citation-5182">
    <w:name w:val="citation-5182"/>
    <w:basedOn w:val="DefaultParagraphFont"/>
    <w:rsid w:val="00F41A96"/>
  </w:style>
  <w:style w:type="character" w:customStyle="1" w:styleId="citation-5181">
    <w:name w:val="citation-5181"/>
    <w:basedOn w:val="DefaultParagraphFont"/>
    <w:rsid w:val="00F41A96"/>
  </w:style>
  <w:style w:type="character" w:customStyle="1" w:styleId="citation-5180">
    <w:name w:val="citation-5180"/>
    <w:basedOn w:val="DefaultParagraphFont"/>
    <w:rsid w:val="00F4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729</Words>
  <Characters>3815</Characters>
  <Application>Microsoft Office Word</Application>
  <DocSecurity>0</DocSecurity>
  <Lines>211</Lines>
  <Paragraphs>146</Paragraphs>
  <ScaleCrop>false</ScaleCrop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48</cp:revision>
  <dcterms:created xsi:type="dcterms:W3CDTF">2026-03-28T04:10:00Z</dcterms:created>
  <dcterms:modified xsi:type="dcterms:W3CDTF">2026-04-03T03:51:00Z</dcterms:modified>
</cp:coreProperties>
</file>