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Государственная система санитарно-эпидемиологического нормирования Российской Федерации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Федеральные санитарные правила, нормы и гигиенические нормативы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2.2.4 ФИЗИЧЕСКИЕ ФАКТОРЫ ПРОИЗВОДСТВЕННОЙ СРЕДЫ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2.1.8 ФИЗИЧЕСКИЕ ФАКТОРЫ ОКРУЖАЮЩЕЙ ПРИРОДНОЙ СРЕДЫ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Шум на рабочих местах,</w:t>
      </w:r>
      <w:r w:rsidRPr="00F364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в помещениях жилых, общественных зданий</w:t>
      </w:r>
      <w:r w:rsidRPr="00F364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и на территории жилой застройки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Санитарные нормы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СН 2.2.4/2.1.8.562-96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Минздрав России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Разработаны Научно-исследовательским институтом медицины труда Российской Академии наук (Суворов Г.А.,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Шкаринов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Л.Н., Прокопенко Л.В., Кравченко О.К.), Московским НИИ гигиены им. Ф.Ф. Эрисмана (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Карагодина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И.Л., Смирнова Т.Г).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Утверждены и введены в действие постановлением Госкомсанэпиднадзора России от 31 октября 1996 г. № 36.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Введены взамен «Санитарных норм допустимых уровней шума на рабочих местах» № 3223-85, «Санитарных норм допустимого шума в помещениях жилых и общественных зданий и на территории жилой застройки» № 3077-84, «Гигиенических рекомендаций по установлению уровней шума на рабочих местах с учетом напряженности и тяжести труда» № 2411-81.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Содержание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36484" w:rsidRPr="00F36484" w:rsidTr="00F36484">
        <w:trPr>
          <w:jc w:val="center"/>
        </w:trPr>
        <w:tc>
          <w:tcPr>
            <w:tcW w:w="852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1. Область применения и общие положения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2. Нормативные ссылки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3. Термины и определения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4. Классификация шумов, воздействующих на человека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5. Нормир</w:t>
            </w: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у</w:t>
            </w: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емые параметры и предельно допустимые уровни шума на рабочих местах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6. Нормируемые параметры и допустимые уровни шума в помещениях жилых, общественных зданий и территории жилой застройки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Список литературы</w:t>
            </w:r>
          </w:p>
        </w:tc>
      </w:tr>
    </w:tbl>
    <w:p w:rsidR="00F36484" w:rsidRPr="00F36484" w:rsidRDefault="00F36484" w:rsidP="00F36484">
      <w:pPr>
        <w:spacing w:before="120" w:after="12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УТВЕРЖДЕНО</w:t>
      </w: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Постановлением Госкомсанэпиднадзора России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от 31 октября 1996 г. № 36</w:t>
      </w: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введения с момента утверждения</w:t>
      </w: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2.2.4. ФИЗИЧЕСКИЕ ФАКТОРЫ ПРОИЗВОДСТВЕННОЙ СРЕДЫ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2.1.8 ФИЗИЧЕСКИЕ ФАКТОРЫ ОКРУЖАЮЩЕЙ ПРИРОДНОЙ СРЕДЫ</w:t>
      </w:r>
    </w:p>
    <w:p w:rsidR="00F36484" w:rsidRPr="00F36484" w:rsidRDefault="00F36484" w:rsidP="00F3648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Шум на рабочих местах, в помещениях жилых, общественных зданий и на территории жилой застройки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Санитарные нормы</w:t>
      </w:r>
    </w:p>
    <w:p w:rsidR="00F36484" w:rsidRPr="00F36484" w:rsidRDefault="00F36484" w:rsidP="00F3648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СН 2.2.4/2.1.8.562-96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0" w:name="i14096"/>
      <w:bookmarkStart w:id="1" w:name="i26101"/>
      <w:bookmarkEnd w:id="0"/>
      <w:bookmarkEnd w:id="1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1. Область применения и общие положения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Настоящие санитарные нормы устанавливают классификацию шумов; нормируемые параметры и предельно допустимые уровни шума на рабочих местах, допустимые уровни шума в помещениях жилых, общественных зданий и на территории жилой застройки.</w:t>
      </w:r>
    </w:p>
    <w:p w:rsidR="00F36484" w:rsidRPr="00F36484" w:rsidRDefault="00F36484" w:rsidP="00F36484">
      <w:pPr>
        <w:spacing w:before="120" w:after="12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Примечание.</w:t>
      </w:r>
      <w:r w:rsidR="00C9253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Санитарные нормы не распространяются на помещения специального назначения (радио-, теле-, киностудии, залы театров и кинотеатров, концертные и спортивные залы).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 Санитарные нормы являются обязательными для всех организаций и юридических лиц на территории Российской Федерации независимо от форм собственности, подчинения и принадлежности и физических лиц независимо от гражданства.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1.3. Ссылки и требования санитарных норм должны быть учтены в Государственных стандартах и во всех нормативно-технических документах, регламентирующих планировочные, конструктивные, технологические, сертификационные, эксплуатационные требования к производственным объектам, жилым, общественным зданиям, технологическому, инженерному, санитарно-техническому оборудованию и машинам, транспортным средствам, бытовым приборам.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1.4. Ответственность за выполнение требований Санитарных норм возлагается в установленном законом порядке на руководителей и должностных лиц предприятий, учреждений и организаций, а также граждан.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1.5. 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выполнением Санитарных норм осуществляется органами и учреждениями Госсанэпиднадзора России в соответствии с Законом РСФСР «О санитарно-эпидемиологическом благополучии населения» от 19.04.91 и с учетом требований действующих санитарных правил и норм.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1.6. Измерение и гигиеническая оценка шума, а также профилактические мероприятия должны проводиться в соответствии с руководством 2.2.4/2.1.8-96 «Гигиеническая оценка физических факторов производственной и окружающей среды» (в стадии утверждения).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1.7. С утверждением настоящих санитарных норм утрачивают силу «Санитарные нормы допустимых уровней шума на рабочих местах» № 3223-85, «Санитарные нормы допустимого шума в помещениях жилых и общественных зданий и на территории жилой застройки» № 3077-84, «Гигиенические рекомендации по установлению уровней шума на рабочих местах с учетом напряженности и тяжести труда» № 2411-81.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2" w:name="i38426"/>
      <w:bookmarkStart w:id="3" w:name="i48469"/>
      <w:bookmarkEnd w:id="2"/>
      <w:bookmarkEnd w:id="3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2. Нормативные ссылки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Закон РСФСР «О санитарно-эпидемиологическом благополучии населения» от 19.04.91.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Закон Российской Федерации «Об охране окружающей природной среды» от 19.12.91.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Закон Российской Федерации «О защите прав потребителей» от 07.02.92.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Закон Российской Федерации «</w:t>
      </w:r>
      <w:r w:rsidRPr="00F36484">
        <w:rPr>
          <w:rFonts w:ascii="Times New Roman" w:eastAsia="Times New Roman" w:hAnsi="Times New Roman" w:cs="Times New Roman"/>
          <w:color w:val="800080"/>
          <w:sz w:val="24"/>
          <w:szCs w:val="24"/>
          <w:u w:val="single"/>
          <w:lang w:eastAsia="ru-RU"/>
        </w:rPr>
        <w:t>О сертификации продукции и услуг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от 10.06.93.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2.5. «Положение о порядке разработки, утверждения, издания, введения в действие федеральных, республиканских и местных санитарных правил, а также о порядке действия на территории РСФСР общесоюзных санитарных правил», утвержденное постановлением Совета Министров РСФСР от 01.07.91 № 375.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2.6. Постановление Государственного комитета санэпиднадзора России «Положение о порядке выдачи гигиенических сертификатов на продукцию» от 05.01.93 № 1.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4" w:name="i51700"/>
      <w:bookmarkStart w:id="5" w:name="i67416"/>
      <w:bookmarkEnd w:id="4"/>
      <w:bookmarkEnd w:id="5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3. Термины и определения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Звуковое давлени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переменная составляющая давления воздуха или газа, возникающая в результате звуковых колебаний, Па.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Эквивалентный /по энергии/ уровень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звука,L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А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.э</w:t>
      </w:r>
      <w:proofErr w:type="gram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кв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дБА,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непостоянного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шума - уровень звука постоянного широкополосного шума, который имеет такое же среднеквадратичное звуковое давление, что и данный непостоянный шум в течение определенного интервала времени.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Предельно допустимый уровень (ПДУ) шум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уровень фактора, который при ежедневной (кроме выходных дней) работе, но не более 40 часов в неделю в течение всего рабочего стажа, не должен вызывать заболеваний или отклонений в состоянии здоровья, обнаруживаемых современными методами исследований в процессе работы или в отдаленные сроки жизни настоящего и последующих поколений. Соблюдение ПДУ шума не исключает нарушения здоровья у сверхчувствительных лиц.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Допустимый уровень шум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уровень, который не вызывает у человека значительного беспокойства и существенных изменений показателей функционального состояния систем и анализаторов, чувствительных к шуму.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Максимальный уровень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звука,L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А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.м</w:t>
      </w:r>
      <w:proofErr w:type="gram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акс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уровень звука, соответствующий максимальному показателю измерительного,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прямопоказывающего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прибора (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шумомера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при визуальном отсчете, или значение уровня звука, превышаемое в течение 1% времени измерения при регистрации автоматическим устройством.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6" w:name="i75810"/>
      <w:bookmarkStart w:id="7" w:name="i87449"/>
      <w:bookmarkEnd w:id="6"/>
      <w:bookmarkEnd w:id="7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4. Классификация шумов, воздействующих на человека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 характеру спектра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шума выделяют: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широкополосный шум с непрерывным спектром шириной более 1 октавы;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тональный шум, в спектре которого имеются выраженные тоны. Тональный характер шума для практических целей устанавливается измерением в 1/3 октавных полосах частот по превышению уровня в одной полосе над соседними не менее чем на 10 дБ.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 временным характеристикам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шума выделяют: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постоянный шум, уровень звука которого за 8-часовой рабочий день или за время измерения в помещениях жилых и общественных зданий, на территории жилой застройки изменяется во времени не более чем на 5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измерениях на временной характеристике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шумомера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«медленно»;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непостоянный шум, уровень которого за 8-часовой рабочий день, рабочую смену или во время измерения в помещениях жилых и общественных зданий, на территории жилой застройки изменяется во времени более чем на 5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измерениях на временной характеристике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шумомера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«медленно».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Непостоянные шумы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подразделяют 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колеблющийся во времени шум, уровень звука которого непрерывно изменяется во времени;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прерывистый шум, уровень звука которого ступенчато изменяется (на 5дБА и более), причем длительность интервалов, в течение которых уровень остается постоянным, составляет 1 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более;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импульсный шум, состоящий из одного или нескольких звуковых сигналов, каждый длительностью менее 1 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этом уровни звука в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дБАI</w:t>
      </w:r>
      <w:proofErr w:type="spellEnd"/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8" w:name="_GoBack"/>
      <w:bookmarkEnd w:id="8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измеренные соответственно на временных характеристиках «импульс» и «медленно», отличаются не менее чем на 7 дБ.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9" w:name="i98877"/>
      <w:bookmarkStart w:id="10" w:name="i105822"/>
      <w:bookmarkEnd w:id="9"/>
      <w:bookmarkEnd w:id="10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5. Нормируемые параметры и предельно допустимые уровни шума на рабочих местах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 Характеристикой постоянного шума на рабочих местах являются уровни звукового давления в дБ в октавных полосах со среднегеометрическими частотами 31,5; 63; 125; 250; 500; 1000; 2000; 4000; 8000 Гц, определяемые по формуле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2AB1978F" wp14:editId="7A101167">
            <wp:extent cx="933450" cy="200025"/>
            <wp:effectExtent l="0" t="0" r="0" b="9525"/>
            <wp:docPr id="4" name="Рисунок 4" descr="https://meganorm.ru/Data2/1/4294851/4294851487.files/x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ganorm.ru/Data2/1/4294851/4294851487.files/x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среднеквадратичная величина звукового давления, Па;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0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исходное значение звукового давления в воздухе равное 2·10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-5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5.1.1. Допускается в качестве характеристики постоянного широкополосного шума на рабочих местах принимать уровень звука в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измеренный на временной характеристике «медленно»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шумомера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определяемый по формуле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proofErr w:type="gramEnd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7F13F193" wp14:editId="3B278E76">
            <wp:extent cx="1057275" cy="209550"/>
            <wp:effectExtent l="0" t="0" r="9525" b="0"/>
            <wp:docPr id="3" name="Рисунок 3" descr="https://meganorm.ru/Data2/1/4294851/4294851487.files/x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ganorm.ru/Data2/1/4294851/4294851487.files/x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А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среднеквадратичная величина звукового давления с учетом коррекции «А»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шумомера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Па.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5.2. Характеристикой непостоянного шума на рабочих местах является эквивалентный (по энергии) уровень звука в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Предельно допустимые уровни звука и эквивалентные уровни звука на рабочих местах с учетом напряженности и тяжести трудовой деятельности представлены в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8" w:anchor="i113387" w:history="1">
        <w:r w:rsidRPr="00F36484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>табл. 1</w:t>
        </w:r>
      </w:hyperlink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Количественную оценку тяжести и напряженности трудового процесса следует проводить в соответствии с Руководством 2.2.013-94 «Гигиенические критерии оценки условий труда по показателям вредности и опасности факторов производственной среды, тяжести, напряженности трудового процесса».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11" w:name="i113387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</w:t>
      </w:r>
      <w:bookmarkEnd w:id="11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Предельно допустимые уровни звука и эквивалентные уровни звука на рабочих местах для трудовой деятельности разных категорий тяжести и напряженности в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426"/>
        <w:gridCol w:w="1426"/>
        <w:gridCol w:w="1426"/>
        <w:gridCol w:w="1426"/>
        <w:gridCol w:w="1617"/>
      </w:tblGrid>
      <w:tr w:rsidR="00F36484" w:rsidRPr="00F36484" w:rsidTr="00F36484">
        <w:tc>
          <w:tcPr>
            <w:tcW w:w="11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напряженности трудового процесса</w:t>
            </w:r>
          </w:p>
        </w:tc>
        <w:tc>
          <w:tcPr>
            <w:tcW w:w="3850" w:type="pct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тяжести трудового процесса</w:t>
            </w:r>
          </w:p>
        </w:tc>
      </w:tr>
      <w:tr w:rsidR="00F36484" w:rsidRPr="00F36484" w:rsidTr="00F364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легкая физическая нагрузка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физическая нагрузка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тяжелый труд 1 степени</w:t>
            </w:r>
          </w:p>
        </w:tc>
        <w:tc>
          <w:tcPr>
            <w:tcW w:w="7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тяжелый труд 2 степени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тяжелый труд 3 степени</w:t>
            </w:r>
          </w:p>
        </w:tc>
      </w:tr>
      <w:tr w:rsidR="00F36484" w:rsidRPr="00F36484" w:rsidTr="00F36484">
        <w:tc>
          <w:tcPr>
            <w:tcW w:w="11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Напряженность легкой степени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</w:tr>
      <w:tr w:rsidR="00F36484" w:rsidRPr="00F36484" w:rsidTr="00F36484">
        <w:tc>
          <w:tcPr>
            <w:tcW w:w="11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Напряженность средней степени</w:t>
            </w:r>
          </w:p>
        </w:tc>
        <w:tc>
          <w:tcPr>
            <w:tcW w:w="7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</w:tr>
      <w:tr w:rsidR="00F36484" w:rsidRPr="00F36484" w:rsidTr="00F36484"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Напряженный труд 1 степени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36484" w:rsidRPr="00F36484" w:rsidTr="00F36484"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Напряженный труд 2 степени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Примечания: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тонального и импульсного шума ПДУ на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меньше значений, указанных в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hyperlink r:id="rId9" w:anchor="i113387" w:history="1">
        <w:r w:rsidRPr="00F36484">
          <w:rPr>
            <w:rFonts w:ascii="Times New Roman" w:eastAsia="Times New Roman" w:hAnsi="Times New Roman" w:cs="Times New Roman"/>
            <w:i/>
            <w:iCs/>
            <w:color w:val="800080"/>
            <w:sz w:val="24"/>
            <w:szCs w:val="24"/>
            <w:u w:val="single"/>
            <w:lang w:eastAsia="ru-RU"/>
          </w:rPr>
          <w:t>табл. 1</w:t>
        </w:r>
      </w:hyperlink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шума, создаваемого в помещениях установками кондиционирования воздуха, вентиляции и воздушного отопления - на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меньше фактических уровней шума в помещениях (измеренных или рассчитанных), если последние не превышают значений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hyperlink r:id="rId10" w:anchor="i113387" w:history="1">
        <w:r w:rsidRPr="00F36484">
          <w:rPr>
            <w:rFonts w:ascii="Times New Roman" w:eastAsia="Times New Roman" w:hAnsi="Times New Roman" w:cs="Times New Roman"/>
            <w:i/>
            <w:iCs/>
            <w:color w:val="800080"/>
            <w:sz w:val="24"/>
            <w:szCs w:val="24"/>
            <w:u w:val="single"/>
            <w:lang w:eastAsia="ru-RU"/>
          </w:rPr>
          <w:t>табл. 1</w:t>
        </w:r>
      </w:hyperlink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(поправка для тонального и импульсного шума при этом не учитывается), в противном случае - на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меньше значений, указанных в</w:t>
      </w:r>
      <w:r w:rsidR="00C9253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hyperlink r:id="rId11" w:anchor="i113387" w:history="1">
        <w:r w:rsidRPr="00F36484">
          <w:rPr>
            <w:rFonts w:ascii="Times New Roman" w:eastAsia="Times New Roman" w:hAnsi="Times New Roman" w:cs="Times New Roman"/>
            <w:i/>
            <w:iCs/>
            <w:color w:val="800080"/>
            <w:sz w:val="24"/>
            <w:szCs w:val="24"/>
            <w:u w:val="single"/>
            <w:lang w:eastAsia="ru-RU"/>
          </w:rPr>
          <w:t>табл. 1</w:t>
        </w:r>
      </w:hyperlink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;</w:t>
      </w:r>
      <w:proofErr w:type="gramEnd"/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дополнительно для колеблющегося во времени и прерывистого шума максимальный уровень звука не должен превышать 110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а для импульсного шума - 125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proofErr w:type="spellEnd"/>
      <w:proofErr w:type="gram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5.3.1. Предельно допустимые уровни звукового давления в октавных полосах частот, уровни звука и эквивалентные уровни звука для основных наиболее типичных видов трудовой деятельности и рабочих мест, разработанные с учетом категорий тяжести и напряженности труда, представлены в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2" w:anchor="i148825" w:history="1">
        <w:r w:rsidRPr="00F36484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>табл. 2</w:t>
        </w:r>
      </w:hyperlink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12" w:name="i121635"/>
      <w:bookmarkStart w:id="13" w:name="i136066"/>
      <w:bookmarkEnd w:id="12"/>
      <w:bookmarkEnd w:id="13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6. Нормируемые параметры и допустимые уровни шума в помещениях жилых, общественных зданий и территории жилой застройки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 Нормируемыми параметрами постоянного шума являются уровни звукового давления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дБ, в октавных полосах со среднегеометрическими частотами: 31,5; 63; 125; 250; 500; 1000; 2000; 4000; 8000 Гц. Для ориентировочной оценки допускается использовать уровни звука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eastAsia="ru-RU"/>
        </w:rPr>
        <w:t>A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6.2. Нормируемыми параметрами непостоянного шума являются эквивалентные (по энергии) уровни звука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Аэкв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.</w:t>
      </w:r>
      <w:proofErr w:type="gram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,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максимальные уровни звука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Амакс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.,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непостоянного шума на соответствие допустимым уровням должна проводиться одновременно по эквивалентному и максимальному уровням звука. Превышение одного из показателей должно рассматриваться как несоответствие настоящим санитарным нормам.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6.3. Допустимые значения уровней звукового давления в октавных полосах частот, эквивалентных и максимальных уровней звука проникающего шума в помещениях жилых и общественных зданий и шума на территории жилой застройки следует принимать по</w:t>
      </w:r>
      <w:r w:rsidR="00C925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hyperlink r:id="rId13" w:anchor="i158792" w:history="1">
        <w:r w:rsidRPr="00F36484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>табл. 3</w:t>
        </w:r>
      </w:hyperlink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14" w:name="i148825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2</w:t>
      </w:r>
      <w:bookmarkEnd w:id="14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Предельно допустимые уровни звукового давления, уровни звука и эквивалентные уровни звука для основных наиболее типичных видов трудовой деятельности и рабочих мест</w:t>
      </w:r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3011"/>
        <w:gridCol w:w="470"/>
        <w:gridCol w:w="470"/>
        <w:gridCol w:w="471"/>
        <w:gridCol w:w="471"/>
        <w:gridCol w:w="471"/>
        <w:gridCol w:w="471"/>
        <w:gridCol w:w="471"/>
        <w:gridCol w:w="471"/>
        <w:gridCol w:w="847"/>
        <w:gridCol w:w="1412"/>
      </w:tblGrid>
      <w:tr w:rsidR="00F36484" w:rsidRPr="00F36484" w:rsidTr="00F36484">
        <w:tc>
          <w:tcPr>
            <w:tcW w:w="20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60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трудовой деятельности, рабочее место</w:t>
            </w:r>
          </w:p>
        </w:tc>
        <w:tc>
          <w:tcPr>
            <w:tcW w:w="2450" w:type="pct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65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звука и эквивалентные уровни звука (в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дБА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F36484" w:rsidRPr="00F36484" w:rsidTr="00F3648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Творческая деятельность, руководящая работа с повышенными требованиями, научная деятельность, конструирование и проектирование, программирование, преподавание и обучение, врачебная деятельность. Рабочие места в помещениях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дирекции,</w:t>
            </w:r>
            <w:hyperlink r:id="rId14" w:history="1">
              <w:r w:rsidRPr="00F36484">
                <w:rPr>
                  <w:rFonts w:ascii="Times New Roman" w:eastAsia="Times New Roman" w:hAnsi="Times New Roman" w:cs="Times New Roman"/>
                  <w:color w:val="800080"/>
                  <w:sz w:val="20"/>
                  <w:szCs w:val="20"/>
                  <w:u w:val="single"/>
                  <w:lang w:eastAsia="ru-RU"/>
                </w:rPr>
                <w:t>проектно</w:t>
              </w:r>
              <w:proofErr w:type="spellEnd"/>
              <w:r w:rsidRPr="00F36484">
                <w:rPr>
                  <w:rFonts w:ascii="Times New Roman" w:eastAsia="Times New Roman" w:hAnsi="Times New Roman" w:cs="Times New Roman"/>
                  <w:color w:val="800080"/>
                  <w:sz w:val="20"/>
                  <w:szCs w:val="20"/>
                  <w:u w:val="single"/>
                  <w:lang w:eastAsia="ru-RU"/>
                </w:rPr>
                <w:t>-конструкторских бюро</w:t>
              </w:r>
            </w:hyperlink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расчетчиков, программистов вычислительных машин, в лабораториях для теоретических работ и обработки данных, приема больных в здравпунктах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Высококвалифицированная работа, требующая сосредоточенности, административно-управленческая деятельность, измерительные и аналитические работы в лаборатории; рабочие места в помещениях цехового управленческого аппарата, в рабочих комнатах конторских помещений, в лабораториях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Работа, выполняемая с часто получаемыми указаниями и акустическими сигналами; работа, требующая постоянного слухового контроля; операторская работа по точному графику с инструкцией; диспетчерская работа. Рабочие места в помещениях диспетчерской службы, кабинетах и помещениях наблюдения и дистанционного управления с речевой связью по телефону; машинописных бюро, на участках точной сборки, на телефонных и телеграфных станциях, в помещениях мастеров, в залах обработки информации на вычислительных машинах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Работа, требующая сосредоточенности; работа с повышенными требованиями к процессам наблюдения и дистанционного управления производственными циклами. Рабочие места за пультами в кабинах наблюдения и дистанционного управления без речевой связи по телефону, в помещениях лабораторий с шумным оборудованием, в помещениях для размещения шумных агрегатов вычислительных машин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Выполнение всех видов работ (за исключением перечисленных в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п.п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1-4 и аналогичных им) на постоянных рабочих местах в производственных помещениях и на территории предприятий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Подвижной состав железнодорожного транспорта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Рабочие места в кабинах машинистов тепловозов, электровозов, поездов метрополитена, </w:t>
            </w:r>
            <w:proofErr w:type="gram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дизель-поездов</w:t>
            </w:r>
            <w:proofErr w:type="gram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автомотрис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места в кабинах машинистов скоростных и пригородных электропоездов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Помещения для персонала вагонов поездов дальнего следования, служебных помещений, рефрижераторных секций, вагонов электростанций, помещений для отдыха багажных и почтовых отделений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Служебные помещения багажных и почтовых вагонов, вагонов-ресторанов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Морские, речные, рыбопромысловые и др. суда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Рабочая зона в помещениях энергетического отделения судов с постоянной вахтой (помещения, в которых установлена главная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энергетическая</w:t>
            </w:r>
            <w:hyperlink r:id="rId15" w:history="1">
              <w:r w:rsidRPr="00F36484">
                <w:rPr>
                  <w:rFonts w:ascii="Times New Roman" w:eastAsia="Times New Roman" w:hAnsi="Times New Roman" w:cs="Times New Roman"/>
                  <w:color w:val="800080"/>
                  <w:sz w:val="20"/>
                  <w:szCs w:val="20"/>
                  <w:u w:val="single"/>
                  <w:lang w:eastAsia="ru-RU"/>
                </w:rPr>
                <w:t>установка</w:t>
              </w:r>
              <w:proofErr w:type="spellEnd"/>
              <w:r w:rsidRPr="00F36484">
                <w:rPr>
                  <w:rFonts w:ascii="Times New Roman" w:eastAsia="Times New Roman" w:hAnsi="Times New Roman" w:cs="Times New Roman"/>
                  <w:color w:val="800080"/>
                  <w:sz w:val="20"/>
                  <w:szCs w:val="20"/>
                  <w:u w:val="single"/>
                  <w:lang w:eastAsia="ru-RU"/>
                </w:rPr>
                <w:t>, котлы</w:t>
              </w:r>
            </w:hyperlink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двигатели и механизмы, вырабатывающие энергию и обеспечивающие работу различных систем и устройств)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зоны в центральных постах управления (ЦПУ) судов (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звукоизолированные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 помещениях, выделенных из энергетического отделения, в которых установлены контрольные приборы, средства индикации, органы управления главной энергетической установкой и вспомогательными механизмами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Рабочие зоны в служебных помещениях судов (рулевые, штурманские,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багермейстерские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рубки, радиорубки и др.)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Производственно-технологические помещения на судах рыбной промышленности (помещения для переработки объектов промысла рыбы, морепродуктов и пр.)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Автобусы, грузовые, легковые и специальные автомобили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места водителей и обслуживающего персонала грузовых автомобилей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места водителей и обслуживающего персонала (пассажиров) легковых автомобилей и автобусов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Сельскохозяйственные машины и оборудование, строительно-дорожные, мелиоративные и др. аналогичные виды машин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места водителей и обслуживающего персонала тракторов, самоходных шасси, прицепных и навесных сельскохозяйственных машин, строительно-дорожных и др. аналогичных машин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Пассажирские и транспортные самолеты и вертолеты</w:t>
            </w:r>
          </w:p>
        </w:tc>
      </w:tr>
      <w:tr w:rsidR="00F36484" w:rsidRPr="00F36484" w:rsidTr="00F36484">
        <w:tc>
          <w:tcPr>
            <w:tcW w:w="200" w:type="pct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Рабочие места в кабинах и салонах самолетов и вертолетов: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484" w:rsidRPr="00F36484" w:rsidTr="00F36484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допустимые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</w:t>
            </w:r>
          </w:p>
        </w:tc>
      </w:tr>
      <w:tr w:rsidR="00F36484" w:rsidRPr="00F36484" w:rsidTr="00F36484"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0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оптимальные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65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</w:tr>
      <w:tr w:rsidR="00F36484" w:rsidRPr="00F36484" w:rsidTr="00F36484">
        <w:tc>
          <w:tcPr>
            <w:tcW w:w="5000" w:type="pct"/>
            <w:gridSpan w:val="1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Примечания.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1. Допускается в отраслевой документации устанавливать более жесткие нормы для отдельных видов трудовой деятельности с учетом напряженности и тяжести труда в соответствии с табл. 1.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2. Запрещается даже кратковременное пребывание в зонах с уровнями звукового давления свыше 135 дБ в любой октавной полосе</w:t>
            </w:r>
          </w:p>
        </w:tc>
      </w:tr>
    </w:tbl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15" w:name="i158792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3</w:t>
      </w:r>
      <w:bookmarkEnd w:id="15"/>
    </w:p>
    <w:p w:rsidR="00F36484" w:rsidRPr="00F36484" w:rsidRDefault="00F36484" w:rsidP="00F36484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Допустимые уровни звукового давления, уровни звука, эквивалентные и максимальные уровни звука проникающего шума в помещениях жилых и общественных зданий и шума на территории жилой застройки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077"/>
        <w:gridCol w:w="737"/>
        <w:gridCol w:w="406"/>
        <w:gridCol w:w="294"/>
        <w:gridCol w:w="356"/>
        <w:gridCol w:w="356"/>
        <w:gridCol w:w="356"/>
        <w:gridCol w:w="456"/>
        <w:gridCol w:w="456"/>
        <w:gridCol w:w="456"/>
        <w:gridCol w:w="500"/>
        <w:gridCol w:w="1337"/>
        <w:gridCol w:w="1353"/>
      </w:tblGrid>
      <w:tr w:rsidR="00F36484" w:rsidRPr="00F36484" w:rsidTr="00F36484">
        <w:tc>
          <w:tcPr>
            <w:tcW w:w="20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115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трудовой деятельности,</w:t>
            </w: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рабочее место</w:t>
            </w:r>
          </w:p>
        </w:tc>
        <w:tc>
          <w:tcPr>
            <w:tcW w:w="45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</w:t>
            </w: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суток</w:t>
            </w:r>
          </w:p>
        </w:tc>
        <w:tc>
          <w:tcPr>
            <w:tcW w:w="2500" w:type="pct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300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Уровни звука и эквивалентные уровни звука (в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дБА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50" w:type="pct"/>
            <w:vMerge w:val="restar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Максимальные уровни звука </w:t>
            </w:r>
            <w:proofErr w:type="spellStart"/>
            <w:proofErr w:type="gram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  <w:proofErr w:type="gram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/>
              </w:rPr>
              <w:t>Амакс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дБА</w:t>
            </w:r>
            <w:proofErr w:type="spellEnd"/>
          </w:p>
        </w:tc>
      </w:tr>
      <w:tr w:rsidR="00F36484" w:rsidRPr="00F36484" w:rsidTr="00F36484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:rsidR="00F36484" w:rsidRPr="00F36484" w:rsidRDefault="00F36484" w:rsidP="00F36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Палаты больниц и санаториев, операционные больниц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Кабинеты врачей поликлиник, амбулаторий, диспансеров, больниц, санаториев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Классные помещения, учебные кабинеты, учительские комнаты, аудитории школ и других учебных заведений, </w:t>
            </w:r>
            <w:proofErr w:type="spellStart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конференцзалы</w:t>
            </w:r>
            <w:proofErr w:type="spellEnd"/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читальные залы библиотек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Жилые комнаты квартир, жилые помещения домов отдыха, пансионатов, домов-интернатов для престарелых и инвалидов, спальные помещения в детских дошкольных учреждениях и школах-интернатах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Номера гостиниц и жилые комнаты общежитий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Залы кафе, ресторанов, столовых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Торговые залы магазинов, пассажирские залы аэропортов и вокзалов, приемные пункты предприятий бытового обслуживания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Территории, непосредственно прилегающие к зданиям больниц и санаториев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Территории, непосредственно прилегающие к жилым домам, зданиям поликлиник, зданиям амбулаторий, диспансеров, домов отдыха, пансионатов, домов-интернатов для престарелых и инвалидов, детских дошкольных учреждений, школ и других учебных заведений, библиотек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Территории, непосредственно прилегающие к зданиям гостиниц и общежитий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7 до 23 ч.</w:t>
            </w:r>
          </w:p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23 до 7 ч.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75</w:t>
            </w:r>
          </w:p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</w:t>
            </w:r>
          </w:p>
        </w:tc>
      </w:tr>
      <w:tr w:rsidR="00F36484" w:rsidRPr="00F36484" w:rsidTr="00F36484">
        <w:tc>
          <w:tcPr>
            <w:tcW w:w="200" w:type="pct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Площадки отдыха на территории больниц и санаториев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300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300" w:type="pc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</w:tr>
      <w:tr w:rsidR="00F36484" w:rsidRPr="00F36484" w:rsidTr="00F36484"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Площадки отдыха на территории микрорайонов и групп жилых домов, домов отдыха, пансионатов, домов-интернатов для престарелых и инвалидов, площадки детских дошкольных учреждений, школ и др. учебных заведений</w:t>
            </w:r>
          </w:p>
        </w:tc>
        <w:tc>
          <w:tcPr>
            <w:tcW w:w="4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30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3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250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36484" w:rsidRPr="00F36484" w:rsidRDefault="00F36484" w:rsidP="00F36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3648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</w:tr>
    </w:tbl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Примечание.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1. Допустимые уровни шума от внешних источников в помещениях устанавливаются при условии обеспечения нормативной вентиляцией помещений (для жилых помещений, палат, классов - при открытых форточках, фрамугах, узких створках окон).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2. 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Эквивалентные и максимальные уровни звука в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для шума, создаваемого на территории средствами автомобильного, железнодорожного транспорта, в 2 м от ограждающих конструкций первого эшелона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шумозащитных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типов жилых зданий, зданий гостиниц, общежитий, обращенных в сторону магистральных улиц общегородского и районного значения, железных дорог, допускается принимать на 10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выше (поправка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193F0E84" wp14:editId="231CABBB">
            <wp:extent cx="152400" cy="161925"/>
            <wp:effectExtent l="0" t="0" r="0" b="9525"/>
            <wp:docPr id="2" name="Рисунок 2" descr="https://meganorm.ru/Data2/1/4294851/4294851487.files/x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ganorm.ru/Data2/1/4294851/4294851487.files/x00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= + 10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 указанных в позициях 9 и 10 табл. 3.</w:t>
      </w:r>
      <w:proofErr w:type="gramEnd"/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3. 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Уровни звукового давления в октавных полосах частот в дБ, уровни звука и эквивалентные уровни звука в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для шума, создаваемого в помещениях и на территориях, прилегающих к зданиям, системами кондиционирования воздуха, воздушного отопления и вентиляции и др. инженерно-технологическим оборудованием, следует принимать на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ниже (поправка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 wp14:anchorId="14719606" wp14:editId="64951C00">
            <wp:extent cx="152400" cy="161925"/>
            <wp:effectExtent l="0" t="0" r="0" b="9525"/>
            <wp:docPr id="1" name="Рисунок 1" descr="https://meganorm.ru/Data2/1/4294851/4294851487.files/x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ganorm.ru/Data2/1/4294851/4294851487.files/x00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= - 5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), указанных в табл. 3 (поправку для тонального и импульсного шума в этом</w:t>
      </w:r>
      <w:proofErr w:type="gram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proofErr w:type="gram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случае</w:t>
      </w:r>
      <w:proofErr w:type="gram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принимать не следует).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4. Для тонального и импульсного шума следует принимать поправку - 5 </w:t>
      </w:r>
      <w:proofErr w:type="spellStart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дБА</w:t>
      </w:r>
      <w:proofErr w:type="spellEnd"/>
      <w:r w:rsidRPr="00F364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F36484" w:rsidRPr="00F36484" w:rsidRDefault="00F36484" w:rsidP="00F36484">
      <w:pPr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bookmarkStart w:id="16" w:name="i168295"/>
      <w:bookmarkStart w:id="17" w:name="i175760"/>
      <w:bookmarkEnd w:id="16"/>
      <w:bookmarkEnd w:id="17"/>
      <w:r w:rsidRPr="00F36484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Список литературы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Руководство 2.2.4/2.1.8.000-95 «Гигиеническая оценка физических факторов производственной и окружающей среды».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Руководство 2.2.013-94 «Гигиенические критерии оценки условий труда по показателям вредности и опасности факторов производственной среды, тяжести, напряженности трудового процесса».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Суворов Г. А., Денисов Э. И.,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Шкаринов</w:t>
      </w:r>
      <w:proofErr w:type="spellEnd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Л. Н. Гигиеническое нормирование производственных шумов и вибраций. - М.: Медицина, 1984. - 240 с.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Суворов Г. А., Прокопенко Л. В., Якимова Л. Д. Шум и здоровье (эколого-гигиенические проблемы). - М: Союз, 1996. - 150 с.</w:t>
      </w:r>
    </w:p>
    <w:p w:rsidR="00F36484" w:rsidRPr="00F36484" w:rsidRDefault="00F36484" w:rsidP="00F36484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Допустимые уровни шума, вибрации и требования к звукоизоляции в жилых и общественных </w:t>
      </w:r>
      <w:proofErr w:type="spellStart"/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зданиях.</w:t>
      </w:r>
      <w:hyperlink r:id="rId17" w:tooltip="Допустимые уровни шума, вибрации и требования к звукоизоляции в жилых и общественных зданиях. г. Москва" w:history="1">
        <w:r w:rsidRPr="00F36484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>МГСН</w:t>
        </w:r>
        <w:proofErr w:type="spellEnd"/>
        <w:r w:rsidRPr="00F36484">
          <w:rPr>
            <w:rFonts w:ascii="Times New Roman" w:eastAsia="Times New Roman" w:hAnsi="Times New Roman" w:cs="Times New Roman"/>
            <w:color w:val="800080"/>
            <w:sz w:val="24"/>
            <w:szCs w:val="24"/>
            <w:u w:val="single"/>
            <w:lang w:eastAsia="ru-RU"/>
          </w:rPr>
          <w:t xml:space="preserve"> 2.04-97</w:t>
        </w:r>
      </w:hyperlink>
      <w:r w:rsidRPr="00F364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(Московские городские строительные нормы). - М., 1997. - 37</w:t>
      </w:r>
    </w:p>
    <w:p w:rsidR="00EA3D71" w:rsidRDefault="00EA3D71"/>
    <w:sectPr w:rsidR="00EA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comments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84"/>
    <w:rsid w:val="00C92532"/>
    <w:rsid w:val="00EA3D71"/>
    <w:rsid w:val="00F3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6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4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364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6484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64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64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F3648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6484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36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6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7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  <w:div w:id="276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09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ganorm.ru/Data2/1/4294851/4294851487.htm" TargetMode="External"/><Relationship Id="rId13" Type="http://schemas.openxmlformats.org/officeDocument/2006/relationships/hyperlink" Target="https://meganorm.ru/Data2/1/4294851/4294851487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s://meganorm.ru/Data2/1/4294851/4294851487.htm" TargetMode="External"/><Relationship Id="rId17" Type="http://schemas.openxmlformats.org/officeDocument/2006/relationships/hyperlink" Target="https://meganorm.ru/Data2/1/4294851/4294851333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3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meganorm.ru/Data2/1/4294851/4294851487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ganorm.ru/" TargetMode="External"/><Relationship Id="rId10" Type="http://schemas.openxmlformats.org/officeDocument/2006/relationships/hyperlink" Target="https://meganorm.ru/Data2/1/4294851/4294851487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ganorm.ru/Data2/1/4294851/4294851487.htm" TargetMode="External"/><Relationship Id="rId14" Type="http://schemas.openxmlformats.org/officeDocument/2006/relationships/hyperlink" Target="https://meganor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7F95-0CA7-482B-BAAA-97F7777D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3264</Words>
  <Characters>18607</Characters>
  <Application>Microsoft Office Word</Application>
  <DocSecurity>0</DocSecurity>
  <Lines>155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1. Область применения и общие положения</vt:lpstr>
      <vt:lpstr>2. Нормативные ссылки</vt:lpstr>
      <vt:lpstr>3. Термины и определения</vt:lpstr>
      <vt:lpstr>4. Классификация шумов, воздействующих на человека</vt:lpstr>
      <vt:lpstr>5. Нормируемые параметры и предельно допустимые уровни шума на рабочих местах</vt:lpstr>
      <vt:lpstr>6. Нормируемые параметры и допустимые уровни шума в помещениях жилых, общественн</vt:lpstr>
      <vt:lpstr>Список литературы</vt:lpstr>
    </vt:vector>
  </TitlesOfParts>
  <Company/>
  <LinksUpToDate>false</LinksUpToDate>
  <CharactersWithSpaces>21828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2</cp:revision>
  <dcterms:created xsi:type="dcterms:W3CDTF">2021-01-15T14:07:00Z</dcterms:created>
  <dcterms:modified xsi:type="dcterms:W3CDTF">2021-01-15T14:26:00Z</dcterms:modified>
</cp:coreProperties>
</file>