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360" w:line="360" w:lineRule="auto"/>
        <w:rPr>
          <w:rFonts w:ascii="Arial" w:cs="Arial" w:eastAsia="Arial" w:hAnsi="Arial"/>
          <w:color w:val="000000"/>
          <w:sz w:val="30"/>
          <w:szCs w:val="30"/>
          <w:u w:val="single"/>
        </w:rPr>
      </w:pPr>
      <w:bookmarkStart w:colFirst="0" w:colLast="0" w:name="_heading=h.pu3cckfd3t28" w:id="0"/>
      <w:bookmarkEnd w:id="0"/>
      <w:r w:rsidDel="00000000" w:rsidR="00000000" w:rsidRPr="00000000">
        <w:rPr>
          <w:rFonts w:ascii="Arial" w:cs="Arial" w:eastAsia="Arial" w:hAnsi="Arial"/>
          <w:color w:val="000000"/>
          <w:sz w:val="30"/>
          <w:szCs w:val="30"/>
          <w:u w:val="single"/>
          <w:rtl w:val="0"/>
        </w:rPr>
        <w:t xml:space="preserve">Índice del informe:</w:t>
      </w:r>
    </w:p>
    <w:sdt>
      <w:sdtPr>
        <w:id w:val="-2103651333"/>
        <w:docPartObj>
          <w:docPartGallery w:val="Table of Contents"/>
          <w:docPartUnique w:val="1"/>
        </w:docPartObj>
      </w:sdtPr>
      <w:sdtContent>
        <w:p w:rsidR="00000000" w:rsidDel="00000000" w:rsidP="00000000" w:rsidRDefault="00000000" w:rsidRPr="00000000" w14:paraId="00000002">
          <w:pPr>
            <w:widowControl w:val="0"/>
            <w:tabs>
              <w:tab w:val="right" w:leader="dot" w:pos="864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bcn21hir2vyb">
            <w:r w:rsidDel="00000000" w:rsidR="00000000" w:rsidRPr="00000000">
              <w:rPr>
                <w:b w:val="1"/>
                <w:bCs w:val="1"/>
                <w:color w:val="000000"/>
                <w:sz w:val="24"/>
                <w:szCs w:val="24"/>
                <w:u w:val="none"/>
                <w:rtl w:val="0"/>
              </w:rPr>
              <w:t xml:space="preserve">Procedimientos almacenados y funciones en SQL Server</w:t>
            </w:r>
          </w:hyperlink>
          <w:hyperlink w:anchor="_heading=h.bcn21hir2vyb">
            <w:r w:rsidDel="00000000" w:rsidR="00000000" w:rsidRPr="00000000">
              <w:rPr>
                <w:b w:val="1"/>
                <w:bCs w:val="1"/>
                <w:color w:val="000000"/>
                <w:u w:val="none"/>
                <w:rtl w:val="0"/>
              </w:rPr>
              <w:tab/>
            </w:r>
          </w:hyperlink>
          <w:r w:rsidDel="00000000" w:rsidR="00000000" w:rsidRPr="00000000">
            <w:fldChar w:fldCharType="begin"/>
            <w:instrText xml:space="preserve"> PAGEREF _heading=h.bcn21hir2vyb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8640"/>
            </w:tabs>
            <w:spacing w:after="0" w:before="60" w:line="360" w:lineRule="auto"/>
            <w:ind w:left="360" w:firstLine="0"/>
            <w:rPr/>
          </w:pPr>
          <w:hyperlink w:anchor="_heading=h.agotpv48uev5">
            <w:r w:rsidDel="00000000" w:rsidR="00000000" w:rsidRPr="00000000">
              <w:rPr>
                <w:b w:val="1"/>
                <w:bCs w:val="1"/>
                <w:color w:val="000000"/>
                <w:u w:val="none"/>
                <w:rtl w:val="0"/>
              </w:rPr>
              <w:t xml:space="preserve">1. ¿Qué es un procedimiento almacenado?</w:t>
            </w:r>
          </w:hyperlink>
          <w:hyperlink w:anchor="_heading=h.agotpv48uev5">
            <w:r w:rsidDel="00000000" w:rsidR="00000000" w:rsidRPr="00000000">
              <w:rPr>
                <w:color w:val="000000"/>
                <w:u w:val="none"/>
                <w:rtl w:val="0"/>
              </w:rPr>
              <w:tab/>
            </w:r>
          </w:hyperlink>
          <w:r w:rsidDel="00000000" w:rsidR="00000000" w:rsidRPr="00000000">
            <w:fldChar w:fldCharType="begin"/>
            <w:instrText xml:space="preserve"> PAGEREF _heading=h.agotpv48uev5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8640"/>
            </w:tabs>
            <w:spacing w:after="0" w:before="60" w:line="360" w:lineRule="auto"/>
            <w:ind w:left="360" w:firstLine="0"/>
            <w:rPr/>
          </w:pPr>
          <w:hyperlink w:anchor="_heading=h.9wyh8kz29sbe">
            <w:r w:rsidDel="00000000" w:rsidR="00000000" w:rsidRPr="00000000">
              <w:rPr>
                <w:b w:val="1"/>
                <w:bCs w:val="1"/>
                <w:color w:val="000000"/>
                <w:u w:val="none"/>
                <w:rtl w:val="0"/>
              </w:rPr>
              <w:t xml:space="preserve">2. ¿Qué es una función almacenada (User-Defined Function, UDF)?</w:t>
            </w:r>
          </w:hyperlink>
          <w:hyperlink w:anchor="_heading=h.9wyh8kz29sbe">
            <w:r w:rsidDel="00000000" w:rsidR="00000000" w:rsidRPr="00000000">
              <w:rPr>
                <w:color w:val="000000"/>
                <w:u w:val="none"/>
                <w:rtl w:val="0"/>
              </w:rPr>
              <w:tab/>
            </w:r>
          </w:hyperlink>
          <w:r w:rsidDel="00000000" w:rsidR="00000000" w:rsidRPr="00000000">
            <w:fldChar w:fldCharType="begin"/>
            <w:instrText xml:space="preserve"> PAGEREF _heading=h.9wyh8kz29sbe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8640"/>
            </w:tabs>
            <w:spacing w:after="0" w:before="60" w:line="360" w:lineRule="auto"/>
            <w:ind w:left="360" w:firstLine="0"/>
            <w:rPr/>
          </w:pPr>
          <w:hyperlink w:anchor="_heading=h.shan12vvz3l1">
            <w:r w:rsidDel="00000000" w:rsidR="00000000" w:rsidRPr="00000000">
              <w:rPr>
                <w:b w:val="1"/>
                <w:bCs w:val="1"/>
                <w:color w:val="000000"/>
                <w:u w:val="none"/>
                <w:rtl w:val="0"/>
              </w:rPr>
              <w:t xml:space="preserve">3. Diferencias clave entre procedimientos y funciones</w:t>
            </w:r>
          </w:hyperlink>
          <w:hyperlink w:anchor="_heading=h.shan12vvz3l1">
            <w:r w:rsidDel="00000000" w:rsidR="00000000" w:rsidRPr="00000000">
              <w:rPr>
                <w:color w:val="000000"/>
                <w:u w:val="none"/>
                <w:rtl w:val="0"/>
              </w:rPr>
              <w:tab/>
            </w:r>
          </w:hyperlink>
          <w:r w:rsidDel="00000000" w:rsidR="00000000" w:rsidRPr="00000000">
            <w:fldChar w:fldCharType="begin"/>
            <w:instrText xml:space="preserve"> PAGEREF _heading=h.shan12vvz3l1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8640"/>
            </w:tabs>
            <w:spacing w:after="0" w:before="60" w:line="360" w:lineRule="auto"/>
            <w:ind w:left="360" w:firstLine="0"/>
            <w:rPr/>
          </w:pPr>
          <w:hyperlink w:anchor="_heading=h.1hxi176g8l1l">
            <w:r w:rsidDel="00000000" w:rsidR="00000000" w:rsidRPr="00000000">
              <w:rPr>
                <w:b w:val="1"/>
                <w:bCs w:val="1"/>
                <w:color w:val="000000"/>
                <w:u w:val="none"/>
                <w:rtl w:val="0"/>
              </w:rPr>
              <w:t xml:space="preserve">4. Procedimientos y funciones en operaciones CRUD</w:t>
            </w:r>
          </w:hyperlink>
          <w:hyperlink w:anchor="_heading=h.1hxi176g8l1l">
            <w:r w:rsidDel="00000000" w:rsidR="00000000" w:rsidRPr="00000000">
              <w:rPr>
                <w:color w:val="000000"/>
                <w:u w:val="none"/>
                <w:rtl w:val="0"/>
              </w:rPr>
              <w:tab/>
            </w:r>
          </w:hyperlink>
          <w:r w:rsidDel="00000000" w:rsidR="00000000" w:rsidRPr="00000000">
            <w:fldChar w:fldCharType="begin"/>
            <w:instrText xml:space="preserve"> PAGEREF _heading=h.1hxi176g8l1l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8640"/>
            </w:tabs>
            <w:spacing w:after="0" w:before="60" w:line="360" w:lineRule="auto"/>
            <w:ind w:left="360" w:firstLine="0"/>
            <w:rPr/>
          </w:pPr>
          <w:hyperlink w:anchor="_heading=h.5eamx45cxmrw">
            <w:r w:rsidDel="00000000" w:rsidR="00000000" w:rsidRPr="00000000">
              <w:rPr>
                <w:b w:val="1"/>
                <w:bCs w:val="1"/>
                <w:color w:val="000000"/>
                <w:u w:val="none"/>
                <w:rtl w:val="0"/>
              </w:rPr>
              <w:t xml:space="preserve">5. Ventajas y desventajas (especialmente rendimiento)</w:t>
            </w:r>
          </w:hyperlink>
          <w:hyperlink w:anchor="_heading=h.5eamx45cxmrw">
            <w:r w:rsidDel="00000000" w:rsidR="00000000" w:rsidRPr="00000000">
              <w:rPr>
                <w:color w:val="000000"/>
                <w:u w:val="none"/>
                <w:rtl w:val="0"/>
              </w:rPr>
              <w:tab/>
            </w:r>
          </w:hyperlink>
          <w:r w:rsidDel="00000000" w:rsidR="00000000" w:rsidRPr="00000000">
            <w:fldChar w:fldCharType="begin"/>
            <w:instrText xml:space="preserve"> PAGEREF _heading=h.5eamx45cxmrw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8640"/>
            </w:tabs>
            <w:spacing w:after="0" w:before="60" w:line="360" w:lineRule="auto"/>
            <w:ind w:left="360" w:firstLine="0"/>
            <w:rPr>
              <w:color w:val="000000"/>
              <w:u w:val="none"/>
            </w:rPr>
          </w:pPr>
          <w:hyperlink w:anchor="_heading=h.tr7op9yacfiy">
            <w:r w:rsidDel="00000000" w:rsidR="00000000" w:rsidRPr="00000000">
              <w:rPr>
                <w:b w:val="1"/>
                <w:bCs w:val="1"/>
                <w:color w:val="000000"/>
                <w:u w:val="none"/>
                <w:rtl w:val="0"/>
              </w:rPr>
              <w:t xml:space="preserve">6. Comparación eficiencia “directo vs. procedimientos/funciones”</w:t>
            </w:r>
          </w:hyperlink>
          <w:hyperlink w:anchor="_heading=h.tr7op9yacfiy">
            <w:r w:rsidDel="00000000" w:rsidR="00000000" w:rsidRPr="00000000">
              <w:rPr>
                <w:color w:val="000000"/>
                <w:u w:val="none"/>
                <w:rtl w:val="0"/>
              </w:rPr>
              <w:tab/>
            </w:r>
          </w:hyperlink>
          <w:r w:rsidDel="00000000" w:rsidR="00000000" w:rsidRPr="00000000">
            <w:fldChar w:fldCharType="begin"/>
            <w:instrText xml:space="preserve"> PAGEREF _heading=h.tr7op9yacfiy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pStyle w:val="Heading2"/>
        <w:keepNext w:val="0"/>
        <w:keepLines w:val="0"/>
        <w:spacing w:after="80" w:before="360" w:line="360" w:lineRule="auto"/>
        <w:rPr>
          <w:rFonts w:ascii="Arial" w:cs="Arial" w:eastAsia="Arial" w:hAnsi="Arial"/>
          <w:color w:val="000000"/>
          <w:sz w:val="30"/>
          <w:szCs w:val="30"/>
          <w:u w:val="single"/>
        </w:rPr>
      </w:pPr>
      <w:bookmarkStart w:colFirst="0" w:colLast="0" w:name="_heading=h.q6xgu8bi1spb" w:id="1"/>
      <w:bookmarkEnd w:id="1"/>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before="360" w:line="360" w:lineRule="auto"/>
        <w:rPr>
          <w:rFonts w:ascii="Arial" w:cs="Arial" w:eastAsia="Arial" w:hAnsi="Arial"/>
          <w:color w:val="000000"/>
          <w:sz w:val="30"/>
          <w:szCs w:val="30"/>
          <w:u w:val="single"/>
        </w:rPr>
      </w:pPr>
      <w:bookmarkStart w:colFirst="0" w:colLast="0" w:name="_heading=h.bcn21hir2vyb" w:id="2"/>
      <w:bookmarkEnd w:id="2"/>
      <w:r w:rsidDel="00000000" w:rsidR="00000000" w:rsidRPr="00000000">
        <w:rPr>
          <w:rFonts w:ascii="Arial" w:cs="Arial" w:eastAsia="Arial" w:hAnsi="Arial"/>
          <w:color w:val="000000"/>
          <w:sz w:val="30"/>
          <w:szCs w:val="30"/>
          <w:u w:val="single"/>
          <w:rtl w:val="0"/>
        </w:rPr>
        <w:t xml:space="preserve">Procedimientos almacenados y funciones en SQL Server</w:t>
      </w:r>
    </w:p>
    <w:p w:rsidR="00000000" w:rsidDel="00000000" w:rsidP="00000000" w:rsidRDefault="00000000" w:rsidRPr="00000000" w14:paraId="0000001C">
      <w:pPr>
        <w:pStyle w:val="Heading3"/>
        <w:keepNext w:val="0"/>
        <w:keepLines w:val="0"/>
        <w:spacing w:after="80" w:before="280" w:line="360" w:lineRule="auto"/>
        <w:rPr>
          <w:rFonts w:ascii="Arial" w:cs="Arial" w:eastAsia="Arial" w:hAnsi="Arial"/>
          <w:color w:val="000000"/>
          <w:sz w:val="26"/>
          <w:szCs w:val="26"/>
        </w:rPr>
      </w:pPr>
      <w:bookmarkStart w:colFirst="0" w:colLast="0" w:name="_heading=h.agotpv48uev5" w:id="3"/>
      <w:bookmarkEnd w:id="3"/>
      <w:r w:rsidDel="00000000" w:rsidR="00000000" w:rsidRPr="00000000">
        <w:rPr>
          <w:rFonts w:ascii="Arial" w:cs="Arial" w:eastAsia="Arial" w:hAnsi="Arial"/>
          <w:color w:val="000000"/>
          <w:sz w:val="26"/>
          <w:szCs w:val="26"/>
          <w:rtl w:val="0"/>
        </w:rPr>
        <w:t xml:space="preserve">1. ¿Qué es un procedimiento almacenado?</w:t>
      </w:r>
    </w:p>
    <w:p w:rsidR="00000000" w:rsidDel="00000000" w:rsidP="00000000" w:rsidRDefault="00000000" w:rsidRPr="00000000" w14:paraId="0000001D">
      <w:pPr>
        <w:spacing w:after="240" w:before="240" w:line="360" w:lineRule="auto"/>
        <w:rPr>
          <w:rFonts w:ascii="Arial" w:cs="Arial" w:eastAsia="Arial" w:hAnsi="Arial"/>
        </w:rPr>
      </w:pPr>
      <w:r w:rsidDel="00000000" w:rsidR="00000000" w:rsidRPr="00000000">
        <w:rPr>
          <w:rFonts w:ascii="Arial" w:cs="Arial" w:eastAsia="Arial" w:hAnsi="Arial"/>
          <w:rtl w:val="0"/>
        </w:rPr>
        <w:t xml:space="preserve">Un </w:t>
      </w:r>
      <w:r w:rsidDel="00000000" w:rsidR="00000000" w:rsidRPr="00000000">
        <w:rPr>
          <w:rFonts w:ascii="Arial" w:cs="Arial" w:eastAsia="Arial" w:hAnsi="Arial"/>
          <w:b w:val="1"/>
          <w:bCs w:val="1"/>
          <w:rtl w:val="0"/>
        </w:rPr>
        <w:t xml:space="preserve">procedimiento almacenado</w:t>
      </w:r>
      <w:r w:rsidDel="00000000" w:rsidR="00000000" w:rsidRPr="00000000">
        <w:rPr>
          <w:rFonts w:ascii="Arial" w:cs="Arial" w:eastAsia="Arial" w:hAnsi="Arial"/>
          <w:rtl w:val="0"/>
        </w:rPr>
        <w:t xml:space="preserve"> (stored procedure) es un conjunto de sentencias Transact-SQL (T-SQL) guardadas en la base de datos bajo un</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sz w:val="16"/>
          <w:szCs w:val="16"/>
          <w:vertAlign w:val="subscript"/>
          <w:rtl w:val="0"/>
        </w:rPr>
        <w:t xml:space="preserve">:</w:t>
      </w:r>
      <w:r w:rsidDel="00000000" w:rsidR="00000000" w:rsidRPr="00000000">
        <w:rPr>
          <w:rFonts w:ascii="Arial" w:cs="Arial" w:eastAsia="Arial" w:hAnsi="Arial"/>
          <w:rtl w:val="0"/>
        </w:rPr>
        <w:t xml:space="preserve"> nombre. Se puede ejecutar cuantas veces quieras, pasando parámetros de entrada y obteniendo valores de salida.</w:t>
      </w:r>
    </w:p>
    <w:p w:rsidR="00000000" w:rsidDel="00000000" w:rsidP="00000000" w:rsidRDefault="00000000" w:rsidRPr="00000000" w14:paraId="0000001E">
      <w:pPr>
        <w:spacing w:after="240" w:before="240" w:line="360" w:lineRule="auto"/>
        <w:rPr>
          <w:rFonts w:ascii="Arial" w:cs="Arial" w:eastAsia="Arial" w:hAnsi="Arial"/>
        </w:rPr>
      </w:pPr>
      <w:r w:rsidDel="00000000" w:rsidR="00000000" w:rsidRPr="00000000">
        <w:rPr>
          <w:rFonts w:ascii="Arial" w:cs="Arial" w:eastAsia="Arial" w:hAnsi="Arial"/>
          <w:rtl w:val="0"/>
        </w:rPr>
        <w:t xml:space="preserve">Según la documentación oficial de SQL Server, un procedimiento es “un grupo de una o más sentencias Transact-SQL, que puede aceptar parámetros de entrada, devolver valores de salida, y ejecutar operaciones sobre la base de datos”. </w:t>
      </w:r>
      <w:hyperlink r:id="rId7">
        <w:r w:rsidDel="00000000" w:rsidR="00000000" w:rsidRPr="00000000">
          <w:rPr>
            <w:rFonts w:ascii="Arial" w:cs="Arial" w:eastAsia="Arial" w:hAnsi="Arial"/>
            <w:color w:val="1155cc"/>
            <w:u w:val="single"/>
            <w:rtl w:val="0"/>
          </w:rPr>
          <w:t xml:space="preserve">learn.microsoft.com</w:t>
        </w:r>
      </w:hyperlink>
      <w:r w:rsidDel="00000000" w:rsidR="00000000" w:rsidRPr="00000000">
        <w:rPr>
          <w:rtl w:val="0"/>
        </w:rPr>
      </w:r>
    </w:p>
    <w:p w:rsidR="00000000" w:rsidDel="00000000" w:rsidP="00000000" w:rsidRDefault="00000000" w:rsidRPr="00000000" w14:paraId="0000001F">
      <w:pPr>
        <w:spacing w:after="240" w:before="240" w:line="360" w:lineRule="auto"/>
        <w:rPr>
          <w:rFonts w:ascii="Arial" w:cs="Arial" w:eastAsia="Arial" w:hAnsi="Arial"/>
        </w:rPr>
      </w:pPr>
      <w:r w:rsidDel="00000000" w:rsidR="00000000" w:rsidRPr="00000000">
        <w:rPr>
          <w:rFonts w:ascii="Arial" w:cs="Arial" w:eastAsia="Arial" w:hAnsi="Arial"/>
          <w:rtl w:val="0"/>
        </w:rPr>
        <w:t xml:space="preserve">En la práctica, se pueden utilizar para:</w:t>
      </w:r>
    </w:p>
    <w:p w:rsidR="00000000" w:rsidDel="00000000" w:rsidP="00000000" w:rsidRDefault="00000000" w:rsidRPr="00000000" w14:paraId="00000020">
      <w:pPr>
        <w:numPr>
          <w:ilvl w:val="0"/>
          <w:numId w:val="11"/>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Implementar lógica de negocio en el servidor.</w:t>
        <w:br w:type="textWrapping"/>
      </w:r>
    </w:p>
    <w:p w:rsidR="00000000" w:rsidDel="00000000" w:rsidP="00000000" w:rsidRDefault="00000000" w:rsidRPr="00000000" w14:paraId="00000021">
      <w:pPr>
        <w:numPr>
          <w:ilvl w:val="0"/>
          <w:numId w:val="1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Encapsular operaciones CRUD (INSERT, UPDATE, DELETE, SELECT).</w:t>
        <w:br w:type="textWrapping"/>
      </w:r>
    </w:p>
    <w:p w:rsidR="00000000" w:rsidDel="00000000" w:rsidP="00000000" w:rsidRDefault="00000000" w:rsidRPr="00000000" w14:paraId="00000022">
      <w:pPr>
        <w:numPr>
          <w:ilvl w:val="0"/>
          <w:numId w:val="1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Reducir tráfico entre la aplicación y el servidor (mando </w:t>
      </w:r>
      <w:r w:rsidDel="00000000" w:rsidR="00000000" w:rsidRPr="00000000">
        <w:rPr>
          <w:rFonts w:ascii="Arial" w:cs="Arial" w:eastAsia="Arial" w:hAnsi="Arial"/>
          <w:color w:val="188038"/>
          <w:rtl w:val="0"/>
        </w:rPr>
        <w:t xml:space="preserve">EXEC sp_X</w:t>
      </w:r>
      <w:r w:rsidDel="00000000" w:rsidR="00000000" w:rsidRPr="00000000">
        <w:rPr>
          <w:rFonts w:ascii="Arial" w:cs="Arial" w:eastAsia="Arial" w:hAnsi="Arial"/>
          <w:rtl w:val="0"/>
        </w:rPr>
        <w:t xml:space="preserve"> en vez de muchas sentencias sueltas).</w:t>
        <w:br w:type="textWrapping"/>
      </w:r>
    </w:p>
    <w:p w:rsidR="00000000" w:rsidDel="00000000" w:rsidP="00000000" w:rsidRDefault="00000000" w:rsidRPr="00000000" w14:paraId="00000023">
      <w:pPr>
        <w:numPr>
          <w:ilvl w:val="0"/>
          <w:numId w:val="11"/>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Mejorar seguridad (dar permisos sobre el procedimiento, no sobre las tablas).</w:t>
      </w:r>
    </w:p>
    <w:p w:rsidR="00000000" w:rsidDel="00000000" w:rsidP="00000000" w:rsidRDefault="00000000" w:rsidRPr="00000000" w14:paraId="00000024">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5">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6">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7">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8">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9">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A">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3"/>
        <w:keepNext w:val="0"/>
        <w:keepLines w:val="0"/>
        <w:spacing w:after="80" w:before="280" w:line="360" w:lineRule="auto"/>
        <w:rPr>
          <w:rFonts w:ascii="Arial" w:cs="Arial" w:eastAsia="Arial" w:hAnsi="Arial"/>
          <w:color w:val="000000"/>
          <w:sz w:val="26"/>
          <w:szCs w:val="26"/>
        </w:rPr>
      </w:pPr>
      <w:bookmarkStart w:colFirst="0" w:colLast="0" w:name="_heading=h.9wyh8kz29sbe" w:id="4"/>
      <w:bookmarkEnd w:id="4"/>
      <w:r w:rsidDel="00000000" w:rsidR="00000000" w:rsidRPr="00000000">
        <w:rPr>
          <w:rFonts w:ascii="Arial" w:cs="Arial" w:eastAsia="Arial" w:hAnsi="Arial"/>
          <w:color w:val="000000"/>
          <w:sz w:val="26"/>
          <w:szCs w:val="26"/>
          <w:rtl w:val="0"/>
        </w:rPr>
        <w:t xml:space="preserve">2. ¿Qué es una función almacenada (User-Defined Function, UDF)?</w:t>
      </w:r>
    </w:p>
    <w:p w:rsidR="00000000" w:rsidDel="00000000" w:rsidP="00000000" w:rsidRDefault="00000000" w:rsidRPr="00000000" w14:paraId="0000002C">
      <w:pPr>
        <w:spacing w:after="240" w:before="240" w:line="360" w:lineRule="auto"/>
        <w:rPr>
          <w:rFonts w:ascii="Arial" w:cs="Arial" w:eastAsia="Arial" w:hAnsi="Arial"/>
        </w:rPr>
      </w:pPr>
      <w:r w:rsidDel="00000000" w:rsidR="00000000" w:rsidRPr="00000000">
        <w:rPr>
          <w:rFonts w:ascii="Arial" w:cs="Arial" w:eastAsia="Arial" w:hAnsi="Arial"/>
          <w:rtl w:val="0"/>
        </w:rPr>
        <w:t xml:space="preserve">Una </w:t>
      </w:r>
      <w:r w:rsidDel="00000000" w:rsidR="00000000" w:rsidRPr="00000000">
        <w:rPr>
          <w:rFonts w:ascii="Arial" w:cs="Arial" w:eastAsia="Arial" w:hAnsi="Arial"/>
          <w:b w:val="1"/>
          <w:bCs w:val="1"/>
          <w:rtl w:val="0"/>
        </w:rPr>
        <w:t xml:space="preserve">función almacenada</w:t>
      </w:r>
      <w:r w:rsidDel="00000000" w:rsidR="00000000" w:rsidRPr="00000000">
        <w:rPr>
          <w:rFonts w:ascii="Arial" w:cs="Arial" w:eastAsia="Arial" w:hAnsi="Arial"/>
          <w:rtl w:val="0"/>
        </w:rPr>
        <w:t xml:space="preserve"> (User-Defined Function) es una rutina que recibe parámetros, ejecuta un cálculo o consulta, y </w:t>
      </w:r>
      <w:r w:rsidDel="00000000" w:rsidR="00000000" w:rsidRPr="00000000">
        <w:rPr>
          <w:rFonts w:ascii="Arial" w:cs="Arial" w:eastAsia="Arial" w:hAnsi="Arial"/>
          <w:b w:val="1"/>
          <w:bCs w:val="1"/>
          <w:rtl w:val="0"/>
        </w:rPr>
        <w:t xml:space="preserve">devuelve un valor</w:t>
      </w:r>
      <w:r w:rsidDel="00000000" w:rsidR="00000000" w:rsidRPr="00000000">
        <w:rPr>
          <w:rFonts w:ascii="Arial" w:cs="Arial" w:eastAsia="Arial" w:hAnsi="Arial"/>
          <w:rtl w:val="0"/>
        </w:rPr>
        <w:t xml:space="preserve">:</w:t>
      </w:r>
    </w:p>
    <w:p w:rsidR="00000000" w:rsidDel="00000000" w:rsidP="00000000" w:rsidRDefault="00000000" w:rsidRPr="00000000" w14:paraId="0000002D">
      <w:pPr>
        <w:numPr>
          <w:ilvl w:val="0"/>
          <w:numId w:val="4"/>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Un solo valor escalar (INT, VARCHAR, DATE, etc.)</w:t>
        <w:br w:type="textWrapping"/>
      </w:r>
    </w:p>
    <w:p w:rsidR="00000000" w:rsidDel="00000000" w:rsidP="00000000" w:rsidRDefault="00000000" w:rsidRPr="00000000" w14:paraId="0000002E">
      <w:pPr>
        <w:numPr>
          <w:ilvl w:val="0"/>
          <w:numId w:val="4"/>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O una tabla (table-valued function).</w:t>
      </w:r>
    </w:p>
    <w:p w:rsidR="00000000" w:rsidDel="00000000" w:rsidP="00000000" w:rsidRDefault="00000000" w:rsidRPr="00000000" w14:paraId="0000002F">
      <w:pPr>
        <w:spacing w:after="240" w:before="240" w:line="360" w:lineRule="auto"/>
        <w:rPr>
          <w:rFonts w:ascii="Arial" w:cs="Arial" w:eastAsia="Arial" w:hAnsi="Arial"/>
        </w:rPr>
      </w:pPr>
      <w:r w:rsidDel="00000000" w:rsidR="00000000" w:rsidRPr="00000000">
        <w:rPr>
          <w:rFonts w:ascii="Arial" w:cs="Arial" w:eastAsia="Arial" w:hAnsi="Arial"/>
          <w:rtl w:val="0"/>
        </w:rPr>
        <w:t xml:space="preserve">Microsoft las define como “rutinas que aceptan parámetros, realizan una acción, como un cálculo complejo, y devuelven el resultado de esa acción como un valor (escalar o conjunto de filas)”. </w:t>
      </w:r>
      <w:hyperlink r:id="rId8">
        <w:r w:rsidDel="00000000" w:rsidR="00000000" w:rsidRPr="00000000">
          <w:rPr>
            <w:rFonts w:ascii="Arial" w:cs="Arial" w:eastAsia="Arial" w:hAnsi="Arial"/>
            <w:color w:val="1155cc"/>
            <w:u w:val="single"/>
            <w:rtl w:val="0"/>
          </w:rPr>
          <w:t xml:space="preserve">learn.microsoft.com+1</w:t>
        </w:r>
      </w:hyperlink>
      <w:r w:rsidDel="00000000" w:rsidR="00000000" w:rsidRPr="00000000">
        <w:rPr>
          <w:rtl w:val="0"/>
        </w:rPr>
      </w:r>
    </w:p>
    <w:p w:rsidR="00000000" w:rsidDel="00000000" w:rsidP="00000000" w:rsidRDefault="00000000" w:rsidRPr="00000000" w14:paraId="00000030">
      <w:pPr>
        <w:spacing w:after="240" w:before="240" w:line="360" w:lineRule="auto"/>
        <w:rPr>
          <w:rFonts w:ascii="Arial" w:cs="Arial" w:eastAsia="Arial" w:hAnsi="Arial"/>
        </w:rPr>
      </w:pPr>
      <w:r w:rsidDel="00000000" w:rsidR="00000000" w:rsidRPr="00000000">
        <w:rPr>
          <w:rFonts w:ascii="Arial" w:cs="Arial" w:eastAsia="Arial" w:hAnsi="Arial"/>
          <w:rtl w:val="0"/>
        </w:rPr>
        <w:t xml:space="preserve">Aclaraciones importantes:</w:t>
      </w:r>
    </w:p>
    <w:p w:rsidR="00000000" w:rsidDel="00000000" w:rsidP="00000000" w:rsidRDefault="00000000" w:rsidRPr="00000000" w14:paraId="00000031">
      <w:pPr>
        <w:numPr>
          <w:ilvl w:val="0"/>
          <w:numId w:val="9"/>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No pueden modificar el estado de la base de datos</w:t>
      </w:r>
      <w:r w:rsidDel="00000000" w:rsidR="00000000" w:rsidRPr="00000000">
        <w:rPr>
          <w:rFonts w:ascii="Arial" w:cs="Arial" w:eastAsia="Arial" w:hAnsi="Arial"/>
          <w:rtl w:val="0"/>
        </w:rPr>
        <w:t xml:space="preserve"> (no se permiten INSERT, UPDATE, DELETE sobre tablas dentro de la función).</w:t>
      </w:r>
      <w:hyperlink r:id="rId9">
        <w:r w:rsidDel="00000000" w:rsidR="00000000" w:rsidRPr="00000000">
          <w:rPr>
            <w:rFonts w:ascii="Arial" w:cs="Arial" w:eastAsia="Arial" w:hAnsi="Arial"/>
            <w:rtl w:val="0"/>
          </w:rPr>
          <w:t xml:space="preserve"> </w:t>
        </w:r>
      </w:hyperlink>
      <w:hyperlink r:id="rId10">
        <w:r w:rsidDel="00000000" w:rsidR="00000000" w:rsidRPr="00000000">
          <w:rPr>
            <w:rFonts w:ascii="Arial" w:cs="Arial" w:eastAsia="Arial" w:hAnsi="Arial"/>
            <w:color w:val="1155cc"/>
            <w:u w:val="single"/>
            <w:rtl w:val="0"/>
          </w:rPr>
          <w:t xml:space="preserve">learn.microsoft.com</w:t>
          <w:br w:type="textWrapping"/>
        </w:r>
      </w:hyperlink>
      <w:r w:rsidDel="00000000" w:rsidR="00000000" w:rsidRPr="00000000">
        <w:rPr>
          <w:rtl w:val="0"/>
        </w:rPr>
      </w:r>
    </w:p>
    <w:p w:rsidR="00000000" w:rsidDel="00000000" w:rsidP="00000000" w:rsidRDefault="00000000" w:rsidRPr="00000000" w14:paraId="00000032">
      <w:pPr>
        <w:numPr>
          <w:ilvl w:val="0"/>
          <w:numId w:val="9"/>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Se usan principalmente para </w:t>
      </w:r>
      <w:r w:rsidDel="00000000" w:rsidR="00000000" w:rsidRPr="00000000">
        <w:rPr>
          <w:rFonts w:ascii="Arial" w:cs="Arial" w:eastAsia="Arial" w:hAnsi="Arial"/>
          <w:b w:val="1"/>
          <w:bCs w:val="1"/>
          <w:rtl w:val="0"/>
        </w:rPr>
        <w:t xml:space="preserve">cálculos reutilizables</w:t>
      </w:r>
      <w:r w:rsidDel="00000000" w:rsidR="00000000" w:rsidRPr="00000000">
        <w:rPr>
          <w:rFonts w:ascii="Arial" w:cs="Arial" w:eastAsia="Arial" w:hAnsi="Arial"/>
          <w:rtl w:val="0"/>
        </w:rPr>
        <w:t xml:space="preserve"> o para encapsular lógica que se usa en varias consultas (por ejemplo, calcular la edad, impuestos, totales, etc.). </w:t>
      </w:r>
      <w:hyperlink r:id="rId11">
        <w:r w:rsidDel="00000000" w:rsidR="00000000" w:rsidRPr="00000000">
          <w:rPr>
            <w:rFonts w:ascii="Arial" w:cs="Arial" w:eastAsia="Arial" w:hAnsi="Arial"/>
            <w:color w:val="1155cc"/>
            <w:u w:val="single"/>
            <w:rtl w:val="0"/>
          </w:rPr>
          <w:t xml:space="preserve">sqlshack.com</w:t>
        </w:r>
      </w:hyperlink>
      <w:r w:rsidDel="00000000" w:rsidR="00000000" w:rsidRPr="00000000">
        <w:rPr>
          <w:rtl w:val="0"/>
        </w:rPr>
      </w:r>
    </w:p>
    <w:p w:rsidR="00000000" w:rsidDel="00000000" w:rsidP="00000000" w:rsidRDefault="00000000" w:rsidRPr="00000000" w14:paraId="00000033">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4">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5">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6">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7">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8">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9">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A">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B">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3"/>
        <w:keepNext w:val="0"/>
        <w:keepLines w:val="0"/>
        <w:spacing w:after="80" w:before="280" w:line="360" w:lineRule="auto"/>
        <w:rPr>
          <w:rFonts w:ascii="Arial" w:cs="Arial" w:eastAsia="Arial" w:hAnsi="Arial"/>
          <w:color w:val="000000"/>
          <w:sz w:val="26"/>
          <w:szCs w:val="26"/>
        </w:rPr>
      </w:pPr>
      <w:bookmarkStart w:colFirst="0" w:colLast="0" w:name="_heading=h.shan12vvz3l1" w:id="5"/>
      <w:bookmarkEnd w:id="5"/>
      <w:r w:rsidDel="00000000" w:rsidR="00000000" w:rsidRPr="00000000">
        <w:rPr>
          <w:rFonts w:ascii="Arial" w:cs="Arial" w:eastAsia="Arial" w:hAnsi="Arial"/>
          <w:color w:val="000000"/>
          <w:sz w:val="26"/>
          <w:szCs w:val="26"/>
          <w:rtl w:val="0"/>
        </w:rPr>
        <w:t xml:space="preserve">3. Diferencias clave entre procedimientos y funciones</w:t>
      </w:r>
    </w:p>
    <w:p w:rsidR="00000000" w:rsidDel="00000000" w:rsidP="00000000" w:rsidRDefault="00000000" w:rsidRPr="00000000" w14:paraId="0000003D">
      <w:pPr>
        <w:rPr>
          <w:rFonts w:ascii="Arial" w:cs="Arial" w:eastAsia="Arial" w:hAnsi="Arial"/>
        </w:rPr>
      </w:pPr>
      <w:r w:rsidDel="00000000" w:rsidR="00000000" w:rsidRPr="00000000">
        <w:rPr>
          <w:rtl w:val="0"/>
        </w:rPr>
      </w:r>
    </w:p>
    <w:sdt>
      <w:sdtPr>
        <w:lock w:val="contentLocked"/>
        <w:id w:val="-575783879"/>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360" w:lineRule="auto"/>
                  <w:jc w:val="center"/>
                  <w:rPr>
                    <w:rFonts w:ascii="Arial" w:cs="Arial" w:eastAsia="Arial" w:hAnsi="Arial"/>
                  </w:rPr>
                </w:pPr>
                <w:r w:rsidDel="00000000" w:rsidR="00000000" w:rsidRPr="00000000">
                  <w:rPr>
                    <w:rFonts w:ascii="Arial" w:cs="Arial" w:eastAsia="Arial" w:hAnsi="Arial"/>
                    <w:b w:val="1"/>
                    <w:bCs w:val="1"/>
                    <w:rtl w:val="0"/>
                  </w:rPr>
                  <w:t xml:space="preserve">Aspecto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360" w:lineRule="auto"/>
                  <w:jc w:val="center"/>
                  <w:rPr>
                    <w:rFonts w:ascii="Arial" w:cs="Arial" w:eastAsia="Arial" w:hAnsi="Arial"/>
                  </w:rPr>
                </w:pPr>
                <w:r w:rsidDel="00000000" w:rsidR="00000000" w:rsidRPr="00000000">
                  <w:rPr>
                    <w:rFonts w:ascii="Arial" w:cs="Arial" w:eastAsia="Arial" w:hAnsi="Arial"/>
                    <w:b w:val="1"/>
                    <w:bCs w:val="1"/>
                    <w:rtl w:val="0"/>
                  </w:rPr>
                  <w:t xml:space="preserve">Procedimiento almacenado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360" w:lineRule="auto"/>
                  <w:jc w:val="center"/>
                  <w:rPr>
                    <w:rFonts w:ascii="Arial" w:cs="Arial" w:eastAsia="Arial" w:hAnsi="Arial"/>
                  </w:rPr>
                </w:pPr>
                <w:r w:rsidDel="00000000" w:rsidR="00000000" w:rsidRPr="00000000">
                  <w:rPr>
                    <w:rFonts w:ascii="Arial" w:cs="Arial" w:eastAsia="Arial" w:hAnsi="Arial"/>
                    <w:b w:val="1"/>
                    <w:bCs w:val="1"/>
                    <w:rtl w:val="0"/>
                  </w:rPr>
                  <w:t xml:space="preserve">Función almacenada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360" w:lineRule="auto"/>
                  <w:rPr>
                    <w:rFonts w:ascii="Arial" w:cs="Arial" w:eastAsia="Arial" w:hAnsi="Arial"/>
                  </w:rPr>
                </w:pPr>
                <w:r w:rsidDel="00000000" w:rsidR="00000000" w:rsidRPr="00000000">
                  <w:rPr>
                    <w:rFonts w:ascii="Arial" w:cs="Arial" w:eastAsia="Arial" w:hAnsi="Arial"/>
                    <w:rtl w:val="0"/>
                  </w:rPr>
                  <w:t xml:space="preserve">Devuelve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360" w:lineRule="auto"/>
                  <w:rPr>
                    <w:rFonts w:ascii="Arial" w:cs="Arial" w:eastAsia="Arial" w:hAnsi="Arial"/>
                  </w:rPr>
                </w:pPr>
                <w:r w:rsidDel="00000000" w:rsidR="00000000" w:rsidRPr="00000000">
                  <w:rPr>
                    <w:rFonts w:ascii="Arial" w:cs="Arial" w:eastAsia="Arial" w:hAnsi="Arial"/>
                    <w:rtl w:val="0"/>
                  </w:rPr>
                  <w:t xml:space="preserve">Opcional (puede devolver 0, 1 o varios conjuntos de resultados y parámetros de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Obligatorio</w:t>
                </w:r>
                <w:r w:rsidDel="00000000" w:rsidR="00000000" w:rsidRPr="00000000">
                  <w:rPr>
                    <w:rFonts w:ascii="Arial" w:cs="Arial" w:eastAsia="Arial" w:hAnsi="Arial"/>
                    <w:rtl w:val="0"/>
                  </w:rPr>
                  <w:t xml:space="preserve"> (siempre devuelve un valor o una tabla)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360" w:lineRule="auto"/>
                  <w:rPr>
                    <w:rFonts w:ascii="Arial" w:cs="Arial" w:eastAsia="Arial" w:hAnsi="Arial"/>
                  </w:rPr>
                </w:pPr>
                <w:r w:rsidDel="00000000" w:rsidR="00000000" w:rsidRPr="00000000">
                  <w:rPr>
                    <w:rFonts w:ascii="Arial" w:cs="Arial" w:eastAsia="Arial" w:hAnsi="Arial"/>
                    <w:rtl w:val="0"/>
                  </w:rPr>
                  <w:t xml:space="preserve">Uso en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360" w:lineRule="auto"/>
                  <w:rPr>
                    <w:rFonts w:ascii="Arial" w:cs="Arial" w:eastAsia="Arial" w:hAnsi="Arial"/>
                  </w:rPr>
                </w:pPr>
                <w:r w:rsidDel="00000000" w:rsidR="00000000" w:rsidRPr="00000000">
                  <w:rPr>
                    <w:rFonts w:ascii="Arial" w:cs="Arial" w:eastAsia="Arial" w:hAnsi="Arial"/>
                    <w:rtl w:val="0"/>
                  </w:rPr>
                  <w:t xml:space="preserve">No se puede usar directamente en un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360" w:lineRule="auto"/>
                  <w:rPr>
                    <w:rFonts w:ascii="Arial" w:cs="Arial" w:eastAsia="Arial" w:hAnsi="Arial"/>
                  </w:rPr>
                </w:pPr>
                <w:r w:rsidDel="00000000" w:rsidR="00000000" w:rsidRPr="00000000">
                  <w:rPr>
                    <w:rFonts w:ascii="Arial" w:cs="Arial" w:eastAsia="Arial" w:hAnsi="Arial"/>
                    <w:rtl w:val="0"/>
                  </w:rPr>
                  <w:t xml:space="preserve">Sí, se puede usar como parte de una expresión (funciones escalares) o en FROM (table-valued)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360" w:lineRule="auto"/>
                  <w:rPr>
                    <w:rFonts w:ascii="Arial" w:cs="Arial" w:eastAsia="Arial" w:hAnsi="Arial"/>
                  </w:rPr>
                </w:pPr>
                <w:r w:rsidDel="00000000" w:rsidR="00000000" w:rsidRPr="00000000">
                  <w:rPr>
                    <w:rFonts w:ascii="Arial" w:cs="Arial" w:eastAsia="Arial" w:hAnsi="Arial"/>
                    <w:rtl w:val="0"/>
                  </w:rPr>
                  <w:t xml:space="preserve">Modificar datos (INSERT/UPDATE/DELETE)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Sí, permitido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No</w:t>
                </w:r>
                <w:r w:rsidDel="00000000" w:rsidR="00000000" w:rsidRPr="00000000">
                  <w:rPr>
                    <w:rFonts w:ascii="Arial" w:cs="Arial" w:eastAsia="Arial" w:hAnsi="Arial"/>
                    <w:rtl w:val="0"/>
                  </w:rPr>
                  <w:t xml:space="preserve">, no puede cambiar el estado de la BD</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learn.microsoft.com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360" w:lineRule="auto"/>
                  <w:rPr>
                    <w:rFonts w:ascii="Arial" w:cs="Arial" w:eastAsia="Arial" w:hAnsi="Arial"/>
                  </w:rPr>
                </w:pPr>
                <w:r w:rsidDel="00000000" w:rsidR="00000000" w:rsidRPr="00000000">
                  <w:rPr>
                    <w:rFonts w:ascii="Arial" w:cs="Arial" w:eastAsia="Arial" w:hAnsi="Arial"/>
                    <w:rtl w:val="0"/>
                  </w:rPr>
                  <w:t xml:space="preserve">Control de flujo (IF, WHILE, TRY/CATCH)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rPr>
                    <w:rFonts w:ascii="Arial" w:cs="Arial" w:eastAsia="Arial" w:hAnsi="Arial"/>
                  </w:rPr>
                </w:pPr>
                <w:r w:rsidDel="00000000" w:rsidR="00000000" w:rsidRPr="00000000">
                  <w:rPr>
                    <w:rFonts w:ascii="Arial" w:cs="Arial" w:eastAsia="Arial" w:hAnsi="Arial"/>
                    <w:rtl w:val="0"/>
                  </w:rPr>
                  <w:t xml:space="preserve">Sí, bastante flexible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rPr>
                    <w:rFonts w:ascii="Arial" w:cs="Arial" w:eastAsia="Arial" w:hAnsi="Arial"/>
                  </w:rPr>
                </w:pPr>
                <w:r w:rsidDel="00000000" w:rsidR="00000000" w:rsidRPr="00000000">
                  <w:rPr>
                    <w:rFonts w:ascii="Arial" w:cs="Arial" w:eastAsia="Arial" w:hAnsi="Arial"/>
                    <w:rtl w:val="0"/>
                  </w:rPr>
                  <w:t xml:space="preserve">Muy limitado (no TRY/CATCH, no muchas sentencias SET)</w:t>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color w:val="1155cc"/>
                      <w:u w:val="single"/>
                      <w:rtl w:val="0"/>
                    </w:rPr>
                    <w:t xml:space="preserve">learn.microsoft.com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rPr>
                    <w:rFonts w:ascii="Arial" w:cs="Arial" w:eastAsia="Arial" w:hAnsi="Arial"/>
                  </w:rPr>
                </w:pPr>
                <w:r w:rsidDel="00000000" w:rsidR="00000000" w:rsidRPr="00000000">
                  <w:rPr>
                    <w:rFonts w:ascii="Arial" w:cs="Arial" w:eastAsia="Arial" w:hAnsi="Arial"/>
                    <w:rtl w:val="0"/>
                  </w:rPr>
                  <w:t xml:space="preserve">Enfoque típico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rPr>
                    <w:rFonts w:ascii="Arial" w:cs="Arial" w:eastAsia="Arial" w:hAnsi="Arial"/>
                  </w:rPr>
                </w:pPr>
                <w:r w:rsidDel="00000000" w:rsidR="00000000" w:rsidRPr="00000000">
                  <w:rPr>
                    <w:rFonts w:ascii="Arial" w:cs="Arial" w:eastAsia="Arial" w:hAnsi="Arial"/>
                    <w:rtl w:val="0"/>
                  </w:rPr>
                  <w:t xml:space="preserve">Operaciones CRUD, procesos de negocio complejos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rPr>
                    <w:rFonts w:ascii="Arial" w:cs="Arial" w:eastAsia="Arial" w:hAnsi="Arial"/>
                  </w:rPr>
                </w:pPr>
                <w:r w:rsidDel="00000000" w:rsidR="00000000" w:rsidRPr="00000000">
                  <w:rPr>
                    <w:rFonts w:ascii="Arial" w:cs="Arial" w:eastAsia="Arial" w:hAnsi="Arial"/>
                    <w:rtl w:val="0"/>
                  </w:rPr>
                  <w:t xml:space="preserve">Cálculo, transformación, lógica reutilizable</w:t>
                </w:r>
              </w:p>
            </w:tc>
          </w:tr>
        </w:tbl>
      </w:sdtContent>
    </w:sdt>
    <w:p w:rsidR="00000000" w:rsidDel="00000000" w:rsidP="00000000" w:rsidRDefault="00000000" w:rsidRPr="00000000" w14:paraId="00000050">
      <w:pPr>
        <w:pStyle w:val="Heading3"/>
        <w:keepNext w:val="0"/>
        <w:keepLines w:val="0"/>
        <w:spacing w:after="80" w:before="280" w:lineRule="auto"/>
        <w:rPr>
          <w:rFonts w:ascii="Arial" w:cs="Arial" w:eastAsia="Arial" w:hAnsi="Arial"/>
          <w:color w:val="000000"/>
          <w:sz w:val="26"/>
          <w:szCs w:val="26"/>
        </w:rPr>
      </w:pPr>
      <w:bookmarkStart w:colFirst="0" w:colLast="0" w:name="_heading=h.1hxi176g8l1l" w:id="6"/>
      <w:bookmarkEnd w:id="6"/>
      <w:r w:rsidDel="00000000" w:rsidR="00000000" w:rsidRPr="00000000">
        <w:rPr>
          <w:rFonts w:ascii="Arial" w:cs="Arial" w:eastAsia="Arial" w:hAnsi="Arial"/>
          <w:color w:val="000000"/>
          <w:sz w:val="26"/>
          <w:szCs w:val="26"/>
          <w:rtl w:val="0"/>
        </w:rPr>
        <w:t xml:space="preserve">4. Procedimientos y funciones en operaciones CRUD</w:t>
      </w:r>
    </w:p>
    <w:p w:rsidR="00000000" w:rsidDel="00000000" w:rsidP="00000000" w:rsidRDefault="00000000" w:rsidRPr="00000000" w14:paraId="00000051">
      <w:pPr>
        <w:numPr>
          <w:ilvl w:val="0"/>
          <w:numId w:val="1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Insertar registros</w:t>
        <w:br w:type="textWrapping"/>
      </w:r>
    </w:p>
    <w:p w:rsidR="00000000" w:rsidDel="00000000" w:rsidP="00000000" w:rsidRDefault="00000000" w:rsidRPr="00000000" w14:paraId="00000052">
      <w:pPr>
        <w:numPr>
          <w:ilvl w:val="1"/>
          <w:numId w:val="10"/>
        </w:numPr>
        <w:spacing w:after="0" w:afterAutospacing="0" w:before="0" w:beforeAutospacing="0" w:lineRule="auto"/>
        <w:ind w:left="1440" w:hanging="360"/>
      </w:pPr>
      <w:r w:rsidDel="00000000" w:rsidR="00000000" w:rsidRPr="00000000">
        <w:rPr>
          <w:rFonts w:ascii="Arial" w:cs="Arial" w:eastAsia="Arial" w:hAnsi="Arial"/>
          <w:rtl w:val="0"/>
        </w:rPr>
        <w:t xml:space="preserve">Procedimiento típico con parámetros (</w:t>
      </w:r>
      <w:r w:rsidDel="00000000" w:rsidR="00000000" w:rsidRPr="00000000">
        <w:rPr>
          <w:rFonts w:ascii="Arial" w:cs="Arial" w:eastAsia="Arial" w:hAnsi="Arial"/>
          <w:color w:val="188038"/>
          <w:rtl w:val="0"/>
        </w:rPr>
        <w:t xml:space="preserve">@nombre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@apellido</w:t>
      </w:r>
      <w:r w:rsidDel="00000000" w:rsidR="00000000" w:rsidRPr="00000000">
        <w:rPr>
          <w:rFonts w:ascii="Arial" w:cs="Arial" w:eastAsia="Arial" w:hAnsi="Arial"/>
          <w:rtl w:val="0"/>
        </w:rPr>
        <w:t xml:space="preserve">, etc.) que ejecuta un </w:t>
      </w:r>
      <w:r w:rsidDel="00000000" w:rsidR="00000000" w:rsidRPr="00000000">
        <w:rPr>
          <w:rFonts w:ascii="Arial" w:cs="Arial" w:eastAsia="Arial" w:hAnsi="Arial"/>
          <w:color w:val="188038"/>
          <w:rtl w:val="0"/>
        </w:rPr>
        <w:t xml:space="preserve">INSERT</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53">
      <w:pPr>
        <w:numPr>
          <w:ilvl w:val="1"/>
          <w:numId w:val="10"/>
        </w:numPr>
        <w:spacing w:after="0" w:afterAutospacing="0" w:before="0" w:beforeAutospacing="0" w:lineRule="auto"/>
        <w:ind w:left="1440" w:hanging="360"/>
      </w:pPr>
      <w:r w:rsidDel="00000000" w:rsidR="00000000" w:rsidRPr="00000000">
        <w:rPr>
          <w:rFonts w:ascii="Arial" w:cs="Arial" w:eastAsia="Arial" w:hAnsi="Arial"/>
          <w:rtl w:val="0"/>
        </w:rPr>
        <w:t xml:space="preserve">Puede devolver el nuevo ID generado con </w:t>
      </w:r>
      <w:r w:rsidDel="00000000" w:rsidR="00000000" w:rsidRPr="00000000">
        <w:rPr>
          <w:rFonts w:ascii="Arial" w:cs="Arial" w:eastAsia="Arial" w:hAnsi="Arial"/>
          <w:color w:val="188038"/>
          <w:rtl w:val="0"/>
        </w:rPr>
        <w:t xml:space="preserve">SCOPE_IDENTITY()</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54">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Modificar registros (UPDATE)</w:t>
        <w:br w:type="textWrapping"/>
      </w:r>
    </w:p>
    <w:p w:rsidR="00000000" w:rsidDel="00000000" w:rsidP="00000000" w:rsidRDefault="00000000" w:rsidRPr="00000000" w14:paraId="00000055">
      <w:pPr>
        <w:numPr>
          <w:ilvl w:val="1"/>
          <w:numId w:val="1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Procedimiento que recibe el ID y los nuevos valores.</w:t>
        <w:br w:type="textWrapping"/>
      </w:r>
    </w:p>
    <w:p w:rsidR="00000000" w:rsidDel="00000000" w:rsidP="00000000" w:rsidRDefault="00000000" w:rsidRPr="00000000" w14:paraId="00000056">
      <w:pPr>
        <w:numPr>
          <w:ilvl w:val="1"/>
          <w:numId w:val="1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Aplica validaciones (por ejemplo, que exista el paciente).</w:t>
        <w:br w:type="textWrapping"/>
      </w:r>
    </w:p>
    <w:p w:rsidR="00000000" w:rsidDel="00000000" w:rsidP="00000000" w:rsidRDefault="00000000" w:rsidRPr="00000000" w14:paraId="00000057">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Eliminar registros (DELETE)</w:t>
        <w:br w:type="textWrapping"/>
      </w:r>
    </w:p>
    <w:p w:rsidR="00000000" w:rsidDel="00000000" w:rsidP="00000000" w:rsidRDefault="00000000" w:rsidRPr="00000000" w14:paraId="00000058">
      <w:pPr>
        <w:numPr>
          <w:ilvl w:val="1"/>
          <w:numId w:val="1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Procedimiento que elimina por ID, y opcionalmente chequea dependencias, o hace baja lógica.</w:t>
        <w:br w:type="textWrapping"/>
      </w:r>
    </w:p>
    <w:p w:rsidR="00000000" w:rsidDel="00000000" w:rsidP="00000000" w:rsidRDefault="00000000" w:rsidRPr="00000000" w14:paraId="00000059">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Funciones y CRUD</w:t>
        <w:br w:type="textWrapping"/>
      </w:r>
    </w:p>
    <w:p w:rsidR="00000000" w:rsidDel="00000000" w:rsidP="00000000" w:rsidRDefault="00000000" w:rsidRPr="00000000" w14:paraId="0000005A">
      <w:pPr>
        <w:numPr>
          <w:ilvl w:val="1"/>
          <w:numId w:val="1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 hacen CRUD directo, pero apoyan el proceso. Ejemplo:</w:t>
        <w:br w:type="textWrapping"/>
      </w:r>
    </w:p>
    <w:p w:rsidR="00000000" w:rsidDel="00000000" w:rsidP="00000000" w:rsidRDefault="00000000" w:rsidRPr="00000000" w14:paraId="0000005B">
      <w:pPr>
        <w:numPr>
          <w:ilvl w:val="2"/>
          <w:numId w:val="10"/>
        </w:numPr>
        <w:spacing w:after="0" w:afterAutospacing="0" w:before="0" w:beforeAutospacing="0" w:lineRule="auto"/>
        <w:ind w:left="2160" w:hanging="360"/>
      </w:pPr>
      <w:r w:rsidDel="00000000" w:rsidR="00000000" w:rsidRPr="00000000">
        <w:rPr>
          <w:rFonts w:ascii="Arial" w:cs="Arial" w:eastAsia="Arial" w:hAnsi="Arial"/>
          <w:rtl w:val="0"/>
        </w:rPr>
        <w:t xml:space="preserve">Función </w:t>
      </w:r>
      <w:r w:rsidDel="00000000" w:rsidR="00000000" w:rsidRPr="00000000">
        <w:rPr>
          <w:rFonts w:ascii="Arial" w:cs="Arial" w:eastAsia="Arial" w:hAnsi="Arial"/>
          <w:color w:val="188038"/>
          <w:rtl w:val="0"/>
        </w:rPr>
        <w:t xml:space="preserve">fn_CalcularEdad(@fecha_nac)</w:t>
      </w:r>
      <w:r w:rsidDel="00000000" w:rsidR="00000000" w:rsidRPr="00000000">
        <w:rPr>
          <w:rFonts w:ascii="Arial" w:cs="Arial" w:eastAsia="Arial" w:hAnsi="Arial"/>
          <w:rtl w:val="0"/>
        </w:rPr>
        <w:t xml:space="preserve"> para usar en consultas y reportes.</w:t>
        <w:br w:type="textWrapping"/>
      </w:r>
    </w:p>
    <w:p w:rsidR="00000000" w:rsidDel="00000000" w:rsidP="00000000" w:rsidRDefault="00000000" w:rsidRPr="00000000" w14:paraId="0000005C">
      <w:pPr>
        <w:numPr>
          <w:ilvl w:val="2"/>
          <w:numId w:val="10"/>
        </w:numPr>
        <w:spacing w:after="0" w:afterAutospacing="0" w:before="0" w:beforeAutospacing="0" w:lineRule="auto"/>
        <w:ind w:left="2160" w:hanging="360"/>
      </w:pPr>
      <w:r w:rsidDel="00000000" w:rsidR="00000000" w:rsidRPr="00000000">
        <w:rPr>
          <w:rFonts w:ascii="Arial" w:cs="Arial" w:eastAsia="Arial" w:hAnsi="Arial"/>
          <w:rtl w:val="0"/>
        </w:rPr>
        <w:t xml:space="preserve">Función </w:t>
      </w:r>
      <w:r w:rsidDel="00000000" w:rsidR="00000000" w:rsidRPr="00000000">
        <w:rPr>
          <w:rFonts w:ascii="Arial" w:cs="Arial" w:eastAsia="Arial" w:hAnsi="Arial"/>
          <w:color w:val="188038"/>
          <w:rtl w:val="0"/>
        </w:rPr>
        <w:t xml:space="preserve">fn_CantidadInternaciones(@id_paciente)</w:t>
      </w:r>
      <w:r w:rsidDel="00000000" w:rsidR="00000000" w:rsidRPr="00000000">
        <w:rPr>
          <w:rFonts w:ascii="Arial" w:cs="Arial" w:eastAsia="Arial" w:hAnsi="Arial"/>
          <w:rtl w:val="0"/>
        </w:rPr>
        <w:t xml:space="preserve"> para estadísticas.</w:t>
        <w:br w:type="textWrapping"/>
      </w:r>
    </w:p>
    <w:p w:rsidR="00000000" w:rsidDel="00000000" w:rsidP="00000000" w:rsidRDefault="00000000" w:rsidRPr="00000000" w14:paraId="0000005D">
      <w:pPr>
        <w:numPr>
          <w:ilvl w:val="2"/>
          <w:numId w:val="10"/>
        </w:numPr>
        <w:spacing w:after="240" w:before="0" w:beforeAutospacing="0" w:lineRule="auto"/>
        <w:ind w:left="2160" w:hanging="360"/>
      </w:pPr>
      <w:r w:rsidDel="00000000" w:rsidR="00000000" w:rsidRPr="00000000">
        <w:rPr>
          <w:rFonts w:ascii="Arial" w:cs="Arial" w:eastAsia="Arial" w:hAnsi="Arial"/>
          <w:rtl w:val="0"/>
        </w:rPr>
        <w:t xml:space="preserve">No hacen el </w:t>
      </w:r>
      <w:r w:rsidDel="00000000" w:rsidR="00000000" w:rsidRPr="00000000">
        <w:rPr>
          <w:rFonts w:ascii="Arial" w:cs="Arial" w:eastAsia="Arial" w:hAnsi="Arial"/>
          <w:color w:val="188038"/>
          <w:rtl w:val="0"/>
        </w:rPr>
        <w:t xml:space="preserve">INSERT/UPDATE/DELETE</w:t>
      </w:r>
      <w:r w:rsidDel="00000000" w:rsidR="00000000" w:rsidRPr="00000000">
        <w:rPr>
          <w:rFonts w:ascii="Arial" w:cs="Arial" w:eastAsia="Arial" w:hAnsi="Arial"/>
          <w:rtl w:val="0"/>
        </w:rPr>
        <w:t xml:space="preserve">, pero sí aportan información para decisiones.</w:t>
      </w:r>
    </w:p>
    <w:p w:rsidR="00000000" w:rsidDel="00000000" w:rsidP="00000000" w:rsidRDefault="00000000" w:rsidRPr="00000000" w14:paraId="0000005E">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5F">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0">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1">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2">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3">
      <w:pPr>
        <w:pStyle w:val="Heading3"/>
        <w:keepNext w:val="0"/>
        <w:keepLines w:val="0"/>
        <w:spacing w:after="80" w:before="280" w:line="360" w:lineRule="auto"/>
        <w:rPr>
          <w:rFonts w:ascii="Arial" w:cs="Arial" w:eastAsia="Arial" w:hAnsi="Arial"/>
          <w:color w:val="000000"/>
          <w:sz w:val="26"/>
          <w:szCs w:val="26"/>
        </w:rPr>
      </w:pPr>
      <w:bookmarkStart w:colFirst="0" w:colLast="0" w:name="_heading=h.5eamx45cxmrw" w:id="7"/>
      <w:bookmarkEnd w:id="7"/>
      <w:r w:rsidDel="00000000" w:rsidR="00000000" w:rsidRPr="00000000">
        <w:rPr>
          <w:rFonts w:ascii="Arial" w:cs="Arial" w:eastAsia="Arial" w:hAnsi="Arial"/>
          <w:color w:val="000000"/>
          <w:sz w:val="26"/>
          <w:szCs w:val="26"/>
          <w:rtl w:val="0"/>
        </w:rPr>
        <w:t xml:space="preserve">5. Ventajas y desventajas (especialmente rendimiento)</w:t>
      </w:r>
    </w:p>
    <w:p w:rsidR="00000000" w:rsidDel="00000000" w:rsidP="00000000" w:rsidRDefault="00000000" w:rsidRPr="00000000" w14:paraId="00000064">
      <w:pPr>
        <w:spacing w:after="240" w:before="240" w:line="360" w:lineRule="auto"/>
        <w:rPr>
          <w:rFonts w:ascii="Arial" w:cs="Arial" w:eastAsia="Arial" w:hAnsi="Arial"/>
          <w:color w:val="1155cc"/>
          <w:sz w:val="24"/>
          <w:szCs w:val="24"/>
          <w:u w:val="single"/>
        </w:rPr>
      </w:pPr>
      <w:r w:rsidDel="00000000" w:rsidR="00000000" w:rsidRPr="00000000">
        <w:rPr>
          <w:rFonts w:ascii="Arial" w:cs="Arial" w:eastAsia="Arial" w:hAnsi="Arial"/>
          <w:b w:val="1"/>
          <w:bCs w:val="1"/>
          <w:sz w:val="24"/>
          <w:szCs w:val="24"/>
          <w:rtl w:val="0"/>
        </w:rPr>
        <w:t xml:space="preserve">Ventajas de procedimientos almacenados</w:t>
      </w:r>
      <w:hyperlink r:id="rId16">
        <w:r w:rsidDel="00000000" w:rsidR="00000000" w:rsidRPr="00000000">
          <w:rPr>
            <w:rFonts w:ascii="Arial" w:cs="Arial" w:eastAsia="Arial" w:hAnsi="Arial"/>
            <w:sz w:val="24"/>
            <w:szCs w:val="24"/>
            <w:rtl w:val="0"/>
          </w:rPr>
          <w:t xml:space="preserve"> </w:t>
        </w:r>
      </w:hyperlink>
      <w:r w:rsidDel="00000000" w:rsidR="00000000" w:rsidRPr="00000000">
        <w:rPr>
          <w:rtl w:val="0"/>
        </w:rPr>
      </w:r>
    </w:p>
    <w:p w:rsidR="00000000" w:rsidDel="00000000" w:rsidP="00000000" w:rsidRDefault="00000000" w:rsidRPr="00000000" w14:paraId="00000065">
      <w:pPr>
        <w:spacing w:after="240" w:before="240" w:line="360" w:lineRule="auto"/>
        <w:ind w:left="0" w:firstLine="0"/>
        <w:rPr>
          <w:rFonts w:ascii="Arial" w:cs="Arial" w:eastAsia="Arial" w:hAnsi="Arial"/>
          <w:color w:val="1155cc"/>
          <w:sz w:val="24"/>
          <w:szCs w:val="24"/>
          <w:u w:val="single"/>
        </w:rPr>
      </w:pPr>
      <w:r w:rsidDel="00000000" w:rsidR="00000000" w:rsidRPr="00000000">
        <w:rPr>
          <w:rFonts w:ascii="Arial" w:cs="Arial" w:eastAsia="Arial" w:hAnsi="Arial"/>
          <w:b w:val="1"/>
          <w:bCs w:val="1"/>
          <w:rtl w:val="0"/>
        </w:rPr>
        <w:t xml:space="preserve">Referencias: </w:t>
      </w:r>
      <w:hyperlink r:id="rId17">
        <w:r w:rsidDel="00000000" w:rsidR="00000000" w:rsidRPr="00000000">
          <w:rPr>
            <w:rFonts w:ascii="Arial" w:cs="Arial" w:eastAsia="Arial" w:hAnsi="Arial"/>
            <w:color w:val="1155cc"/>
            <w:u w:val="single"/>
            <w:rtl w:val="0"/>
          </w:rPr>
          <w:t xml:space="preserve">Simplilearn.com</w:t>
        </w:r>
      </w:hyperlink>
      <w:r w:rsidDel="00000000" w:rsidR="00000000" w:rsidRPr="00000000">
        <w:rPr>
          <w:rtl w:val="0"/>
        </w:rPr>
        <w:t xml:space="preserve">, </w:t>
      </w:r>
      <w:hyperlink r:id="rId18">
        <w:r w:rsidDel="00000000" w:rsidR="00000000" w:rsidRPr="00000000">
          <w:rPr>
            <w:rFonts w:ascii="Arial" w:cs="Arial" w:eastAsia="Arial" w:hAnsi="Arial"/>
            <w:color w:val="1155cc"/>
            <w:u w:val="single"/>
            <w:rtl w:val="0"/>
          </w:rPr>
          <w:t xml:space="preserve">learn.microsoft.com</w:t>
        </w:r>
      </w:hyperlink>
      <w:hyperlink r:id="rId19">
        <w:r w:rsidDel="00000000" w:rsidR="00000000" w:rsidRPr="00000000">
          <w:rPr>
            <w:rtl w:val="0"/>
          </w:rPr>
          <w:t xml:space="preserve">, </w:t>
        </w:r>
      </w:hyperlink>
      <w:hyperlink r:id="rId20">
        <w:r w:rsidDel="00000000" w:rsidR="00000000" w:rsidRPr="00000000">
          <w:rPr>
            <w:rFonts w:ascii="Arial" w:cs="Arial" w:eastAsia="Arial" w:hAnsi="Arial"/>
            <w:color w:val="1155cc"/>
            <w:u w:val="single"/>
            <w:rtl w:val="0"/>
          </w:rPr>
          <w:t xml:space="preserve">DataCamp</w:t>
        </w:r>
      </w:hyperlink>
      <w:r w:rsidDel="00000000" w:rsidR="00000000" w:rsidRPr="00000000">
        <w:rPr>
          <w:rFonts w:ascii="Arial" w:cs="Arial" w:eastAsia="Arial" w:hAnsi="Arial"/>
          <w:color w:val="1155cc"/>
          <w:sz w:val="24"/>
          <w:szCs w:val="24"/>
          <w:u w:val="single"/>
          <w:rtl w:val="0"/>
        </w:rPr>
        <w:t xml:space="preserve">, </w:t>
      </w:r>
      <w:hyperlink r:id="rId21">
        <w:r w:rsidDel="00000000" w:rsidR="00000000" w:rsidRPr="00000000">
          <w:rPr>
            <w:rFonts w:ascii="Arial" w:cs="Arial" w:eastAsia="Arial" w:hAnsi="Arial"/>
            <w:color w:val="1155cc"/>
            <w:u w:val="single"/>
            <w:rtl w:val="0"/>
          </w:rPr>
          <w:t xml:space="preserve">learn.microsoft.com</w:t>
        </w:r>
      </w:hyperlink>
      <w:r w:rsidDel="00000000" w:rsidR="00000000" w:rsidRPr="00000000">
        <w:rPr>
          <w:rtl w:val="0"/>
        </w:rPr>
      </w:r>
    </w:p>
    <w:p w:rsidR="00000000" w:rsidDel="00000000" w:rsidP="00000000" w:rsidRDefault="00000000" w:rsidRPr="00000000" w14:paraId="00000066">
      <w:pPr>
        <w:numPr>
          <w:ilvl w:val="0"/>
          <w:numId w:val="5"/>
        </w:numPr>
        <w:spacing w:after="0" w:afterAutospacing="0" w:before="240" w:line="360" w:lineRule="auto"/>
        <w:ind w:left="720" w:hanging="360"/>
      </w:pPr>
      <w:r w:rsidDel="00000000" w:rsidR="00000000" w:rsidRPr="00000000">
        <w:rPr>
          <w:rFonts w:ascii="Arial" w:cs="Arial" w:eastAsia="Arial" w:hAnsi="Arial"/>
          <w:b w:val="1"/>
          <w:bCs w:val="1"/>
          <w:rtl w:val="0"/>
        </w:rPr>
        <w:t xml:space="preserve">Reutilización y mantenimiento</w:t>
      </w:r>
      <w:r w:rsidDel="00000000" w:rsidR="00000000" w:rsidRPr="00000000">
        <w:rPr>
          <w:rFonts w:ascii="Arial" w:cs="Arial" w:eastAsia="Arial" w:hAnsi="Arial"/>
          <w:rtl w:val="0"/>
        </w:rPr>
        <w:t xml:space="preserve">: cambio la lógica en un solo lugar (el procedimiento) sin tocar el código de la app.</w:t>
        <w:br w:type="textWrapping"/>
      </w:r>
    </w:p>
    <w:p w:rsidR="00000000" w:rsidDel="00000000" w:rsidP="00000000" w:rsidRDefault="00000000" w:rsidRPr="00000000" w14:paraId="00000067">
      <w:pPr>
        <w:numPr>
          <w:ilvl w:val="0"/>
          <w:numId w:val="5"/>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Seguridad</w:t>
      </w:r>
      <w:r w:rsidDel="00000000" w:rsidR="00000000" w:rsidRPr="00000000">
        <w:rPr>
          <w:rFonts w:ascii="Arial" w:cs="Arial" w:eastAsia="Arial" w:hAnsi="Arial"/>
          <w:rtl w:val="0"/>
        </w:rPr>
        <w:t xml:space="preserve">: puedo dar permisos de </w:t>
      </w:r>
      <w:r w:rsidDel="00000000" w:rsidR="00000000" w:rsidRPr="00000000">
        <w:rPr>
          <w:rFonts w:ascii="Arial" w:cs="Arial" w:eastAsia="Arial" w:hAnsi="Arial"/>
          <w:color w:val="188038"/>
          <w:rtl w:val="0"/>
        </w:rPr>
        <w:t xml:space="preserve">EXEC</w:t>
      </w:r>
      <w:r w:rsidDel="00000000" w:rsidR="00000000" w:rsidRPr="00000000">
        <w:rPr>
          <w:rFonts w:ascii="Arial" w:cs="Arial" w:eastAsia="Arial" w:hAnsi="Arial"/>
          <w:rtl w:val="0"/>
        </w:rPr>
        <w:t xml:space="preserve"> sin exponer las tablas directamente.</w:t>
        <w:br w:type="textWrapping"/>
      </w:r>
    </w:p>
    <w:p w:rsidR="00000000" w:rsidDel="00000000" w:rsidP="00000000" w:rsidRDefault="00000000" w:rsidRPr="00000000" w14:paraId="00000068">
      <w:pPr>
        <w:numPr>
          <w:ilvl w:val="0"/>
          <w:numId w:val="5"/>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Rendimiento</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69">
      <w:pPr>
        <w:numPr>
          <w:ilvl w:val="1"/>
          <w:numId w:val="5"/>
        </w:numPr>
        <w:spacing w:after="0" w:afterAutospacing="0" w:before="0" w:beforeAutospacing="0" w:line="360" w:lineRule="auto"/>
        <w:ind w:left="1440" w:hanging="360"/>
        <w:rPr>
          <w:rFonts w:ascii="Arial" w:cs="Arial" w:eastAsia="Arial" w:hAnsi="Arial"/>
        </w:rPr>
      </w:pPr>
      <w:sdt>
        <w:sdtPr>
          <w:id w:val="897370949"/>
          <w:tag w:val="goog_rdk_1"/>
        </w:sdtPr>
        <w:sdtContent>
          <w:r w:rsidDel="00000000" w:rsidR="00000000" w:rsidRPr="00000000">
            <w:rPr>
              <w:rFonts w:ascii="Arial Unicode MS" w:cs="Arial Unicode MS" w:eastAsia="Arial Unicode MS" w:hAnsi="Arial Unicode MS"/>
              <w:rtl w:val="0"/>
            </w:rPr>
            <w:t xml:space="preserve">El plan de ejecución suele quedar en caché → menos trabajo del optimizador.</w:t>
            <w:br w:type="textWrapping"/>
          </w:r>
        </w:sdtContent>
      </w:sdt>
    </w:p>
    <w:p w:rsidR="00000000" w:rsidDel="00000000" w:rsidP="00000000" w:rsidRDefault="00000000" w:rsidRPr="00000000" w14:paraId="0000006A">
      <w:pPr>
        <w:numPr>
          <w:ilvl w:val="1"/>
          <w:numId w:val="5"/>
        </w:numPr>
        <w:spacing w:after="240" w:before="0" w:beforeAutospacing="0" w:line="360" w:lineRule="auto"/>
        <w:ind w:left="1440" w:hanging="360"/>
      </w:pPr>
      <w:r w:rsidDel="00000000" w:rsidR="00000000" w:rsidRPr="00000000">
        <w:rPr>
          <w:rFonts w:ascii="Arial" w:cs="Arial" w:eastAsia="Arial" w:hAnsi="Arial"/>
          <w:rtl w:val="0"/>
        </w:rPr>
        <w:t xml:space="preserve">Menor tráfico entre cliente y servidor (mando </w:t>
      </w:r>
      <w:r w:rsidDel="00000000" w:rsidR="00000000" w:rsidRPr="00000000">
        <w:rPr>
          <w:rFonts w:ascii="Arial" w:cs="Arial" w:eastAsia="Arial" w:hAnsi="Arial"/>
          <w:color w:val="188038"/>
          <w:rtl w:val="0"/>
        </w:rPr>
        <w:t xml:space="preserve">EXEC sp...</w:t>
      </w:r>
      <w:r w:rsidDel="00000000" w:rsidR="00000000" w:rsidRPr="00000000">
        <w:rPr>
          <w:rFonts w:ascii="Arial" w:cs="Arial" w:eastAsia="Arial" w:hAnsi="Arial"/>
          <w:rtl w:val="0"/>
        </w:rPr>
        <w:t xml:space="preserve"> con parámetros en vez de muchas consultas armadas desde la app).</w:t>
      </w:r>
    </w:p>
    <w:p w:rsidR="00000000" w:rsidDel="00000000" w:rsidP="00000000" w:rsidRDefault="00000000" w:rsidRPr="00000000" w14:paraId="0000006B">
      <w:pP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Desventajas / cuidados</w:t>
      </w:r>
    </w:p>
    <w:p w:rsidR="00000000" w:rsidDel="00000000" w:rsidP="00000000" w:rsidRDefault="00000000" w:rsidRPr="00000000" w14:paraId="0000006C">
      <w:pPr>
        <w:numPr>
          <w:ilvl w:val="0"/>
          <w:numId w:val="8"/>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Si están mal diseñados (por ejemplo, muchas ramas, consultas poco optimizadas), pueden volverse difíciles de mantener.</w:t>
        <w:br w:type="textWrapping"/>
      </w:r>
    </w:p>
    <w:p w:rsidR="00000000" w:rsidDel="00000000" w:rsidP="00000000" w:rsidRDefault="00000000" w:rsidRPr="00000000" w14:paraId="0000006D">
      <w:pPr>
        <w:numPr>
          <w:ilvl w:val="0"/>
          <w:numId w:val="8"/>
        </w:numPr>
        <w:spacing w:after="240" w:before="0" w:beforeAutospacing="0" w:line="360" w:lineRule="auto"/>
        <w:ind w:left="720" w:hanging="360"/>
      </w:pPr>
      <w:r w:rsidDel="00000000" w:rsidR="00000000" w:rsidRPr="00000000">
        <w:rPr>
          <w:rFonts w:ascii="Arial" w:cs="Arial" w:eastAsia="Arial" w:hAnsi="Arial"/>
          <w:rtl w:val="0"/>
        </w:rPr>
        <w:t xml:space="preserve">A veces se hace </w:t>
      </w:r>
      <w:r w:rsidDel="00000000" w:rsidR="00000000" w:rsidRPr="00000000">
        <w:rPr>
          <w:rFonts w:ascii="Arial" w:cs="Arial" w:eastAsia="Arial" w:hAnsi="Arial"/>
          <w:b w:val="1"/>
          <w:bCs w:val="1"/>
          <w:rtl w:val="0"/>
        </w:rPr>
        <w:t xml:space="preserve">demasiada lógica de negocio</w:t>
      </w:r>
      <w:r w:rsidDel="00000000" w:rsidR="00000000" w:rsidRPr="00000000">
        <w:rPr>
          <w:rFonts w:ascii="Arial" w:cs="Arial" w:eastAsia="Arial" w:hAnsi="Arial"/>
          <w:rtl w:val="0"/>
        </w:rPr>
        <w:t xml:space="preserve"> en el servidor, y se mezcla con lógica propia de la aplicación.</w:t>
      </w:r>
      <w:r w:rsidDel="00000000" w:rsidR="00000000" w:rsidRPr="00000000">
        <w:rPr>
          <w:rtl w:val="0"/>
        </w:rPr>
      </w:r>
    </w:p>
    <w:p w:rsidR="00000000" w:rsidDel="00000000" w:rsidP="00000000" w:rsidRDefault="00000000" w:rsidRPr="00000000" w14:paraId="0000006E">
      <w:pPr>
        <w:spacing w:after="240" w:before="240" w:line="360" w:lineRule="auto"/>
        <w:rPr>
          <w:rFonts w:ascii="Arial" w:cs="Arial" w:eastAsia="Arial" w:hAnsi="Arial"/>
          <w:color w:val="1155cc"/>
          <w:sz w:val="24"/>
          <w:szCs w:val="24"/>
          <w:u w:val="single"/>
        </w:rPr>
      </w:pPr>
      <w:r w:rsidDel="00000000" w:rsidR="00000000" w:rsidRPr="00000000">
        <w:rPr>
          <w:rFonts w:ascii="Arial" w:cs="Arial" w:eastAsia="Arial" w:hAnsi="Arial"/>
          <w:b w:val="1"/>
          <w:bCs w:val="1"/>
          <w:sz w:val="24"/>
          <w:szCs w:val="24"/>
          <w:rtl w:val="0"/>
        </w:rPr>
        <w:t xml:space="preserve">Funciones y rendimiento</w:t>
      </w:r>
      <w:r w:rsidDel="00000000" w:rsidR="00000000" w:rsidRPr="00000000">
        <w:rPr>
          <w:rtl w:val="0"/>
        </w:rPr>
      </w:r>
    </w:p>
    <w:p w:rsidR="00000000" w:rsidDel="00000000" w:rsidP="00000000" w:rsidRDefault="00000000" w:rsidRPr="00000000" w14:paraId="0000006F">
      <w:pPr>
        <w:numPr>
          <w:ilvl w:val="0"/>
          <w:numId w:val="1"/>
        </w:numPr>
        <w:spacing w:after="0" w:afterAutospacing="0" w:before="240" w:line="360" w:lineRule="auto"/>
        <w:ind w:left="720" w:hanging="360"/>
      </w:pPr>
      <w:r w:rsidDel="00000000" w:rsidR="00000000" w:rsidRPr="00000000">
        <w:rPr>
          <w:rFonts w:ascii="Arial" w:cs="Arial" w:eastAsia="Arial" w:hAnsi="Arial"/>
          <w:rtl w:val="0"/>
        </w:rPr>
        <w:t xml:space="preserve">Las </w:t>
      </w:r>
      <w:r w:rsidDel="00000000" w:rsidR="00000000" w:rsidRPr="00000000">
        <w:rPr>
          <w:rFonts w:ascii="Arial" w:cs="Arial" w:eastAsia="Arial" w:hAnsi="Arial"/>
          <w:b w:val="1"/>
          <w:bCs w:val="1"/>
          <w:rtl w:val="0"/>
        </w:rPr>
        <w:t xml:space="preserve">funciones escalares multi-sentencia</w:t>
      </w:r>
      <w:r w:rsidDel="00000000" w:rsidR="00000000" w:rsidRPr="00000000">
        <w:rPr>
          <w:rFonts w:ascii="Arial" w:cs="Arial" w:eastAsia="Arial" w:hAnsi="Arial"/>
          <w:rtl w:val="0"/>
        </w:rPr>
        <w:t xml:space="preserve"> pueden ser costosas si se usan en grandes volúmenes de filas (se ejecutan fila por fila).</w:t>
        <w:br w:type="textWrapping"/>
      </w:r>
    </w:p>
    <w:p w:rsidR="00000000" w:rsidDel="00000000" w:rsidP="00000000" w:rsidRDefault="00000000" w:rsidRPr="00000000" w14:paraId="00000070">
      <w:pPr>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Para performance, se recomiendan</w:t>
      </w:r>
    </w:p>
    <w:p w:rsidR="00000000" w:rsidDel="00000000" w:rsidP="00000000" w:rsidRDefault="00000000" w:rsidRPr="00000000" w14:paraId="00000071">
      <w:pPr>
        <w:numPr>
          <w:ilvl w:val="1"/>
          <w:numId w:val="1"/>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Funciones escalares </w:t>
      </w:r>
      <w:r w:rsidDel="00000000" w:rsidR="00000000" w:rsidRPr="00000000">
        <w:rPr>
          <w:rFonts w:ascii="Arial" w:cs="Arial" w:eastAsia="Arial" w:hAnsi="Arial"/>
          <w:i w:val="1"/>
          <w:iCs w:val="1"/>
          <w:rtl w:val="0"/>
        </w:rPr>
        <w:t xml:space="preserve">sólo</w:t>
      </w:r>
      <w:r w:rsidDel="00000000" w:rsidR="00000000" w:rsidRPr="00000000">
        <w:rPr>
          <w:rFonts w:ascii="Arial" w:cs="Arial" w:eastAsia="Arial" w:hAnsi="Arial"/>
          <w:rtl w:val="0"/>
        </w:rPr>
        <w:t xml:space="preserve"> para cálculos simples y muy reutilizables.</w:t>
      </w:r>
    </w:p>
    <w:p w:rsidR="00000000" w:rsidDel="00000000" w:rsidP="00000000" w:rsidRDefault="00000000" w:rsidRPr="00000000" w14:paraId="00000072">
      <w:pPr>
        <w:numPr>
          <w:ilvl w:val="1"/>
          <w:numId w:val="1"/>
        </w:numPr>
        <w:spacing w:after="240" w:before="0" w:beforeAutospacing="0" w:line="360" w:lineRule="auto"/>
        <w:ind w:left="1440" w:hanging="360"/>
      </w:pPr>
      <w:r w:rsidDel="00000000" w:rsidR="00000000" w:rsidRPr="00000000">
        <w:rPr>
          <w:rFonts w:ascii="Arial" w:cs="Arial" w:eastAsia="Arial" w:hAnsi="Arial"/>
          <w:b w:val="1"/>
          <w:bCs w:val="1"/>
          <w:rtl w:val="0"/>
        </w:rPr>
        <w:t xml:space="preserve">Inline table-valued functions</w:t>
      </w:r>
      <w:r w:rsidDel="00000000" w:rsidR="00000000" w:rsidRPr="00000000">
        <w:rPr>
          <w:rFonts w:ascii="Arial" w:cs="Arial" w:eastAsia="Arial" w:hAnsi="Arial"/>
          <w:rtl w:val="0"/>
        </w:rPr>
        <w:t xml:space="preserve"> (RETURNS TABLE con una sola SELECT) cuando se trabaja con conjuntos de datos.</w:t>
      </w:r>
      <w:r w:rsidDel="00000000" w:rsidR="00000000" w:rsidRPr="00000000">
        <w:rPr>
          <w:rtl w:val="0"/>
        </w:rPr>
      </w:r>
    </w:p>
    <w:p w:rsidR="00000000" w:rsidDel="00000000" w:rsidP="00000000" w:rsidRDefault="00000000" w:rsidRPr="00000000" w14:paraId="00000073">
      <w:pPr>
        <w:pStyle w:val="Heading3"/>
        <w:keepNext w:val="0"/>
        <w:keepLines w:val="0"/>
        <w:spacing w:after="80" w:before="280" w:line="360" w:lineRule="auto"/>
        <w:rPr>
          <w:rFonts w:ascii="Arial" w:cs="Arial" w:eastAsia="Arial" w:hAnsi="Arial"/>
          <w:color w:val="000000"/>
          <w:sz w:val="26"/>
          <w:szCs w:val="26"/>
        </w:rPr>
      </w:pPr>
      <w:bookmarkStart w:colFirst="0" w:colLast="0" w:name="_heading=h.tr7op9yacfiy" w:id="8"/>
      <w:bookmarkEnd w:id="8"/>
      <w:r w:rsidDel="00000000" w:rsidR="00000000" w:rsidRPr="00000000">
        <w:rPr>
          <w:rFonts w:ascii="Arial" w:cs="Arial" w:eastAsia="Arial" w:hAnsi="Arial"/>
          <w:color w:val="000000"/>
          <w:sz w:val="26"/>
          <w:szCs w:val="26"/>
          <w:rtl w:val="0"/>
        </w:rPr>
        <w:t xml:space="preserve">6. Comparación eficiencia “directo vs. procedimientos/funciones”</w:t>
      </w:r>
    </w:p>
    <w:p w:rsidR="00000000" w:rsidDel="00000000" w:rsidP="00000000" w:rsidRDefault="00000000" w:rsidRPr="00000000" w14:paraId="00000074">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 nivel conceptual:</w:t>
      </w:r>
    </w:p>
    <w:p w:rsidR="00000000" w:rsidDel="00000000" w:rsidP="00000000" w:rsidRDefault="00000000" w:rsidRPr="00000000" w14:paraId="00000075">
      <w:pPr>
        <w:numPr>
          <w:ilvl w:val="0"/>
          <w:numId w:val="2"/>
        </w:numPr>
        <w:spacing w:after="0" w:afterAutospacing="0" w:before="240" w:line="36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Operación directa</w:t>
      </w:r>
      <w:r w:rsidDel="00000000" w:rsidR="00000000" w:rsidRPr="00000000">
        <w:rPr>
          <w:rFonts w:ascii="Arial" w:cs="Arial" w:eastAsia="Arial" w:hAnsi="Arial"/>
          <w:rtl w:val="0"/>
        </w:rPr>
        <w:t xml:space="preserve">: escribís el </w:t>
      </w:r>
      <w:r w:rsidDel="00000000" w:rsidR="00000000" w:rsidRPr="00000000">
        <w:rPr>
          <w:rFonts w:ascii="Arial" w:cs="Arial" w:eastAsia="Arial" w:hAnsi="Arial"/>
          <w:color w:val="188038"/>
          <w:rtl w:val="0"/>
        </w:rPr>
        <w:t xml:space="preserve">INSERT/UPDATE/DELETE</w:t>
      </w:r>
      <w:r w:rsidDel="00000000" w:rsidR="00000000" w:rsidRPr="00000000">
        <w:rPr>
          <w:rFonts w:ascii="Arial" w:cs="Arial" w:eastAsia="Arial" w:hAnsi="Arial"/>
          <w:rtl w:val="0"/>
        </w:rPr>
        <w:t xml:space="preserve"> o </w:t>
      </w:r>
      <w:r w:rsidDel="00000000" w:rsidR="00000000" w:rsidRPr="00000000">
        <w:rPr>
          <w:rFonts w:ascii="Arial" w:cs="Arial" w:eastAsia="Arial" w:hAnsi="Arial"/>
          <w:color w:val="188038"/>
          <w:rtl w:val="0"/>
        </w:rPr>
        <w:t xml:space="preserve">SELECT</w:t>
      </w:r>
      <w:r w:rsidDel="00000000" w:rsidR="00000000" w:rsidRPr="00000000">
        <w:rPr>
          <w:rFonts w:ascii="Arial" w:cs="Arial" w:eastAsia="Arial" w:hAnsi="Arial"/>
          <w:rtl w:val="0"/>
        </w:rPr>
        <w:t xml:space="preserve"> desde la app o el Management Studio.</w:t>
        <w:br w:type="textWrapping"/>
      </w:r>
    </w:p>
    <w:p w:rsidR="00000000" w:rsidDel="00000000" w:rsidP="00000000" w:rsidRDefault="00000000" w:rsidRPr="00000000" w14:paraId="00000076">
      <w:pPr>
        <w:numPr>
          <w:ilvl w:val="0"/>
          <w:numId w:val="2"/>
        </w:numPr>
        <w:spacing w:after="240" w:before="0" w:beforeAutospacing="0" w:line="36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Con procedimiento</w:t>
      </w:r>
      <w:r w:rsidDel="00000000" w:rsidR="00000000" w:rsidRPr="00000000">
        <w:rPr>
          <w:rFonts w:ascii="Arial" w:cs="Arial" w:eastAsia="Arial" w:hAnsi="Arial"/>
          <w:rtl w:val="0"/>
        </w:rPr>
        <w:t xml:space="preserve">: llamás a </w:t>
      </w:r>
      <w:r w:rsidDel="00000000" w:rsidR="00000000" w:rsidRPr="00000000">
        <w:rPr>
          <w:rFonts w:ascii="Arial" w:cs="Arial" w:eastAsia="Arial" w:hAnsi="Arial"/>
          <w:color w:val="188038"/>
          <w:rtl w:val="0"/>
        </w:rPr>
        <w:t xml:space="preserve">EXEC sp_ Procedimiento @param1 = ...</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77">
      <w:pPr>
        <w:rPr>
          <w:rFonts w:ascii="Arial" w:cs="Arial" w:eastAsia="Arial" w:hAnsi="Arial"/>
          <w:b w:val="1"/>
          <w:bCs w:val="1"/>
        </w:rPr>
      </w:pPr>
      <w:r w:rsidDel="00000000" w:rsidR="00000000" w:rsidRPr="00000000">
        <w:rPr>
          <w:rFonts w:ascii="Arial" w:cs="Arial" w:eastAsia="Arial" w:hAnsi="Arial"/>
          <w:b w:val="1"/>
          <w:bCs w:val="1"/>
          <w:rtl w:val="0"/>
        </w:rPr>
        <w:t xml:space="preserve">¿Cómo se realiza la medición?</w:t>
      </w:r>
    </w:p>
    <w:p w:rsidR="00000000" w:rsidDel="00000000" w:rsidP="00000000" w:rsidRDefault="00000000" w:rsidRPr="00000000" w14:paraId="00000078">
      <w:pPr>
        <w:spacing w:after="240" w:before="240" w:line="360" w:lineRule="auto"/>
        <w:ind w:left="0" w:firstLine="0"/>
        <w:rPr>
          <w:rFonts w:ascii="Arial" w:cs="Arial" w:eastAsia="Arial" w:hAnsi="Arial"/>
        </w:rPr>
      </w:pPr>
      <w:r w:rsidDel="00000000" w:rsidR="00000000" w:rsidRPr="00000000">
        <w:rPr>
          <w:rFonts w:ascii="Arial" w:cs="Arial" w:eastAsia="Arial" w:hAnsi="Arial"/>
          <w:rtl w:val="0"/>
        </w:rPr>
        <w:t xml:space="preserve">En SQL Server se puede activar con:</w:t>
      </w:r>
    </w:p>
    <w:p w:rsidR="00000000" w:rsidDel="00000000" w:rsidP="00000000" w:rsidRDefault="00000000" w:rsidRPr="00000000" w14:paraId="00000079">
      <w:pPr>
        <w:numPr>
          <w:ilvl w:val="1"/>
          <w:numId w:val="3"/>
        </w:numPr>
        <w:spacing w:after="0" w:afterAutospacing="0" w:before="240" w:line="360" w:lineRule="auto"/>
        <w:ind w:left="1440" w:hanging="360"/>
        <w:rPr>
          <w:rFonts w:ascii="Arial" w:cs="Arial" w:eastAsia="Arial" w:hAnsi="Arial"/>
          <w:color w:val="188038"/>
          <w:u w:val="none"/>
        </w:rPr>
      </w:pPr>
      <w:r w:rsidDel="00000000" w:rsidR="00000000" w:rsidRPr="00000000">
        <w:rPr>
          <w:rFonts w:ascii="Arial" w:cs="Arial" w:eastAsia="Arial" w:hAnsi="Arial"/>
          <w:color w:val="188038"/>
          <w:rtl w:val="0"/>
        </w:rPr>
        <w:t xml:space="preserve">SET STATISTICS IO ON;</w:t>
        <w:br w:type="textWrapping"/>
      </w:r>
    </w:p>
    <w:p w:rsidR="00000000" w:rsidDel="00000000" w:rsidP="00000000" w:rsidRDefault="00000000" w:rsidRPr="00000000" w14:paraId="0000007A">
      <w:pPr>
        <w:numPr>
          <w:ilvl w:val="1"/>
          <w:numId w:val="3"/>
        </w:numPr>
        <w:spacing w:after="240" w:before="0" w:beforeAutospacing="0" w:line="360" w:lineRule="auto"/>
        <w:ind w:left="1440" w:hanging="360"/>
        <w:rPr>
          <w:rFonts w:ascii="Arial" w:cs="Arial" w:eastAsia="Arial" w:hAnsi="Arial"/>
          <w:color w:val="188038"/>
          <w:u w:val="none"/>
        </w:rPr>
      </w:pPr>
      <w:r w:rsidDel="00000000" w:rsidR="00000000" w:rsidRPr="00000000">
        <w:rPr>
          <w:rFonts w:ascii="Arial" w:cs="Arial" w:eastAsia="Arial" w:hAnsi="Arial"/>
          <w:color w:val="188038"/>
          <w:rtl w:val="0"/>
        </w:rPr>
        <w:t xml:space="preserve">SET STATISTICS TIME ON;</w:t>
      </w:r>
    </w:p>
    <w:p w:rsidR="00000000" w:rsidDel="00000000" w:rsidP="00000000" w:rsidRDefault="00000000" w:rsidRPr="00000000" w14:paraId="0000007B">
      <w:pPr>
        <w:spacing w:after="240" w:before="240" w:line="360" w:lineRule="auto"/>
        <w:ind w:left="0" w:firstLine="0"/>
        <w:rPr>
          <w:rFonts w:ascii="Arial" w:cs="Arial" w:eastAsia="Arial" w:hAnsi="Arial"/>
        </w:rPr>
      </w:pPr>
      <w:r w:rsidDel="00000000" w:rsidR="00000000" w:rsidRPr="00000000">
        <w:rPr>
          <w:rFonts w:ascii="Arial" w:cs="Arial" w:eastAsia="Arial" w:hAnsi="Arial"/>
          <w:rtl w:val="0"/>
        </w:rPr>
        <w:t xml:space="preserve">Ejecutar primero la operación directa y luego la misma operación con procedimiento (o función) y comparar:</w:t>
      </w:r>
    </w:p>
    <w:p w:rsidR="00000000" w:rsidDel="00000000" w:rsidP="00000000" w:rsidRDefault="00000000" w:rsidRPr="00000000" w14:paraId="0000007C">
      <w:pPr>
        <w:numPr>
          <w:ilvl w:val="1"/>
          <w:numId w:val="3"/>
        </w:numPr>
        <w:spacing w:after="0" w:afterAutospacing="0" w:before="240" w:line="360" w:lineRule="auto"/>
        <w:ind w:left="1440" w:hanging="360"/>
        <w:rPr>
          <w:rFonts w:ascii="Arial" w:cs="Arial" w:eastAsia="Arial" w:hAnsi="Arial"/>
        </w:rPr>
      </w:pPr>
      <w:r w:rsidDel="00000000" w:rsidR="00000000" w:rsidRPr="00000000">
        <w:rPr>
          <w:rFonts w:ascii="Arial" w:cs="Arial" w:eastAsia="Arial" w:hAnsi="Arial"/>
          <w:rtl w:val="0"/>
        </w:rPr>
        <w:t xml:space="preserve">Tiempo de CPU</w:t>
      </w:r>
    </w:p>
    <w:p w:rsidR="00000000" w:rsidDel="00000000" w:rsidP="00000000" w:rsidRDefault="00000000" w:rsidRPr="00000000" w14:paraId="0000007D">
      <w:pPr>
        <w:numPr>
          <w:ilvl w:val="1"/>
          <w:numId w:val="3"/>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Lecturas lógicas</w:t>
      </w:r>
    </w:p>
    <w:p w:rsidR="00000000" w:rsidDel="00000000" w:rsidP="00000000" w:rsidRDefault="00000000" w:rsidRPr="00000000" w14:paraId="0000007E">
      <w:pPr>
        <w:numPr>
          <w:ilvl w:val="1"/>
          <w:numId w:val="3"/>
        </w:numPr>
        <w:spacing w:after="24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Número de roundtrips entre cliente y servidor (más visible desde la app que desde SSMS).</w:t>
      </w:r>
    </w:p>
    <w:p w:rsidR="00000000" w:rsidDel="00000000" w:rsidP="00000000" w:rsidRDefault="00000000" w:rsidRPr="00000000" w14:paraId="0000007F">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0">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1">
      <w:pPr>
        <w:spacing w:after="240" w:before="240" w:line="36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6.1 Comparación de eficiencia en Directo vs Procedimiento:</w:t>
      </w:r>
    </w:p>
    <w:p w:rsidR="00000000" w:rsidDel="00000000" w:rsidP="00000000" w:rsidRDefault="00000000" w:rsidRPr="00000000" w14:paraId="00000082">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1) INSERT directo</w:t>
      </w:r>
    </w:p>
    <w:p w:rsidR="00000000" w:rsidDel="00000000" w:rsidP="00000000" w:rsidRDefault="00000000" w:rsidRPr="00000000" w14:paraId="00000083">
      <w:pPr>
        <w:spacing w:after="240" w:before="240" w:line="360" w:lineRule="auto"/>
        <w:rPr>
          <w:rFonts w:ascii="Arial" w:cs="Arial" w:eastAsia="Arial" w:hAnsi="Arial"/>
        </w:rPr>
      </w:pPr>
      <w:r w:rsidDel="00000000" w:rsidR="00000000" w:rsidRPr="00000000">
        <w:rPr>
          <w:rFonts w:ascii="Arial" w:cs="Arial" w:eastAsia="Arial" w:hAnsi="Arial"/>
          <w:rtl w:val="0"/>
        </w:rPr>
        <w:t xml:space="preserve">INSERT INTO paciente (nombre, apellido, dni, direccion, telefono, fecha_nacimiento)</w:t>
      </w:r>
    </w:p>
    <w:p w:rsidR="00000000" w:rsidDel="00000000" w:rsidP="00000000" w:rsidRDefault="00000000" w:rsidRPr="00000000" w14:paraId="00000084">
      <w:pPr>
        <w:spacing w:after="240" w:before="240" w:line="360" w:lineRule="auto"/>
        <w:rPr>
          <w:rFonts w:ascii="Arial" w:cs="Arial" w:eastAsia="Arial" w:hAnsi="Arial"/>
        </w:rPr>
      </w:pPr>
      <w:r w:rsidDel="00000000" w:rsidR="00000000" w:rsidRPr="00000000">
        <w:rPr>
          <w:rFonts w:ascii="Arial" w:cs="Arial" w:eastAsia="Arial" w:hAnsi="Arial"/>
          <w:rtl w:val="0"/>
        </w:rPr>
        <w:t xml:space="preserve">VALUES ('Test2', 'Directo', 40000002, 'Calle X', 3794111111, '1990-03-03');</w:t>
      </w:r>
    </w:p>
    <w:p w:rsidR="00000000" w:rsidDel="00000000" w:rsidP="00000000" w:rsidRDefault="00000000" w:rsidRPr="00000000" w14:paraId="00000085">
      <w:pPr>
        <w:spacing w:after="240" w:before="240"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657600" cy="457200"/>
            <wp:effectExtent b="0" l="0" r="0" t="0"/>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657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2) INSERT vía procedimiento</w:t>
      </w:r>
    </w:p>
    <w:p w:rsidR="00000000" w:rsidDel="00000000" w:rsidP="00000000" w:rsidRDefault="00000000" w:rsidRPr="00000000" w14:paraId="00000087">
      <w:pPr>
        <w:spacing w:after="240" w:before="240" w:line="360" w:lineRule="auto"/>
        <w:rPr>
          <w:rFonts w:ascii="Arial" w:cs="Arial" w:eastAsia="Arial" w:hAnsi="Arial"/>
        </w:rPr>
      </w:pPr>
      <w:r w:rsidDel="00000000" w:rsidR="00000000" w:rsidRPr="00000000">
        <w:rPr>
          <w:rFonts w:ascii="Arial" w:cs="Arial" w:eastAsia="Arial" w:hAnsi="Arial"/>
          <w:rtl w:val="0"/>
        </w:rPr>
        <w:t xml:space="preserve">EXEC dbo.sp_InsertarPaciente</w:t>
      </w:r>
    </w:p>
    <w:p w:rsidR="00000000" w:rsidDel="00000000" w:rsidP="00000000" w:rsidRDefault="00000000" w:rsidRPr="00000000" w14:paraId="00000088">
      <w:pPr>
        <w:spacing w:after="240" w:before="240" w:line="360" w:lineRule="auto"/>
        <w:rPr>
          <w:rFonts w:ascii="Arial" w:cs="Arial" w:eastAsia="Arial" w:hAnsi="Arial"/>
        </w:rPr>
      </w:pPr>
      <w:r w:rsidDel="00000000" w:rsidR="00000000" w:rsidRPr="00000000">
        <w:rPr>
          <w:rFonts w:ascii="Arial" w:cs="Arial" w:eastAsia="Arial" w:hAnsi="Arial"/>
          <w:rtl w:val="0"/>
        </w:rPr>
        <w:t xml:space="preserve">    @nombre = 'Test2',</w:t>
      </w:r>
    </w:p>
    <w:p w:rsidR="00000000" w:rsidDel="00000000" w:rsidP="00000000" w:rsidRDefault="00000000" w:rsidRPr="00000000" w14:paraId="00000089">
      <w:pPr>
        <w:spacing w:after="240" w:before="240" w:line="360" w:lineRule="auto"/>
        <w:rPr>
          <w:rFonts w:ascii="Arial" w:cs="Arial" w:eastAsia="Arial" w:hAnsi="Arial"/>
        </w:rPr>
      </w:pPr>
      <w:r w:rsidDel="00000000" w:rsidR="00000000" w:rsidRPr="00000000">
        <w:rPr>
          <w:rFonts w:ascii="Arial" w:cs="Arial" w:eastAsia="Arial" w:hAnsi="Arial"/>
          <w:rtl w:val="0"/>
        </w:rPr>
        <w:t xml:space="preserve">    @apellido = 'Procedimiento',</w:t>
      </w:r>
    </w:p>
    <w:p w:rsidR="00000000" w:rsidDel="00000000" w:rsidP="00000000" w:rsidRDefault="00000000" w:rsidRPr="00000000" w14:paraId="0000008A">
      <w:pPr>
        <w:spacing w:after="240" w:before="240" w:line="360" w:lineRule="auto"/>
        <w:rPr>
          <w:rFonts w:ascii="Arial" w:cs="Arial" w:eastAsia="Arial" w:hAnsi="Arial"/>
        </w:rPr>
      </w:pPr>
      <w:r w:rsidDel="00000000" w:rsidR="00000000" w:rsidRPr="00000000">
        <w:rPr>
          <w:rFonts w:ascii="Arial" w:cs="Arial" w:eastAsia="Arial" w:hAnsi="Arial"/>
          <w:rtl w:val="0"/>
        </w:rPr>
        <w:t xml:space="preserve">    @dni = 40000003,</w:t>
      </w:r>
    </w:p>
    <w:p w:rsidR="00000000" w:rsidDel="00000000" w:rsidP="00000000" w:rsidRDefault="00000000" w:rsidRPr="00000000" w14:paraId="0000008B">
      <w:pPr>
        <w:spacing w:after="240" w:before="240" w:line="360" w:lineRule="auto"/>
        <w:rPr>
          <w:rFonts w:ascii="Arial" w:cs="Arial" w:eastAsia="Arial" w:hAnsi="Arial"/>
        </w:rPr>
      </w:pPr>
      <w:r w:rsidDel="00000000" w:rsidR="00000000" w:rsidRPr="00000000">
        <w:rPr>
          <w:rFonts w:ascii="Arial" w:cs="Arial" w:eastAsia="Arial" w:hAnsi="Arial"/>
          <w:rtl w:val="0"/>
        </w:rPr>
        <w:t xml:space="preserve">    @direccion = 'Calle Y',</w:t>
      </w:r>
    </w:p>
    <w:p w:rsidR="00000000" w:rsidDel="00000000" w:rsidP="00000000" w:rsidRDefault="00000000" w:rsidRPr="00000000" w14:paraId="0000008C">
      <w:pPr>
        <w:spacing w:after="240" w:before="240" w:line="360" w:lineRule="auto"/>
        <w:rPr>
          <w:rFonts w:ascii="Arial" w:cs="Arial" w:eastAsia="Arial" w:hAnsi="Arial"/>
        </w:rPr>
      </w:pPr>
      <w:r w:rsidDel="00000000" w:rsidR="00000000" w:rsidRPr="00000000">
        <w:rPr>
          <w:rFonts w:ascii="Arial" w:cs="Arial" w:eastAsia="Arial" w:hAnsi="Arial"/>
          <w:rtl w:val="0"/>
        </w:rPr>
        <w:t xml:space="preserve">    @telefono = 3794222222,</w:t>
      </w:r>
    </w:p>
    <w:p w:rsidR="00000000" w:rsidDel="00000000" w:rsidP="00000000" w:rsidRDefault="00000000" w:rsidRPr="00000000" w14:paraId="0000008D">
      <w:pPr>
        <w:spacing w:after="240" w:before="240" w:line="360" w:lineRule="auto"/>
        <w:rPr>
          <w:rFonts w:ascii="Arial" w:cs="Arial" w:eastAsia="Arial" w:hAnsi="Arial"/>
        </w:rPr>
      </w:pPr>
      <w:r w:rsidDel="00000000" w:rsidR="00000000" w:rsidRPr="00000000">
        <w:rPr>
          <w:rFonts w:ascii="Arial" w:cs="Arial" w:eastAsia="Arial" w:hAnsi="Arial"/>
          <w:rtl w:val="0"/>
        </w:rPr>
        <w:t xml:space="preserve">    @fecha_nacimiento = '1991-04-04';</w:t>
      </w:r>
    </w:p>
    <w:p w:rsidR="00000000" w:rsidDel="00000000" w:rsidP="00000000" w:rsidRDefault="00000000" w:rsidRPr="00000000" w14:paraId="0000008E">
      <w:pPr>
        <w:spacing w:after="240" w:before="240"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00738" cy="476250"/>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00738"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360" w:lineRule="auto"/>
        <w:ind w:left="0" w:firstLine="0"/>
        <w:rPr>
          <w:rFonts w:ascii="Arial" w:cs="Arial" w:eastAsia="Arial" w:hAnsi="Arial"/>
        </w:rPr>
      </w:pPr>
      <w:r w:rsidDel="00000000" w:rsidR="00000000" w:rsidRPr="00000000">
        <w:rPr>
          <w:rFonts w:ascii="Arial" w:cs="Arial" w:eastAsia="Arial" w:hAnsi="Arial"/>
          <w:b w:val="1"/>
          <w:bCs w:val="1"/>
          <w:sz w:val="24"/>
          <w:szCs w:val="24"/>
          <w:rtl w:val="0"/>
        </w:rPr>
        <w:t xml:space="preserve">Resultados de Comparación:</w:t>
      </w:r>
      <w:r w:rsidDel="00000000" w:rsidR="00000000" w:rsidRPr="00000000">
        <w:rPr>
          <w:rtl w:val="0"/>
        </w:rPr>
      </w:r>
    </w:p>
    <w:p w:rsidR="00000000" w:rsidDel="00000000" w:rsidP="00000000" w:rsidRDefault="00000000" w:rsidRPr="00000000" w14:paraId="00000090">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directa tiene un costo de consulta del 50%, mientras que la inserción por procedimiento tiene un costo de consulta del 0%.</w:t>
      </w:r>
    </w:p>
    <w:p w:rsidR="00000000" w:rsidDel="00000000" w:rsidP="00000000" w:rsidRDefault="00000000" w:rsidRPr="00000000" w14:paraId="00000091">
      <w:pPr>
        <w:spacing w:after="240" w:before="240" w:line="36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486400" cy="1155700"/>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4864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360" w:lineRule="auto"/>
        <w:rPr>
          <w:rFonts w:ascii="Arial" w:cs="Arial" w:eastAsia="Arial" w:hAnsi="Arial"/>
        </w:rPr>
      </w:pPr>
      <w:r w:rsidDel="00000000" w:rsidR="00000000" w:rsidRPr="00000000">
        <w:rPr>
          <w:rFonts w:ascii="Arial" w:cs="Arial" w:eastAsia="Arial" w:hAnsi="Arial"/>
          <w:rtl w:val="0"/>
        </w:rPr>
        <w:t xml:space="preserve">En las pruebas, el plan de ejecución muestra un costo relativo del 50% para el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w:cs="Arial" w:eastAsia="Arial" w:hAnsi="Arial"/>
          <w:rtl w:val="0"/>
        </w:rPr>
        <w:t xml:space="preserve"> directo y 0% para el </w:t>
      </w:r>
      <w:r w:rsidDel="00000000" w:rsidR="00000000" w:rsidRPr="00000000">
        <w:rPr>
          <w:rFonts w:ascii="Roboto Mono" w:cs="Roboto Mono" w:eastAsia="Roboto Mono" w:hAnsi="Roboto Mono"/>
          <w:color w:val="188038"/>
          <w:rtl w:val="0"/>
        </w:rPr>
        <w:t xml:space="preserve">EXEC</w:t>
      </w:r>
      <w:r w:rsidDel="00000000" w:rsidR="00000000" w:rsidRPr="00000000">
        <w:rPr>
          <w:rFonts w:ascii="Arial" w:cs="Arial" w:eastAsia="Arial" w:hAnsi="Arial"/>
          <w:rtl w:val="0"/>
        </w:rPr>
        <w:t xml:space="preserve"> del procedimiento, pero eso se debe a que el plan interno del procedimiento se compila y guarda por separado, y no se visualiza completo en el mismo diagrama.</w:t>
      </w:r>
    </w:p>
    <w:p w:rsidR="00000000" w:rsidDel="00000000" w:rsidP="00000000" w:rsidRDefault="00000000" w:rsidRPr="00000000" w14:paraId="00000093">
      <w:pPr>
        <w:spacing w:after="240" w:before="240" w:line="360" w:lineRule="auto"/>
        <w:rPr>
          <w:rFonts w:ascii="Arial" w:cs="Arial" w:eastAsia="Arial" w:hAnsi="Arial"/>
        </w:rPr>
      </w:pPr>
      <w:r w:rsidDel="00000000" w:rsidR="00000000" w:rsidRPr="00000000">
        <w:rPr>
          <w:rFonts w:ascii="Arial" w:cs="Arial" w:eastAsia="Arial" w:hAnsi="Arial"/>
          <w:rtl w:val="0"/>
        </w:rPr>
        <w:t xml:space="preserve">A nivel real de ejecución, el motor termina ejecutando la misma operación de inserción sobre la tabla </w:t>
      </w:r>
      <w:r w:rsidDel="00000000" w:rsidR="00000000" w:rsidRPr="00000000">
        <w:rPr>
          <w:rFonts w:ascii="Roboto Mono" w:cs="Roboto Mono" w:eastAsia="Roboto Mono" w:hAnsi="Roboto Mono"/>
          <w:color w:val="188038"/>
          <w:rtl w:val="0"/>
        </w:rPr>
        <w:t xml:space="preserve">paciente</w:t>
      </w:r>
      <w:r w:rsidDel="00000000" w:rsidR="00000000" w:rsidRPr="00000000">
        <w:rPr>
          <w:rFonts w:ascii="Arial" w:cs="Arial" w:eastAsia="Arial" w:hAnsi="Arial"/>
          <w:rtl w:val="0"/>
        </w:rPr>
        <w:t xml:space="preserve">, por lo que el coste en tiempo y lecturas de disco es equivalente.</w:t>
      </w:r>
    </w:p>
    <w:p w:rsidR="00000000" w:rsidDel="00000000" w:rsidP="00000000" w:rsidRDefault="00000000" w:rsidRPr="00000000" w14:paraId="00000094">
      <w:pPr>
        <w:spacing w:after="240" w:before="240" w:line="360" w:lineRule="auto"/>
        <w:rPr>
          <w:rFonts w:ascii="Arial" w:cs="Arial" w:eastAsia="Arial" w:hAnsi="Arial"/>
        </w:rPr>
      </w:pPr>
      <w:r w:rsidDel="00000000" w:rsidR="00000000" w:rsidRPr="00000000">
        <w:rPr>
          <w:rFonts w:ascii="Arial" w:cs="Arial" w:eastAsia="Arial" w:hAnsi="Arial"/>
          <w:rtl w:val="0"/>
        </w:rPr>
        <w:t xml:space="preserve">Al comparar la ejecución directa de una instrucción SQL con la misma operación realizada a través de un procedimiento almacenado, se observa que, desde el punto de vista del rendimiento puro, ambas opciones presentan tiempos muy similares. Esto se debe a que, en esencia, el motor de SQL Server termina ejecutando la misma instrucción interna para realizar la operación (por ejemplo, un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w:cs="Arial" w:eastAsia="Arial" w:hAnsi="Arial"/>
          <w:rtl w:val="0"/>
        </w:rPr>
        <w:t xml:space="preserve"> sobre la tabla correspondiente).</w:t>
      </w:r>
    </w:p>
    <w:p w:rsidR="00000000" w:rsidDel="00000000" w:rsidP="00000000" w:rsidRDefault="00000000" w:rsidRPr="00000000" w14:paraId="00000095">
      <w:pPr>
        <w:spacing w:after="240" w:before="240" w:line="360" w:lineRule="auto"/>
        <w:rPr>
          <w:rFonts w:ascii="Arial" w:cs="Arial" w:eastAsia="Arial" w:hAnsi="Arial"/>
        </w:rPr>
      </w:pPr>
      <w:r w:rsidDel="00000000" w:rsidR="00000000" w:rsidRPr="00000000">
        <w:rPr>
          <w:rFonts w:ascii="Arial" w:cs="Arial" w:eastAsia="Arial" w:hAnsi="Arial"/>
          <w:rtl w:val="0"/>
        </w:rPr>
        <w:t xml:space="preserve">En la ejecución directa, el motor recibe la instrucción tal como fue escrita y genera un plan de ejecución específico para esa consulta. Este proceso es simple y generalmente rápido, ya que la instrucción se analiza, optimiza y ejecuta inmediatamente en el contexto del lote actual. Por ello, el tiempo de ejecución suele ser muy bajo, y las lecturas lógicas involucran únicamente las operaciones necesarias para afectar la tabla objetivo.</w:t>
      </w:r>
    </w:p>
    <w:p w:rsidR="00000000" w:rsidDel="00000000" w:rsidP="00000000" w:rsidRDefault="00000000" w:rsidRPr="00000000" w14:paraId="00000096">
      <w:pPr>
        <w:spacing w:after="240" w:before="240" w:line="360" w:lineRule="auto"/>
        <w:rPr>
          <w:rFonts w:ascii="Arial" w:cs="Arial" w:eastAsia="Arial" w:hAnsi="Arial"/>
        </w:rPr>
      </w:pPr>
      <w:r w:rsidDel="00000000" w:rsidR="00000000" w:rsidRPr="00000000">
        <w:rPr>
          <w:rFonts w:ascii="Arial" w:cs="Arial" w:eastAsia="Arial" w:hAnsi="Arial"/>
          <w:rtl w:val="0"/>
        </w:rPr>
        <w:t xml:space="preserve">Por otro lado, cuando la misma operación se ejecuta mediante un procedimiento almacenado, se agrega una mínima sobrecarga inicial relacionada con la invocación del procedimiento y la gestión del contexto interno. Además, si el procedimiento incluye instrucciones adicionales (como un </w:t>
      </w:r>
      <w:r w:rsidDel="00000000" w:rsidR="00000000" w:rsidRPr="00000000">
        <w:rPr>
          <w:rFonts w:ascii="Roboto Mono" w:cs="Roboto Mono" w:eastAsia="Roboto Mono" w:hAnsi="Roboto Mono"/>
          <w:color w:val="188038"/>
          <w:rtl w:val="0"/>
        </w:rPr>
        <w:t xml:space="preserve">SELECT SCOPE_IDENTITY()</w:t>
      </w:r>
      <w:r w:rsidDel="00000000" w:rsidR="00000000" w:rsidRPr="00000000">
        <w:rPr>
          <w:rFonts w:ascii="Arial" w:cs="Arial" w:eastAsia="Arial" w:hAnsi="Arial"/>
          <w:rtl w:val="0"/>
        </w:rPr>
        <w:t xml:space="preserve"> para devolver el ID generado), cada una de ellas genera su propio registro de estadísticas. Sin embargo, cuando se analiza específicamente el bloque de estadísticas correspondiente al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w:cs="Arial" w:eastAsia="Arial" w:hAnsi="Arial"/>
          <w:rtl w:val="0"/>
        </w:rPr>
        <w:t xml:space="preserve"> real dentro del procedimiento, se evidencia que su costo es prácticamente equivalente al de la operación directa.</w:t>
      </w:r>
    </w:p>
    <w:p w:rsidR="00000000" w:rsidDel="00000000" w:rsidP="00000000" w:rsidRDefault="00000000" w:rsidRPr="00000000" w14:paraId="00000097">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principal diferencia entre ambas técnicas no radica en la eficiencia de la ejecución del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w:cs="Arial" w:eastAsia="Arial" w:hAnsi="Arial"/>
          <w:rtl w:val="0"/>
        </w:rPr>
        <w:t xml:space="preserve">, sino en ventajas estructurales y de diseño. Los procedimientos almacenados proporcionan:</w:t>
      </w:r>
    </w:p>
    <w:p w:rsidR="00000000" w:rsidDel="00000000" w:rsidP="00000000" w:rsidRDefault="00000000" w:rsidRPr="00000000" w14:paraId="00000098">
      <w:pPr>
        <w:numPr>
          <w:ilvl w:val="0"/>
          <w:numId w:val="6"/>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Mayor seguridad</w:t>
      </w:r>
      <w:r w:rsidDel="00000000" w:rsidR="00000000" w:rsidRPr="00000000">
        <w:rPr>
          <w:rFonts w:ascii="Arial" w:cs="Arial" w:eastAsia="Arial" w:hAnsi="Arial"/>
          <w:rtl w:val="0"/>
        </w:rPr>
        <w:t xml:space="preserve">, ya que permiten otorgar permisos de ejecución sin exponer directamente las tablas.</w:t>
        <w:br w:type="textWrapping"/>
      </w:r>
    </w:p>
    <w:p w:rsidR="00000000" w:rsidDel="00000000" w:rsidP="00000000" w:rsidRDefault="00000000" w:rsidRPr="00000000" w14:paraId="00000099">
      <w:pPr>
        <w:numPr>
          <w:ilvl w:val="0"/>
          <w:numId w:val="6"/>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Mejor mantenimiento</w:t>
      </w:r>
      <w:r w:rsidDel="00000000" w:rsidR="00000000" w:rsidRPr="00000000">
        <w:rPr>
          <w:rFonts w:ascii="Arial" w:cs="Arial" w:eastAsia="Arial" w:hAnsi="Arial"/>
          <w:rtl w:val="0"/>
        </w:rPr>
        <w:t xml:space="preserve">, dado que la lógica queda centralizada en un único objeto y no distribuida en múltiples partes de la aplicación.</w:t>
        <w:br w:type="textWrapping"/>
      </w:r>
    </w:p>
    <w:p w:rsidR="00000000" w:rsidDel="00000000" w:rsidP="00000000" w:rsidRDefault="00000000" w:rsidRPr="00000000" w14:paraId="0000009A">
      <w:pPr>
        <w:numPr>
          <w:ilvl w:val="0"/>
          <w:numId w:val="6"/>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Reutilización del plan de ejecución</w:t>
      </w:r>
      <w:r w:rsidDel="00000000" w:rsidR="00000000" w:rsidRPr="00000000">
        <w:rPr>
          <w:rFonts w:ascii="Arial" w:cs="Arial" w:eastAsia="Arial" w:hAnsi="Arial"/>
          <w:rtl w:val="0"/>
        </w:rPr>
        <w:t xml:space="preserve">, lo que reduce la necesidad de recompilación para llamadas repetidas.</w:t>
        <w:br w:type="textWrapping"/>
      </w:r>
    </w:p>
    <w:p w:rsidR="00000000" w:rsidDel="00000000" w:rsidP="00000000" w:rsidRDefault="00000000" w:rsidRPr="00000000" w14:paraId="0000009B">
      <w:pPr>
        <w:numPr>
          <w:ilvl w:val="0"/>
          <w:numId w:val="6"/>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Menor propensión a errores</w:t>
      </w:r>
      <w:r w:rsidDel="00000000" w:rsidR="00000000" w:rsidRPr="00000000">
        <w:rPr>
          <w:rFonts w:ascii="Arial" w:cs="Arial" w:eastAsia="Arial" w:hAnsi="Arial"/>
          <w:rtl w:val="0"/>
        </w:rPr>
        <w:t xml:space="preserve">, porque encapsulan la lógica y evitan la repetición de sentencias complejas en el código de la aplicación.</w:t>
      </w:r>
    </w:p>
    <w:p w:rsidR="00000000" w:rsidDel="00000000" w:rsidP="00000000" w:rsidRDefault="00000000" w:rsidRPr="00000000" w14:paraId="0000009C">
      <w:pPr>
        <w:spacing w:after="240" w:before="240" w:line="360" w:lineRule="auto"/>
        <w:rPr>
          <w:rFonts w:ascii="Arial" w:cs="Arial" w:eastAsia="Arial" w:hAnsi="Arial"/>
        </w:rPr>
      </w:pPr>
      <w:r w:rsidDel="00000000" w:rsidR="00000000" w:rsidRPr="00000000">
        <w:rPr>
          <w:rFonts w:ascii="Arial" w:cs="Arial" w:eastAsia="Arial" w:hAnsi="Arial"/>
          <w:rtl w:val="0"/>
        </w:rPr>
        <w:t xml:space="preserve">En síntesis, aunque el procedimiento almacenado puede mostrar una ligera diferencia en tiempo debido al contexto adicional que requiere su ejecución, el costo real del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w:cs="Arial" w:eastAsia="Arial" w:hAnsi="Arial"/>
          <w:rtl w:val="0"/>
        </w:rPr>
        <w:t xml:space="preserve"> es prácticamente el mismo que el de la operación directa. La elección de usar procedimientos almacenados se justifica principalmente por motivos de seguridad, mantenimiento y consistencia, más que por rendimiento puro, ya que el impacto sobre la eficiencia es generalmente marginal.</w:t>
      </w:r>
    </w:p>
    <w:p w:rsidR="00000000" w:rsidDel="00000000" w:rsidP="00000000" w:rsidRDefault="00000000" w:rsidRPr="00000000" w14:paraId="0000009D">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9E">
      <w:pP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6.2 Comparación de eficiencia en Directo vs Función:</w:t>
      </w:r>
    </w:p>
    <w:p w:rsidR="00000000" w:rsidDel="00000000" w:rsidP="00000000" w:rsidRDefault="00000000" w:rsidRPr="00000000" w14:paraId="0000009F">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1) Select Directo</w:t>
      </w:r>
    </w:p>
    <w:p w:rsidR="00000000" w:rsidDel="00000000" w:rsidP="00000000" w:rsidRDefault="00000000" w:rsidRPr="00000000" w14:paraId="000000A0">
      <w:pPr>
        <w:spacing w:after="240" w:before="240" w:line="360" w:lineRule="auto"/>
        <w:rPr>
          <w:rFonts w:ascii="Arial" w:cs="Arial" w:eastAsia="Arial" w:hAnsi="Arial"/>
        </w:rPr>
      </w:pPr>
      <w:r w:rsidDel="00000000" w:rsidR="00000000" w:rsidRPr="00000000">
        <w:rPr>
          <w:rFonts w:ascii="Arial" w:cs="Arial" w:eastAsia="Arial" w:hAnsi="Arial"/>
          <w:rtl w:val="0"/>
        </w:rPr>
        <w:t xml:space="preserve">SELECT nombre,</w:t>
      </w:r>
    </w:p>
    <w:p w:rsidR="00000000" w:rsidDel="00000000" w:rsidP="00000000" w:rsidRDefault="00000000" w:rsidRPr="00000000" w14:paraId="000000A1">
      <w:pPr>
        <w:spacing w:after="240" w:before="240" w:line="360" w:lineRule="auto"/>
        <w:rPr>
          <w:rFonts w:ascii="Arial" w:cs="Arial" w:eastAsia="Arial" w:hAnsi="Arial"/>
        </w:rPr>
      </w:pPr>
      <w:r w:rsidDel="00000000" w:rsidR="00000000" w:rsidRPr="00000000">
        <w:rPr>
          <w:rFonts w:ascii="Arial" w:cs="Arial" w:eastAsia="Arial" w:hAnsi="Arial"/>
          <w:rtl w:val="0"/>
        </w:rPr>
        <w:t xml:space="preserve">       apellido,</w:t>
      </w:r>
    </w:p>
    <w:p w:rsidR="00000000" w:rsidDel="00000000" w:rsidP="00000000" w:rsidRDefault="00000000" w:rsidRPr="00000000" w14:paraId="000000A2">
      <w:pPr>
        <w:spacing w:after="240" w:before="240" w:line="360" w:lineRule="auto"/>
        <w:rPr>
          <w:rFonts w:ascii="Arial" w:cs="Arial" w:eastAsia="Arial" w:hAnsi="Arial"/>
        </w:rPr>
      </w:pPr>
      <w:r w:rsidDel="00000000" w:rsidR="00000000" w:rsidRPr="00000000">
        <w:rPr>
          <w:rFonts w:ascii="Arial" w:cs="Arial" w:eastAsia="Arial" w:hAnsi="Arial"/>
          <w:rtl w:val="0"/>
        </w:rPr>
        <w:t xml:space="preserve">       fecha_nacimiento,</w:t>
      </w:r>
    </w:p>
    <w:p w:rsidR="00000000" w:rsidDel="00000000" w:rsidP="00000000" w:rsidRDefault="00000000" w:rsidRPr="00000000" w14:paraId="000000A3">
      <w:pPr>
        <w:spacing w:after="240" w:before="240" w:line="360" w:lineRule="auto"/>
        <w:rPr>
          <w:rFonts w:ascii="Arial" w:cs="Arial" w:eastAsia="Arial" w:hAnsi="Arial"/>
        </w:rPr>
      </w:pPr>
      <w:r w:rsidDel="00000000" w:rsidR="00000000" w:rsidRPr="00000000">
        <w:rPr>
          <w:rFonts w:ascii="Arial" w:cs="Arial" w:eastAsia="Arial" w:hAnsi="Arial"/>
          <w:rtl w:val="0"/>
        </w:rPr>
        <w:t xml:space="preserve">       YEAR(GETDATE()) - YEAR(fecha_nacimiento)</w:t>
      </w:r>
    </w:p>
    <w:p w:rsidR="00000000" w:rsidDel="00000000" w:rsidP="00000000" w:rsidRDefault="00000000" w:rsidRPr="00000000" w14:paraId="000000A4">
      <w:pPr>
        <w:spacing w:after="240" w:before="240" w:line="360" w:lineRule="auto"/>
        <w:rPr>
          <w:rFonts w:ascii="Arial" w:cs="Arial" w:eastAsia="Arial" w:hAnsi="Arial"/>
        </w:rPr>
      </w:pPr>
      <w:r w:rsidDel="00000000" w:rsidR="00000000" w:rsidRPr="00000000">
        <w:rPr>
          <w:rFonts w:ascii="Arial" w:cs="Arial" w:eastAsia="Arial" w:hAnsi="Arial"/>
          <w:rtl w:val="0"/>
        </w:rPr>
        <w:t xml:space="preserve">          - CASE WHEN DATEADD(YEAR, YEAR(GETDATE()) - YEAR(fecha_nacimiento), fecha_nacimiento) &gt; GETDATE()</w:t>
      </w:r>
    </w:p>
    <w:p w:rsidR="00000000" w:rsidDel="00000000" w:rsidP="00000000" w:rsidRDefault="00000000" w:rsidRPr="00000000" w14:paraId="000000A5">
      <w:pPr>
        <w:spacing w:after="240" w:before="240" w:line="360" w:lineRule="auto"/>
        <w:rPr>
          <w:rFonts w:ascii="Arial" w:cs="Arial" w:eastAsia="Arial" w:hAnsi="Arial"/>
        </w:rPr>
      </w:pPr>
      <w:r w:rsidDel="00000000" w:rsidR="00000000" w:rsidRPr="00000000">
        <w:rPr>
          <w:rFonts w:ascii="Arial" w:cs="Arial" w:eastAsia="Arial" w:hAnsi="Arial"/>
          <w:rtl w:val="0"/>
        </w:rPr>
        <w:t xml:space="preserve">                 THEN 1 ELSE 0 END AS edad</w:t>
      </w:r>
    </w:p>
    <w:p w:rsidR="00000000" w:rsidDel="00000000" w:rsidP="00000000" w:rsidRDefault="00000000" w:rsidRPr="00000000" w14:paraId="000000A6">
      <w:pP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rtl w:val="0"/>
        </w:rPr>
        <w:t xml:space="preserve">FROM paciente;</w:t>
      </w:r>
      <w:r w:rsidDel="00000000" w:rsidR="00000000" w:rsidRPr="00000000">
        <w:rPr>
          <w:rtl w:val="0"/>
        </w:rPr>
      </w:r>
    </w:p>
    <w:p w:rsidR="00000000" w:rsidDel="00000000" w:rsidP="00000000" w:rsidRDefault="00000000" w:rsidRPr="00000000" w14:paraId="000000A7">
      <w:pP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3543300" cy="466725"/>
            <wp:effectExtent b="0" l="0" r="0" t="0"/>
            <wp:docPr id="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5433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Select con Función</w:t>
      </w:r>
    </w:p>
    <w:p w:rsidR="00000000" w:rsidDel="00000000" w:rsidP="00000000" w:rsidRDefault="00000000" w:rsidRPr="00000000" w14:paraId="000000A9">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SELECT nombre,</w:t>
      </w:r>
    </w:p>
    <w:p w:rsidR="00000000" w:rsidDel="00000000" w:rsidP="00000000" w:rsidRDefault="00000000" w:rsidRPr="00000000" w14:paraId="000000AA">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apellido,</w:t>
      </w:r>
    </w:p>
    <w:p w:rsidR="00000000" w:rsidDel="00000000" w:rsidP="00000000" w:rsidRDefault="00000000" w:rsidRPr="00000000" w14:paraId="000000AB">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fecha_nacimiento,</w:t>
      </w:r>
    </w:p>
    <w:p w:rsidR="00000000" w:rsidDel="00000000" w:rsidP="00000000" w:rsidRDefault="00000000" w:rsidRPr="00000000" w14:paraId="000000AC">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dbo.fn_CalcularEdad(fecha_nacimiento) AS edad</w:t>
      </w:r>
    </w:p>
    <w:p w:rsidR="00000000" w:rsidDel="00000000" w:rsidP="00000000" w:rsidRDefault="00000000" w:rsidRPr="00000000" w14:paraId="000000AD">
      <w:pP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FROM paciente;</w:t>
      </w:r>
      <w:r w:rsidDel="00000000" w:rsidR="00000000" w:rsidRPr="00000000">
        <w:rPr>
          <w:rtl w:val="0"/>
        </w:rPr>
      </w:r>
    </w:p>
    <w:p w:rsidR="00000000" w:rsidDel="00000000" w:rsidP="00000000" w:rsidRDefault="00000000" w:rsidRPr="00000000" w14:paraId="000000AE">
      <w:pP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3638550" cy="485775"/>
            <wp:effectExtent b="0" l="0" r="0" t="0"/>
            <wp:docPr id="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6385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 evaluar la eficiencia del uso de funciones almacenadas frente a la ejecución directa de una operación equivalente, se observa una diferencia importante en el rendimiento debido a la forma en que SQL Server procesa cada una.</w:t>
      </w:r>
    </w:p>
    <w:p w:rsidR="00000000" w:rsidDel="00000000" w:rsidP="00000000" w:rsidRDefault="00000000" w:rsidRPr="00000000" w14:paraId="000000B0">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Cuando se realiza un cálculo directamente dentro de una consulta —por ejemplo, calcular la edad utilizando expresiones basadas en funciones internas de SQL como </w:t>
      </w:r>
      <w:r w:rsidDel="00000000" w:rsidR="00000000" w:rsidRPr="00000000">
        <w:rPr>
          <w:rFonts w:ascii="Roboto Mono" w:cs="Roboto Mono" w:eastAsia="Roboto Mono" w:hAnsi="Roboto Mono"/>
          <w:color w:val="188038"/>
          <w:sz w:val="24"/>
          <w:szCs w:val="24"/>
          <w:rtl w:val="0"/>
        </w:rPr>
        <w:t xml:space="preserve">DATEDIFF</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YEAR</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DATEADD</w:t>
      </w:r>
      <w:r w:rsidDel="00000000" w:rsidR="00000000" w:rsidRPr="00000000">
        <w:rPr>
          <w:rFonts w:ascii="Arial" w:cs="Arial" w:eastAsia="Arial" w:hAnsi="Arial"/>
          <w:sz w:val="24"/>
          <w:szCs w:val="24"/>
          <w:rtl w:val="0"/>
        </w:rPr>
        <w:t xml:space="preserve">, etc.— el motor de base de datos puede analizar y optimizar toda la instrucción como un solo bloque. Esto le permite generar un plan de ejecución integrado, aprovechar paralelismo, minimizar operaciones repetidas y aplicar optimizaciones sobre el conjunto completo de filas.</w:t>
        <w:br w:type="textWrapping"/>
        <w:t xml:space="preserve"> El resultado es un tiempo de respuesta reducido y un uso eficiente de recursos, incluso cuando el número de registros aumenta.</w:t>
      </w:r>
    </w:p>
    <w:p w:rsidR="00000000" w:rsidDel="00000000" w:rsidP="00000000" w:rsidRDefault="00000000" w:rsidRPr="00000000" w14:paraId="000000B1">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cambio, cuando se utiliza una función escalar definida por el usuario, como </w:t>
      </w:r>
      <w:r w:rsidDel="00000000" w:rsidR="00000000" w:rsidRPr="00000000">
        <w:rPr>
          <w:rFonts w:ascii="Roboto Mono" w:cs="Roboto Mono" w:eastAsia="Roboto Mono" w:hAnsi="Roboto Mono"/>
          <w:color w:val="188038"/>
          <w:sz w:val="24"/>
          <w:szCs w:val="24"/>
          <w:rtl w:val="0"/>
        </w:rPr>
        <w:t xml:space="preserve">fn_CalcularEdad</w:t>
      </w:r>
      <w:r w:rsidDel="00000000" w:rsidR="00000000" w:rsidRPr="00000000">
        <w:rPr>
          <w:rFonts w:ascii="Arial" w:cs="Arial" w:eastAsia="Arial" w:hAnsi="Arial"/>
          <w:sz w:val="24"/>
          <w:szCs w:val="24"/>
          <w:rtl w:val="0"/>
        </w:rPr>
        <w:t xml:space="preserve">, SQL Server no puede integrar el contenido de la función dentro del plan de ejecución general de la consulta. Estas funciones son tratadas como “cajas negras”: el optimizador no puede inspeccionar su lógica interna ni realizar optimizaciones conjuntas.</w:t>
        <w:br w:type="textWrapping"/>
        <w:t xml:space="preserve"> Como consecuencia, la función se ejecuta una vez por cada fila recuperada, lo que significa que una consulta que retorna 1.000 registros realizará 1.000 ejecuciones de la función, y una consulta de 50.000 registros realizará 50.000 ejecuciones adicionales.</w:t>
      </w:r>
    </w:p>
    <w:p w:rsidR="00000000" w:rsidDel="00000000" w:rsidP="00000000" w:rsidRDefault="00000000" w:rsidRPr="00000000" w14:paraId="000000B2">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Esto genera un costo acumulado significativo, afectando directamente:</w:t>
      </w:r>
    </w:p>
    <w:p w:rsidR="00000000" w:rsidDel="00000000" w:rsidP="00000000" w:rsidRDefault="00000000" w:rsidRPr="00000000" w14:paraId="000000B3">
      <w:pPr>
        <w:numPr>
          <w:ilvl w:val="0"/>
          <w:numId w:val="7"/>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tiempo total de ejecución,</w:t>
      </w:r>
    </w:p>
    <w:p w:rsidR="00000000" w:rsidDel="00000000" w:rsidP="00000000" w:rsidRDefault="00000000" w:rsidRPr="00000000" w14:paraId="000000B4">
      <w:pPr>
        <w:numPr>
          <w:ilvl w:val="0"/>
          <w:numId w:val="7"/>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consumo de CPU,</w:t>
      </w:r>
    </w:p>
    <w:p w:rsidR="00000000" w:rsidDel="00000000" w:rsidP="00000000" w:rsidRDefault="00000000" w:rsidRPr="00000000" w14:paraId="000000B5">
      <w:pPr>
        <w:numPr>
          <w:ilvl w:val="0"/>
          <w:numId w:val="7"/>
        </w:numP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y la capacidad de paralelización del motor. </w:t>
      </w:r>
    </w:p>
    <w:p w:rsidR="00000000" w:rsidDel="00000000" w:rsidP="00000000" w:rsidRDefault="00000000" w:rsidRPr="00000000" w14:paraId="000000B6">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nuestras pruebas, esto se reflejó en un tiempo mayor para la consulta que utilizaba la función escalar, aun cuando ambas consultas accedían a la misma tabla y realizaban el mismo cálculo.</w:t>
      </w:r>
    </w:p>
    <w:p w:rsidR="00000000" w:rsidDel="00000000" w:rsidP="00000000" w:rsidRDefault="00000000" w:rsidRPr="00000000" w14:paraId="000000B7">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puede concluirse que las funciones escalares son convenientes para encapsular cálculos reutilizables o expresiones complejas, pero no son recomendables en consultas de alto volumen, ya que generan una penalización en el rendimiento. Para operaciones que involucren muchas filas, la solución más eficiente es integrar el cálculo directamente en el SELECT o, alternativamente, utilizar funciones con retorno de tabla (inline table-valued functions), que sí permiten que el motor optimice la consulta como un todo.</w:t>
      </w:r>
    </w:p>
    <w:p w:rsidR="00000000" w:rsidDel="00000000" w:rsidP="00000000" w:rsidRDefault="00000000" w:rsidRPr="00000000" w14:paraId="000000B8">
      <w:pPr>
        <w:spacing w:after="240" w:before="24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rPr>
          <w:rFonts w:ascii="Roboto Mono" w:cs="Roboto Mono" w:eastAsia="Roboto Mono" w:hAnsi="Roboto Mono"/>
          <w:color w:val="188038"/>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n-us/sql/relational-databases/stored-procedures/stored-procedures-database-engine?view=sql-server-ver17&amp;utm_source=chatgpt.com" TargetMode="External"/><Relationship Id="rId22" Type="http://schemas.openxmlformats.org/officeDocument/2006/relationships/image" Target="media/image1.png"/><Relationship Id="rId21" Type="http://schemas.openxmlformats.org/officeDocument/2006/relationships/hyperlink" Target="https://learn.microsoft.com/en-us/sql/relational-databases/user-defined-functions/create-user-defined-functions-database-engine?view=sql-server-ver17&amp;utm_source=chatgpt.com" TargetMode="External"/><Relationship Id="rId24" Type="http://schemas.openxmlformats.org/officeDocument/2006/relationships/image" Target="media/image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sql/relational-databases/user-defined-functions/create-user-defined-functions-database-engine?view=sql-server-ver17&amp;utm_source=chatgpt.com" TargetMode="External"/><Relationship Id="rId26" Type="http://schemas.openxmlformats.org/officeDocument/2006/relationships/image" Target="media/image5.png"/><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arn.microsoft.com/en-us/sql/relational-databases/stored-procedures/stored-procedures-database-engine?view=sql-server-ver17&amp;utm_source=chatgpt.com" TargetMode="External"/><Relationship Id="rId8" Type="http://schemas.openxmlformats.org/officeDocument/2006/relationships/hyperlink" Target="https://learn.microsoft.com/en-us/sql/relational-databases/user-defined-functions/user-defined-functions?view=sql-server-ver17&amp;utm_source=chatgpt.com" TargetMode="External"/><Relationship Id="rId11" Type="http://schemas.openxmlformats.org/officeDocument/2006/relationships/hyperlink" Target="https://www.sqlshack.com/learn-sql-user-defined-functions/?utm_source=chatgpt.com" TargetMode="External"/><Relationship Id="rId10" Type="http://schemas.openxmlformats.org/officeDocument/2006/relationships/hyperlink" Target="https://learn.microsoft.com/en-us/sql/relational-databases/user-defined-functions/create-user-defined-functions-database-engine?view=sql-server-ver17&amp;utm_source=chatgpt.com" TargetMode="External"/><Relationship Id="rId13" Type="http://schemas.openxmlformats.org/officeDocument/2006/relationships/hyperlink" Target="https://learn.microsoft.com/en-us/sql/relational-databases/user-defined-functions/create-user-defined-functions-database-engine?view=sql-server-ver17&amp;utm_source=chatgpt.com" TargetMode="External"/><Relationship Id="rId12" Type="http://schemas.openxmlformats.org/officeDocument/2006/relationships/hyperlink" Target="https://learn.microsoft.com/en-us/sql/relational-databases/user-defined-functions/create-user-defined-functions-database-engine?view=sql-server-ver17&amp;utm_source=chatgpt.com" TargetMode="External"/><Relationship Id="rId15" Type="http://schemas.openxmlformats.org/officeDocument/2006/relationships/hyperlink" Target="https://learn.microsoft.com/en-us/sql/relational-databases/user-defined-functions/create-user-defined-functions-database-engine?view=sql-server-ver17&amp;utm_source=chatgpt.com" TargetMode="External"/><Relationship Id="rId14" Type="http://schemas.openxmlformats.org/officeDocument/2006/relationships/hyperlink" Target="https://learn.microsoft.com/en-us/sql/relational-databases/user-defined-functions/create-user-defined-functions-database-engine?view=sql-server-ver17&amp;utm_source=chatgpt.com" TargetMode="External"/><Relationship Id="rId17" Type="http://schemas.openxmlformats.org/officeDocument/2006/relationships/hyperlink" Target="http://simplilearn.com" TargetMode="External"/><Relationship Id="rId16" Type="http://schemas.openxmlformats.org/officeDocument/2006/relationships/hyperlink" Target="https://learn.microsoft.com/en-us/sql/relational-databases/stored-procedures/stored-procedures-database-engine?view=sql-server-ver17&amp;utm_source=chatgpt.com" TargetMode="External"/><Relationship Id="rId19" Type="http://schemas.openxmlformats.org/officeDocument/2006/relationships/hyperlink" Target="https://learn.microsoft.com/en-us/sql/relational-databases/stored-procedures/stored-procedures-database-engine?view=sql-server-ver17&amp;utm_source=chatgpt.com" TargetMode="External"/><Relationship Id="rId18" Type="http://schemas.openxmlformats.org/officeDocument/2006/relationships/hyperlink" Target="https://learn.microsoft.com/en-us/sql/relational-databases/stored-procedures/stored-procedures-database-engine?view=sql-server-ver17&amp;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VTTghl3IUJVZWMuKVX46CBMYQ==">CgMxLjAaHwoBMBIaChgICVIUChJ0YWJsZS5qMmQ5NGM2bjJ6dnUaJAoBMRIfCh0IB0IZCgVBcmlhbBIQQXJpYWwgVW5pY29kZSBNUzIOaC5wdTNjY2tmZDN0MjgyDmgucTZ4Z3U4Ymkxc3BiMg5oLmJjbjIxaGlyMnZ5YjIOaC5hZ290cHY0OHVldjUyDmguOXd5aDhrejI5c2JlMg5oLnNoYW4xMnZ2ejNsMTIOaC4xaHhpMTc2ZzhsMWwyDmguNWVhbXg0NWN4bXJ3Mg5oLnRyN29wOXlhY2ZpeTgAciExZUNJMHlUams3RVg4RWFXT3FvakVIZ0pUOGkzNHFxQ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