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71FF" w14:textId="77777777" w:rsidR="00081F12" w:rsidRDefault="00081F12"/>
    <w:p w14:paraId="1B193EBF" w14:textId="77777777" w:rsidR="00081F12" w:rsidRDefault="00000000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65D0F8" wp14:editId="400E932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450FB8" w14:textId="77777777" w:rsidR="00081F12" w:rsidRDefault="00081F12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1078E24F" w14:textId="77777777" w:rsidR="00081F12" w:rsidRDefault="00000000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088EA9B9" w14:textId="77777777" w:rsidR="00081F12" w:rsidRDefault="00000000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5D0F8" id="Grupo 27" o:spid="_x0000_s1026" style="position:absolute;margin-left:0;margin-top:.75pt;width:491.25pt;height:123pt;z-index:251659264;mso-position-horizontal:center;mso-position-horizontal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C450FB8" w14:textId="77777777" w:rsidR="00081F12" w:rsidRDefault="00081F12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1078E24F" w14:textId="77777777" w:rsidR="00081F12" w:rsidRDefault="00000000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088EA9B9" w14:textId="77777777" w:rsidR="00081F12" w:rsidRDefault="00000000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288E9A6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9784AFD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E1A2E7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9334D56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2AB8C8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1FF90A6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81F12" w14:paraId="3B4D87AF" w14:textId="77777777">
        <w:trPr>
          <w:trHeight w:val="440"/>
        </w:trPr>
        <w:tc>
          <w:tcPr>
            <w:tcW w:w="9639" w:type="dxa"/>
            <w:vAlign w:val="center"/>
          </w:tcPr>
          <w:p w14:paraId="445CE86D" w14:textId="77777777" w:rsidR="00081F12" w:rsidRDefault="0000000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1. Resumen avance Proyecto APT</w:t>
            </w:r>
          </w:p>
        </w:tc>
      </w:tr>
      <w:tr w:rsidR="00081F12" w14:paraId="4BD86C9A" w14:textId="77777777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285B2648" w14:textId="77777777" w:rsidR="00081F12" w:rsidRDefault="0000000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48CB1E9F" w14:textId="77777777" w:rsidR="00081F12" w:rsidRDefault="00081F12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36288F6" w14:textId="77777777" w:rsidR="00081F12" w:rsidRDefault="00081F12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81F12" w14:paraId="6603F0D0" w14:textId="77777777">
        <w:tc>
          <w:tcPr>
            <w:tcW w:w="2528" w:type="dxa"/>
            <w:vAlign w:val="center"/>
          </w:tcPr>
          <w:p w14:paraId="662D1EFB" w14:textId="77777777" w:rsidR="00081F12" w:rsidRDefault="00000000">
            <w:pPr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t>Resumen de avance proyecto APT</w:t>
            </w:r>
          </w:p>
        </w:tc>
        <w:tc>
          <w:tcPr>
            <w:tcW w:w="7111" w:type="dxa"/>
          </w:tcPr>
          <w:p w14:paraId="6C0A6650" w14:textId="77777777" w:rsidR="00081F12" w:rsidRDefault="00000000">
            <w:pPr>
              <w:jc w:val="both"/>
              <w:rPr>
                <w:rFonts w:cs="Arial"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rFonts w:cs="Arial"/>
                <w:i/>
                <w:color w:val="548DD4"/>
                <w:sz w:val="18"/>
                <w:szCs w:val="18"/>
                <w:lang w:eastAsia="es-CL"/>
              </w:rPr>
              <w:t xml:space="preserve">Durante la ejecución de las Fases 1 y 2 del Proyecto APT </w:t>
            </w:r>
            <w:proofErr w:type="spellStart"/>
            <w:r>
              <w:rPr>
                <w:rFonts w:cs="Arial"/>
                <w:i/>
                <w:color w:val="548DD4"/>
                <w:sz w:val="18"/>
                <w:szCs w:val="18"/>
                <w:lang w:eastAsia="es-CL"/>
              </w:rPr>
              <w:t>DocuMatch</w:t>
            </w:r>
            <w:proofErr w:type="spellEnd"/>
            <w:r>
              <w:rPr>
                <w:rFonts w:cs="Arial"/>
                <w:i/>
                <w:color w:val="548DD4"/>
                <w:sz w:val="18"/>
                <w:szCs w:val="18"/>
                <w:lang w:eastAsia="es-CL"/>
              </w:rPr>
              <w:t>, el equipo de trabajo ha llevado a cabo el análisis conceptual, la planificación ágil, el diseño arquitectónico y de datos, la configuración del entorno de desarrollo y la implementación parcial del prototipo funcional.</w:t>
            </w:r>
          </w:p>
        </w:tc>
      </w:tr>
      <w:tr w:rsidR="00081F12" w14:paraId="466CD022" w14:textId="77777777">
        <w:trPr>
          <w:trHeight w:val="1247"/>
        </w:trPr>
        <w:tc>
          <w:tcPr>
            <w:tcW w:w="2528" w:type="dxa"/>
            <w:vAlign w:val="center"/>
          </w:tcPr>
          <w:p w14:paraId="403A4F2D" w14:textId="77777777" w:rsidR="00081F12" w:rsidRDefault="00000000">
            <w:pPr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t>Objetivos</w:t>
            </w:r>
          </w:p>
        </w:tc>
        <w:tc>
          <w:tcPr>
            <w:tcW w:w="7111" w:type="dxa"/>
            <w:vAlign w:val="center"/>
          </w:tcPr>
          <w:p w14:paraId="17FC559B" w14:textId="77777777" w:rsidR="00081F12" w:rsidRDefault="00000000">
            <w:pPr>
              <w:jc w:val="both"/>
              <w:rPr>
                <w:rFonts w:cstheme="minorHAnsi"/>
                <w:color w:val="548DD4"/>
                <w:sz w:val="18"/>
                <w:szCs w:val="18"/>
                <w:lang w:val="en-US" w:eastAsia="es-CL"/>
              </w:rPr>
            </w:pPr>
            <w:r>
              <w:rPr>
                <w:rFonts w:cstheme="minorHAnsi"/>
                <w:color w:val="548DD4"/>
                <w:sz w:val="18"/>
                <w:szCs w:val="18"/>
                <w:lang w:eastAsia="es-CL"/>
              </w:rPr>
              <w:t>Desarrollar un prototipo de software capaz de analizar y comparar órdenes de compra con documentos de despacho, identificando diferencias en las cantidades de productos y generando reportes de incongruencia para apoyar el control de los procesos de compra, despacho y recepción.</w:t>
            </w:r>
          </w:p>
        </w:tc>
      </w:tr>
      <w:tr w:rsidR="00081F12" w14:paraId="4EE2F12D" w14:textId="77777777">
        <w:trPr>
          <w:trHeight w:val="939"/>
        </w:trPr>
        <w:tc>
          <w:tcPr>
            <w:tcW w:w="2528" w:type="dxa"/>
            <w:vAlign w:val="center"/>
          </w:tcPr>
          <w:p w14:paraId="5779845D" w14:textId="77777777" w:rsidR="00081F12" w:rsidRDefault="00000000">
            <w:pPr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6BD7BFB8" w14:textId="77777777" w:rsidR="00081F12" w:rsidRDefault="00000000">
            <w:pPr>
              <w:jc w:val="both"/>
              <w:rPr>
                <w:rFonts w:cs="Arial"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rFonts w:cs="Arial"/>
                <w:iCs/>
                <w:color w:val="2F5496" w:themeColor="accent1" w:themeShade="BF"/>
                <w:sz w:val="18"/>
                <w:szCs w:val="18"/>
                <w:lang w:val="zh-CN" w:eastAsia="es-CL"/>
              </w:rPr>
              <w:t xml:space="preserve">Para abordar la problemática de discrepancias documentales en el proyecto DocuMatch, se utilizará una metodología ágil apoyada en el método y tablero Canvas para planificar, priorizar y monitorear iterativamente el flujo de trabajo en sus etapas de análisis, desarrollo modular (carga, OCR y comparación) y pruebas funcionales. En cuanto a la organización del equipo, las responsabilidades se distribuyen de forma colaborativa: </w:t>
            </w:r>
            <w:r>
              <w:rPr>
                <w:rFonts w:cs="Arial"/>
                <w:b/>
                <w:bCs/>
                <w:iCs/>
                <w:color w:val="2F5496" w:themeColor="accent1" w:themeShade="BF"/>
                <w:sz w:val="18"/>
                <w:szCs w:val="18"/>
                <w:lang w:val="zh-CN" w:eastAsia="es-CL"/>
              </w:rPr>
              <w:t>Víctor Mendoza</w:t>
            </w:r>
            <w:r>
              <w:rPr>
                <w:rFonts w:cs="Arial"/>
                <w:iCs/>
                <w:color w:val="2F5496" w:themeColor="accent1" w:themeShade="BF"/>
                <w:sz w:val="18"/>
                <w:szCs w:val="18"/>
                <w:lang w:val="zh-CN" w:eastAsia="es-CL"/>
              </w:rPr>
              <w:t xml:space="preserve"> asume el liderazgo técnico a cargo del diseño de arquitectura, base de datos y la mayor parte del desarrollo del software; </w:t>
            </w:r>
            <w:r>
              <w:rPr>
                <w:rFonts w:cs="Arial"/>
                <w:b/>
                <w:bCs/>
                <w:iCs/>
                <w:color w:val="2F5496" w:themeColor="accent1" w:themeShade="BF"/>
                <w:sz w:val="18"/>
                <w:szCs w:val="18"/>
                <w:lang w:val="zh-CN" w:eastAsia="es-CL"/>
              </w:rPr>
              <w:t>Vania González</w:t>
            </w:r>
            <w:r>
              <w:rPr>
                <w:rFonts w:cs="Arial"/>
                <w:iCs/>
                <w:color w:val="2F5496" w:themeColor="accent1" w:themeShade="BF"/>
                <w:sz w:val="18"/>
                <w:szCs w:val="18"/>
                <w:lang w:val="zh-CN" w:eastAsia="es-CL"/>
              </w:rPr>
              <w:t xml:space="preserve"> participa en el desarrollo de componentes específicos de la aplicación y colabora en la elaboración de la documentación y pruebas del sistema; y </w:t>
            </w:r>
            <w:r>
              <w:rPr>
                <w:rFonts w:cs="Arial"/>
                <w:b/>
                <w:bCs/>
                <w:iCs/>
                <w:color w:val="2F5496" w:themeColor="accent1" w:themeShade="BF"/>
                <w:sz w:val="18"/>
                <w:szCs w:val="18"/>
                <w:lang w:val="zh-CN" w:eastAsia="es-CL"/>
              </w:rPr>
              <w:t>Fabián Quezada</w:t>
            </w:r>
            <w:r>
              <w:rPr>
                <w:rFonts w:cs="Arial"/>
                <w:iCs/>
                <w:color w:val="2F5496" w:themeColor="accent1" w:themeShade="BF"/>
                <w:sz w:val="18"/>
                <w:szCs w:val="18"/>
                <w:lang w:val="zh-CN" w:eastAsia="es-CL"/>
              </w:rPr>
              <w:t xml:space="preserve">, junto con Vania, lidera la gestión documental, el registro de evidencias, el seguimiento del plan de trabajo en Canvas y la redacción de los informes del proyecto. </w:t>
            </w:r>
          </w:p>
        </w:tc>
      </w:tr>
      <w:tr w:rsidR="00081F12" w14:paraId="48A0108A" w14:textId="77777777">
        <w:trPr>
          <w:trHeight w:val="2377"/>
        </w:trPr>
        <w:tc>
          <w:tcPr>
            <w:tcW w:w="2528" w:type="dxa"/>
            <w:vAlign w:val="center"/>
          </w:tcPr>
          <w:p w14:paraId="734B2496" w14:textId="77777777" w:rsidR="00081F12" w:rsidRDefault="00000000">
            <w:pPr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color w:val="1F3864" w:themeColor="accent1" w:themeShade="80"/>
                <w:sz w:val="18"/>
                <w:szCs w:val="18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4C77525" w14:textId="77777777" w:rsidR="00081F12" w:rsidRDefault="00000000">
            <w:pPr>
              <w:numPr>
                <w:ilvl w:val="0"/>
                <w:numId w:val="1"/>
              </w:numPr>
              <w:jc w:val="both"/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  <w:t>Documento de análisis y requerimientos: Describe el proceso actual de compra y despacho, actores, alcance del prototipo, requerimientos funcionales (RF) y no funcionales (RNF).</w:t>
            </w:r>
          </w:p>
          <w:p w14:paraId="12E5E097" w14:textId="77777777" w:rsidR="00081F12" w:rsidRDefault="00000000">
            <w:pPr>
              <w:numPr>
                <w:ilvl w:val="0"/>
                <w:numId w:val="1"/>
              </w:numPr>
              <w:jc w:val="both"/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  <w:t>Diseño de arquitectura, datos e interfaz: Incluye diagramas de componentes, flujos documentales, modelo de base de datos y bocetos de la interfaz de usuario (carga, revisión y reporte).</w:t>
            </w:r>
          </w:p>
          <w:p w14:paraId="17E5B3A9" w14:textId="77777777" w:rsidR="00081F12" w:rsidRDefault="00000000">
            <w:pPr>
              <w:numPr>
                <w:ilvl w:val="0"/>
                <w:numId w:val="1"/>
              </w:numPr>
              <w:jc w:val="both"/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  <w:t>Prototipo parcial y evaluación del OCR: Muestra funcional del sistema cargando archivos PDF e imágenes de prueba, registrando los campos extraídos y comparándolos contra la referencia manual para medir la tasa de acierto del OCR.</w:t>
            </w:r>
          </w:p>
          <w:p w14:paraId="622A13B7" w14:textId="77777777" w:rsidR="00081F12" w:rsidRDefault="00081F12">
            <w:pPr>
              <w:jc w:val="both"/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</w:pPr>
          </w:p>
          <w:p w14:paraId="03432B9A" w14:textId="77777777" w:rsidR="00081F12" w:rsidRDefault="00081F12">
            <w:pPr>
              <w:jc w:val="both"/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</w:pPr>
          </w:p>
          <w:p w14:paraId="42EC576F" w14:textId="77777777" w:rsidR="00081F12" w:rsidRDefault="00000000">
            <w:pPr>
              <w:numPr>
                <w:ilvl w:val="0"/>
                <w:numId w:val="1"/>
              </w:numPr>
              <w:jc w:val="both"/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  <w:t xml:space="preserve">Informe de avance y seguimiento (Tablero </w:t>
            </w:r>
            <w:proofErr w:type="spellStart"/>
            <w:r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  <w:t>Canvas</w:t>
            </w:r>
            <w:proofErr w:type="spellEnd"/>
            <w:r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  <w:t>): Registro del estado de tareas, control de versiones (Git), distribución de trabajo por integrante y gestión de riesgos.</w:t>
            </w:r>
          </w:p>
          <w:p w14:paraId="7FE328C5" w14:textId="77777777" w:rsidR="00081F12" w:rsidRDefault="00000000">
            <w:pPr>
              <w:numPr>
                <w:ilvl w:val="0"/>
                <w:numId w:val="1"/>
              </w:numPr>
              <w:jc w:val="both"/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</w:pPr>
            <w:r>
              <w:rPr>
                <w:rFonts w:cs="Arial"/>
                <w:b/>
                <w:i/>
                <w:color w:val="548DD4"/>
                <w:sz w:val="18"/>
                <w:szCs w:val="18"/>
                <w:lang w:eastAsia="es-CL"/>
              </w:rPr>
              <w:t>Resguardo de calidad: Se ha asegurado la calidad del proyecto mediante el uso de Git para control de versiones, un conjunto de datos estandarizado con documentos simulados que abarcan distintas calidades e incongruencias de prueba, validaciones cruzadas entre lectura OCR y revisión de usuario, y una arquitectura modular que facilita las pruebas unitarias e integradas.</w:t>
            </w:r>
          </w:p>
        </w:tc>
      </w:tr>
    </w:tbl>
    <w:p w14:paraId="3FA76B74" w14:textId="77777777" w:rsidR="00081F12" w:rsidRDefault="00081F12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4D21B82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B75FFF3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8E8F02E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B530BEB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BFD3633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C1517DE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0419B94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FFA6763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45D2D03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594A33B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F1C9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6B6A6AE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252206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3971E97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77D5B99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F2FE721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BC2C210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99BE149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C1EA8ED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F436C3A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89BEF13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12F6512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211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4331F" w14:paraId="11A8109B" w14:textId="77777777" w:rsidTr="00D4331F">
        <w:trPr>
          <w:trHeight w:val="440"/>
        </w:trPr>
        <w:tc>
          <w:tcPr>
            <w:tcW w:w="9640" w:type="dxa"/>
            <w:vAlign w:val="center"/>
          </w:tcPr>
          <w:p w14:paraId="4328DCB6" w14:textId="77777777" w:rsidR="00D4331F" w:rsidRDefault="00D4331F" w:rsidP="00D4331F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D4331F" w14:paraId="2D727676" w14:textId="77777777" w:rsidTr="00D4331F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7791BFA8" w14:textId="77777777" w:rsidR="00D4331F" w:rsidRDefault="00D4331F" w:rsidP="00D4331F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Examina cuidadosamente tu plan de trabajo, enfocándote especialmente en la columna de estado de avance y ajustes.</w:t>
            </w:r>
          </w:p>
        </w:tc>
      </w:tr>
    </w:tbl>
    <w:p w14:paraId="72455414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8B77CB9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page" w:tblpX="1041" w:tblpY="4864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134"/>
        <w:gridCol w:w="992"/>
        <w:gridCol w:w="1276"/>
        <w:gridCol w:w="1418"/>
        <w:gridCol w:w="1134"/>
        <w:gridCol w:w="1417"/>
      </w:tblGrid>
      <w:tr w:rsidR="00081F12" w14:paraId="33C403CE" w14:textId="77777777">
        <w:trPr>
          <w:trHeight w:val="415"/>
        </w:trPr>
        <w:tc>
          <w:tcPr>
            <w:tcW w:w="9776" w:type="dxa"/>
            <w:gridSpan w:val="8"/>
            <w:vAlign w:val="center"/>
          </w:tcPr>
          <w:p w14:paraId="6238AFFA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081F12" w14:paraId="5FD8E1FE" w14:textId="77777777" w:rsidTr="00015FC7">
        <w:trPr>
          <w:trHeight w:val="711"/>
        </w:trPr>
        <w:tc>
          <w:tcPr>
            <w:tcW w:w="1328" w:type="dxa"/>
            <w:vAlign w:val="center"/>
          </w:tcPr>
          <w:p w14:paraId="01D2C497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Competencia o unidades de competencias</w:t>
            </w:r>
          </w:p>
        </w:tc>
        <w:tc>
          <w:tcPr>
            <w:tcW w:w="1077" w:type="dxa"/>
            <w:vAlign w:val="center"/>
          </w:tcPr>
          <w:p w14:paraId="0DCC84AA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7A0A1CE3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2" w:type="dxa"/>
            <w:vAlign w:val="center"/>
          </w:tcPr>
          <w:p w14:paraId="71032AF8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21946BB3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8" w:type="dxa"/>
            <w:vAlign w:val="center"/>
          </w:tcPr>
          <w:p w14:paraId="55F47264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DD5414B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17" w:type="dxa"/>
            <w:vAlign w:val="center"/>
          </w:tcPr>
          <w:p w14:paraId="1936A15B" w14:textId="77777777" w:rsidR="00081F12" w:rsidRDefault="00000000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 w:rsidR="00D4331F" w14:paraId="5C7BF241" w14:textId="77777777" w:rsidTr="00015FC7">
        <w:trPr>
          <w:trHeight w:val="781"/>
        </w:trPr>
        <w:tc>
          <w:tcPr>
            <w:tcW w:w="1328" w:type="dxa"/>
          </w:tcPr>
          <w:p w14:paraId="4C577BF0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Analizar procesos</w:t>
            </w:r>
          </w:p>
          <w:p w14:paraId="1E62C77C" w14:textId="77777777" w:rsidR="00D4331F" w:rsidRDefault="00D4331F" w:rsidP="00D4331F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533A7ADB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1. Análisis del proceso y alcance</w:t>
            </w:r>
          </w:p>
          <w:p w14:paraId="4E8B9D56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5D1FDC69" w14:textId="05880724" w:rsidR="00D4331F" w:rsidRDefault="00D4331F" w:rsidP="00D4331F">
            <w:pPr>
              <w:jc w:val="both"/>
              <w:rPr>
                <w:b/>
                <w:sz w:val="18"/>
                <w:szCs w:val="24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Documentos simulados, IDE</w:t>
            </w:r>
          </w:p>
        </w:tc>
        <w:tc>
          <w:tcPr>
            <w:tcW w:w="992" w:type="dxa"/>
          </w:tcPr>
          <w:p w14:paraId="2A577EC3" w14:textId="4E86B2EA" w:rsidR="00D4331F" w:rsidRDefault="00D4331F" w:rsidP="00D4331F">
            <w:pPr>
              <w:jc w:val="both"/>
              <w:rPr>
                <w:b/>
                <w:sz w:val="18"/>
                <w:szCs w:val="24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S1–S2</w:t>
            </w:r>
          </w:p>
        </w:tc>
        <w:tc>
          <w:tcPr>
            <w:tcW w:w="1276" w:type="dxa"/>
          </w:tcPr>
          <w:p w14:paraId="79A6D7C7" w14:textId="208A95C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Fabián Q. y Vania G. (Apoyo: Víctor M.)</w:t>
            </w:r>
          </w:p>
        </w:tc>
        <w:tc>
          <w:tcPr>
            <w:tcW w:w="1418" w:type="dxa"/>
          </w:tcPr>
          <w:p w14:paraId="10B0DE70" w14:textId="7F9F98F3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Uso de casos simulados representativos.</w:t>
            </w:r>
          </w:p>
        </w:tc>
        <w:tc>
          <w:tcPr>
            <w:tcW w:w="1134" w:type="dxa"/>
          </w:tcPr>
          <w:p w14:paraId="6C522CF3" w14:textId="28BB96F1" w:rsidR="00D4331F" w:rsidRDefault="00D4331F" w:rsidP="00D4331F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Completado</w:t>
            </w:r>
          </w:p>
        </w:tc>
        <w:tc>
          <w:tcPr>
            <w:tcW w:w="1417" w:type="dxa"/>
          </w:tcPr>
          <w:p w14:paraId="2793644F" w14:textId="3F9A6E59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Sin ajustes.</w:t>
            </w:r>
          </w:p>
        </w:tc>
      </w:tr>
      <w:tr w:rsidR="00D4331F" w14:paraId="25EBF835" w14:textId="77777777" w:rsidTr="00015FC7">
        <w:trPr>
          <w:trHeight w:val="650"/>
        </w:trPr>
        <w:tc>
          <w:tcPr>
            <w:tcW w:w="1328" w:type="dxa"/>
          </w:tcPr>
          <w:p w14:paraId="7C56D22A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Gestionar requerimientos</w:t>
            </w:r>
          </w:p>
          <w:p w14:paraId="1A09935D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29C98A73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2. Requerimientos y planificación</w:t>
            </w:r>
          </w:p>
          <w:p w14:paraId="7C6711E6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1926B0D3" w14:textId="33D1148D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Canvas</w:t>
            </w:r>
            <w:proofErr w:type="spellEnd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, repositorio</w:t>
            </w:r>
          </w:p>
        </w:tc>
        <w:tc>
          <w:tcPr>
            <w:tcW w:w="992" w:type="dxa"/>
          </w:tcPr>
          <w:p w14:paraId="7C5A4353" w14:textId="770E369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S2–S4</w:t>
            </w:r>
          </w:p>
        </w:tc>
        <w:tc>
          <w:tcPr>
            <w:tcW w:w="1276" w:type="dxa"/>
          </w:tcPr>
          <w:p w14:paraId="2DD5BB98" w14:textId="77514918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Fabián Q. y Vania G. (Valida: Víctor M.)</w:t>
            </w:r>
          </w:p>
        </w:tc>
        <w:tc>
          <w:tcPr>
            <w:tcW w:w="1418" w:type="dxa"/>
          </w:tcPr>
          <w:p w14:paraId="7B8A742E" w14:textId="046E22DF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Validación de alcances prioritarios.</w:t>
            </w:r>
          </w:p>
        </w:tc>
        <w:tc>
          <w:tcPr>
            <w:tcW w:w="1134" w:type="dxa"/>
          </w:tcPr>
          <w:p w14:paraId="0998113C" w14:textId="103C6FF3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Completado</w:t>
            </w:r>
          </w:p>
        </w:tc>
        <w:tc>
          <w:tcPr>
            <w:tcW w:w="1417" w:type="dxa"/>
          </w:tcPr>
          <w:p w14:paraId="29D9DC7A" w14:textId="799F73D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Sin ajustes.</w:t>
            </w:r>
          </w:p>
        </w:tc>
      </w:tr>
      <w:tr w:rsidR="00D4331F" w14:paraId="2BBB8F67" w14:textId="77777777" w:rsidTr="00015FC7">
        <w:trPr>
          <w:trHeight w:val="650"/>
        </w:trPr>
        <w:tc>
          <w:tcPr>
            <w:tcW w:w="1328" w:type="dxa"/>
          </w:tcPr>
          <w:p w14:paraId="0870BBD1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Construir arquitectura</w:t>
            </w:r>
          </w:p>
          <w:p w14:paraId="689DD275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67E1E7E3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3. Diseño de arquitectura y datos</w:t>
            </w:r>
          </w:p>
          <w:p w14:paraId="099FBE1B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504CBEFD" w14:textId="6089DAB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Diagramadores, SGBD</w:t>
            </w:r>
          </w:p>
        </w:tc>
        <w:tc>
          <w:tcPr>
            <w:tcW w:w="992" w:type="dxa"/>
          </w:tcPr>
          <w:p w14:paraId="2B47DE0E" w14:textId="2397690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S3–S4</w:t>
            </w:r>
          </w:p>
        </w:tc>
        <w:tc>
          <w:tcPr>
            <w:tcW w:w="1276" w:type="dxa"/>
          </w:tcPr>
          <w:p w14:paraId="7F1E995F" w14:textId="02A427C1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Víctor M. (Apoyo: Vania G.)</w:t>
            </w:r>
          </w:p>
        </w:tc>
        <w:tc>
          <w:tcPr>
            <w:tcW w:w="1418" w:type="dxa"/>
          </w:tcPr>
          <w:p w14:paraId="53EECCFE" w14:textId="6E95C92A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Modelo acotado al prototipo.</w:t>
            </w:r>
          </w:p>
        </w:tc>
        <w:tc>
          <w:tcPr>
            <w:tcW w:w="1134" w:type="dxa"/>
          </w:tcPr>
          <w:p w14:paraId="0B3B134E" w14:textId="035336FE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Completado</w:t>
            </w:r>
          </w:p>
        </w:tc>
        <w:tc>
          <w:tcPr>
            <w:tcW w:w="1417" w:type="dxa"/>
          </w:tcPr>
          <w:p w14:paraId="74604171" w14:textId="2A715384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Sin ajustes.</w:t>
            </w:r>
          </w:p>
        </w:tc>
      </w:tr>
      <w:tr w:rsidR="00D4331F" w14:paraId="0EF2BA0E" w14:textId="77777777" w:rsidTr="00015FC7">
        <w:trPr>
          <w:trHeight w:val="650"/>
        </w:trPr>
        <w:tc>
          <w:tcPr>
            <w:tcW w:w="1328" w:type="dxa"/>
          </w:tcPr>
          <w:p w14:paraId="5A1027BC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Desarrollar software</w:t>
            </w:r>
          </w:p>
          <w:p w14:paraId="557925ED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38D14119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4. Entorno e interfaz</w:t>
            </w:r>
          </w:p>
          <w:p w14:paraId="23B0E831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54C85347" w14:textId="4EBB21D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IDE, herramientas UI</w:t>
            </w:r>
          </w:p>
        </w:tc>
        <w:tc>
          <w:tcPr>
            <w:tcW w:w="992" w:type="dxa"/>
          </w:tcPr>
          <w:p w14:paraId="242F9C78" w14:textId="7C0E131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S5–S6</w:t>
            </w:r>
          </w:p>
        </w:tc>
        <w:tc>
          <w:tcPr>
            <w:tcW w:w="1276" w:type="dxa"/>
          </w:tcPr>
          <w:p w14:paraId="51925A9F" w14:textId="42FE4479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Víctor M. y Vania G.</w:t>
            </w:r>
          </w:p>
        </w:tc>
        <w:tc>
          <w:tcPr>
            <w:tcW w:w="1418" w:type="dxa"/>
          </w:tcPr>
          <w:p w14:paraId="76AB53FC" w14:textId="2F95B2F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Definición de convenciones de código.</w:t>
            </w:r>
          </w:p>
        </w:tc>
        <w:tc>
          <w:tcPr>
            <w:tcW w:w="1134" w:type="dxa"/>
          </w:tcPr>
          <w:p w14:paraId="25C1DCAA" w14:textId="1CFEB15A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Completado</w:t>
            </w:r>
          </w:p>
        </w:tc>
        <w:tc>
          <w:tcPr>
            <w:tcW w:w="1417" w:type="dxa"/>
          </w:tcPr>
          <w:p w14:paraId="193B31D0" w14:textId="71E68F73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Sin ajustes.</w:t>
            </w:r>
          </w:p>
        </w:tc>
      </w:tr>
      <w:tr w:rsidR="00D4331F" w14:paraId="683EA275" w14:textId="77777777" w:rsidTr="00015FC7">
        <w:trPr>
          <w:trHeight w:val="650"/>
        </w:trPr>
        <w:tc>
          <w:tcPr>
            <w:tcW w:w="1328" w:type="dxa"/>
          </w:tcPr>
          <w:p w14:paraId="36703595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Construir rutinas</w:t>
            </w:r>
          </w:p>
          <w:p w14:paraId="10D85520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09C46D53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5. Carga de documentos</w:t>
            </w:r>
          </w:p>
          <w:p w14:paraId="56465C47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644EFDB6" w14:textId="4FA2B49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Bibliotecas I/O, SGBD</w:t>
            </w:r>
          </w:p>
        </w:tc>
        <w:tc>
          <w:tcPr>
            <w:tcW w:w="992" w:type="dxa"/>
          </w:tcPr>
          <w:p w14:paraId="45681ADD" w14:textId="2FF7AC0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S6–S7</w:t>
            </w:r>
          </w:p>
        </w:tc>
        <w:tc>
          <w:tcPr>
            <w:tcW w:w="1276" w:type="dxa"/>
          </w:tcPr>
          <w:p w14:paraId="45DB71C4" w14:textId="4B8E41F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Víctor M. (Apoyo: Vania G.)</w:t>
            </w:r>
          </w:p>
        </w:tc>
        <w:tc>
          <w:tcPr>
            <w:tcW w:w="1418" w:type="dxa"/>
          </w:tcPr>
          <w:p w14:paraId="0EA8521C" w14:textId="2B862D0D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Formatos acotados a PDF e imagen.</w:t>
            </w:r>
          </w:p>
        </w:tc>
        <w:tc>
          <w:tcPr>
            <w:tcW w:w="1134" w:type="dxa"/>
          </w:tcPr>
          <w:p w14:paraId="6A62B0D8" w14:textId="557B10A8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Completado</w:t>
            </w:r>
          </w:p>
        </w:tc>
        <w:tc>
          <w:tcPr>
            <w:tcW w:w="1417" w:type="dxa"/>
          </w:tcPr>
          <w:p w14:paraId="672742E8" w14:textId="6D3ADB1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Sin ajustes.</w:t>
            </w:r>
          </w:p>
        </w:tc>
      </w:tr>
      <w:tr w:rsidR="00D4331F" w14:paraId="327763A4" w14:textId="77777777" w:rsidTr="00015FC7">
        <w:trPr>
          <w:trHeight w:val="650"/>
        </w:trPr>
        <w:tc>
          <w:tcPr>
            <w:tcW w:w="1328" w:type="dxa"/>
          </w:tcPr>
          <w:p w14:paraId="536F4C9F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Transformar datos</w:t>
            </w:r>
          </w:p>
          <w:p w14:paraId="45EB5D16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6FDB59B5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6. OCR y revisión de datos</w:t>
            </w:r>
          </w:p>
          <w:p w14:paraId="715EF51F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62EEA830" w14:textId="4D0D6ED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Motor OCR, datos referencia</w:t>
            </w:r>
          </w:p>
        </w:tc>
        <w:tc>
          <w:tcPr>
            <w:tcW w:w="992" w:type="dxa"/>
          </w:tcPr>
          <w:p w14:paraId="78B71213" w14:textId="1760F75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S7–S10</w:t>
            </w:r>
          </w:p>
        </w:tc>
        <w:tc>
          <w:tcPr>
            <w:tcW w:w="1276" w:type="dxa"/>
          </w:tcPr>
          <w:p w14:paraId="223D5E89" w14:textId="7DFE371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Víctor M. y Vania G.</w:t>
            </w:r>
          </w:p>
        </w:tc>
        <w:tc>
          <w:tcPr>
            <w:tcW w:w="1418" w:type="dxa"/>
          </w:tcPr>
          <w:p w14:paraId="27607C85" w14:textId="1C93A5A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Mitigación de errores de lectura.</w:t>
            </w:r>
          </w:p>
        </w:tc>
        <w:tc>
          <w:tcPr>
            <w:tcW w:w="1134" w:type="dxa"/>
          </w:tcPr>
          <w:p w14:paraId="3B95D07C" w14:textId="6746B1B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Completado</w:t>
            </w:r>
          </w:p>
        </w:tc>
        <w:tc>
          <w:tcPr>
            <w:tcW w:w="1417" w:type="dxa"/>
          </w:tcPr>
          <w:p w14:paraId="7D6BFA89" w14:textId="1E1D70B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Ajustada: Se agregó confirmación manual previa a la comparación.</w:t>
            </w:r>
          </w:p>
        </w:tc>
      </w:tr>
      <w:tr w:rsidR="00D4331F" w14:paraId="0B062497" w14:textId="77777777" w:rsidTr="00015FC7">
        <w:trPr>
          <w:trHeight w:val="650"/>
        </w:trPr>
        <w:tc>
          <w:tcPr>
            <w:tcW w:w="1328" w:type="dxa"/>
          </w:tcPr>
          <w:p w14:paraId="693DE79D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Programar consultas</w:t>
            </w:r>
          </w:p>
          <w:p w14:paraId="29364673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06EB5611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lastRenderedPageBreak/>
              <w:t>7. Comparación y registro</w:t>
            </w:r>
          </w:p>
          <w:p w14:paraId="22396247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0E7BEFA0" w14:textId="0D519076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lastRenderedPageBreak/>
              <w:t xml:space="preserve">IDE, SGBD, </w:t>
            </w: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tests</w:t>
            </w:r>
            <w:proofErr w:type="spellEnd"/>
          </w:p>
        </w:tc>
        <w:tc>
          <w:tcPr>
            <w:tcW w:w="992" w:type="dxa"/>
          </w:tcPr>
          <w:p w14:paraId="43A47895" w14:textId="0D1FC0E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S9–S11</w:t>
            </w:r>
          </w:p>
        </w:tc>
        <w:tc>
          <w:tcPr>
            <w:tcW w:w="1276" w:type="dxa"/>
          </w:tcPr>
          <w:p w14:paraId="17B2D375" w14:textId="1637528E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Víctor M. (Apoyo: Vania G.)</w:t>
            </w:r>
          </w:p>
        </w:tc>
        <w:tc>
          <w:tcPr>
            <w:tcW w:w="1418" w:type="dxa"/>
          </w:tcPr>
          <w:p w14:paraId="4266F57D" w14:textId="6366CAC1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Fórmula: Cant. Comprada - Cant. Despachada.</w:t>
            </w:r>
          </w:p>
        </w:tc>
        <w:tc>
          <w:tcPr>
            <w:tcW w:w="1134" w:type="dxa"/>
          </w:tcPr>
          <w:p w14:paraId="02E488EA" w14:textId="797D3EA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En curso</w:t>
            </w:r>
          </w:p>
        </w:tc>
        <w:tc>
          <w:tcPr>
            <w:tcW w:w="1417" w:type="dxa"/>
          </w:tcPr>
          <w:p w14:paraId="14653DF2" w14:textId="54D9862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Avance del 70%. Ajustes finales en marcha.</w:t>
            </w:r>
          </w:p>
        </w:tc>
      </w:tr>
      <w:tr w:rsidR="00D4331F" w14:paraId="3622B3EF" w14:textId="77777777" w:rsidTr="00015FC7">
        <w:trPr>
          <w:trHeight w:val="650"/>
        </w:trPr>
        <w:tc>
          <w:tcPr>
            <w:tcW w:w="1328" w:type="dxa"/>
          </w:tcPr>
          <w:p w14:paraId="7BC24943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Implementar soluciones</w:t>
            </w:r>
          </w:p>
          <w:p w14:paraId="05B67DC4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67818294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8. Reportes y consultas</w:t>
            </w:r>
          </w:p>
          <w:p w14:paraId="45037190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30288558" w14:textId="6E7B4FB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UI, SGBD</w:t>
            </w:r>
          </w:p>
        </w:tc>
        <w:tc>
          <w:tcPr>
            <w:tcW w:w="992" w:type="dxa"/>
          </w:tcPr>
          <w:p w14:paraId="1D904741" w14:textId="0BAD10A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S11–S12</w:t>
            </w:r>
          </w:p>
        </w:tc>
        <w:tc>
          <w:tcPr>
            <w:tcW w:w="1276" w:type="dxa"/>
          </w:tcPr>
          <w:p w14:paraId="430A4AA0" w14:textId="0965422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Vania G. y Víctor M.</w:t>
            </w:r>
          </w:p>
        </w:tc>
        <w:tc>
          <w:tcPr>
            <w:tcW w:w="1418" w:type="dxa"/>
          </w:tcPr>
          <w:p w14:paraId="7CDDB6EF" w14:textId="0CA8417E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Mantener trazabilidad con archivo fuente.</w:t>
            </w:r>
          </w:p>
        </w:tc>
        <w:tc>
          <w:tcPr>
            <w:tcW w:w="1134" w:type="dxa"/>
          </w:tcPr>
          <w:p w14:paraId="60BFF4B8" w14:textId="2DE53865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No iniciado</w:t>
            </w:r>
          </w:p>
        </w:tc>
        <w:tc>
          <w:tcPr>
            <w:tcW w:w="1417" w:type="dxa"/>
          </w:tcPr>
          <w:p w14:paraId="3F1C2776" w14:textId="4DB14851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Programado para Semana 11.</w:t>
            </w:r>
          </w:p>
        </w:tc>
      </w:tr>
      <w:tr w:rsidR="00D4331F" w14:paraId="70DDF17A" w14:textId="77777777" w:rsidTr="00015FC7">
        <w:trPr>
          <w:trHeight w:val="650"/>
        </w:trPr>
        <w:tc>
          <w:tcPr>
            <w:tcW w:w="1328" w:type="dxa"/>
          </w:tcPr>
          <w:p w14:paraId="1008D8E0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Seguridad de software</w:t>
            </w:r>
          </w:p>
          <w:p w14:paraId="6C5D9809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3E74B6EF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9. Controles de seguridad</w:t>
            </w:r>
          </w:p>
          <w:p w14:paraId="5D9E84A8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255416BF" w14:textId="1E9AB316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Módulos Auth</w:t>
            </w:r>
          </w:p>
        </w:tc>
        <w:tc>
          <w:tcPr>
            <w:tcW w:w="992" w:type="dxa"/>
          </w:tcPr>
          <w:p w14:paraId="25F95E94" w14:textId="2FD518AD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S6–S13</w:t>
            </w:r>
          </w:p>
        </w:tc>
        <w:tc>
          <w:tcPr>
            <w:tcW w:w="1276" w:type="dxa"/>
          </w:tcPr>
          <w:p w14:paraId="6AAE084A" w14:textId="1D207BD8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Víctor M. (Pruebas: Vania G.)</w:t>
            </w:r>
          </w:p>
        </w:tc>
        <w:tc>
          <w:tcPr>
            <w:tcW w:w="1418" w:type="dxa"/>
          </w:tcPr>
          <w:p w14:paraId="3180E563" w14:textId="023BBC8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Tarea transversal; sin datos sensibles.</w:t>
            </w:r>
          </w:p>
        </w:tc>
        <w:tc>
          <w:tcPr>
            <w:tcW w:w="1134" w:type="dxa"/>
          </w:tcPr>
          <w:p w14:paraId="38ECCD06" w14:textId="48BC3D3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En curso</w:t>
            </w:r>
          </w:p>
        </w:tc>
        <w:tc>
          <w:tcPr>
            <w:tcW w:w="1417" w:type="dxa"/>
          </w:tcPr>
          <w:p w14:paraId="6F8232A6" w14:textId="78854D55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Autenticación básica lista.</w:t>
            </w:r>
          </w:p>
        </w:tc>
      </w:tr>
      <w:tr w:rsidR="00D4331F" w14:paraId="02847217" w14:textId="77777777" w:rsidTr="00015FC7">
        <w:trPr>
          <w:trHeight w:val="650"/>
        </w:trPr>
        <w:tc>
          <w:tcPr>
            <w:tcW w:w="1328" w:type="dxa"/>
          </w:tcPr>
          <w:p w14:paraId="379AA1C2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Gestionar proyectos</w:t>
            </w:r>
          </w:p>
          <w:p w14:paraId="0D85DA2C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423C6D5D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10. Informe de avance</w:t>
            </w:r>
          </w:p>
          <w:p w14:paraId="630F7F68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6497A62D" w14:textId="233C531E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 xml:space="preserve">Editor, </w:t>
            </w: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Canvas</w:t>
            </w:r>
            <w:proofErr w:type="spellEnd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, Git</w:t>
            </w:r>
          </w:p>
        </w:tc>
        <w:tc>
          <w:tcPr>
            <w:tcW w:w="992" w:type="dxa"/>
          </w:tcPr>
          <w:p w14:paraId="28CEEDAE" w14:textId="5C4D6091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S9–S10</w:t>
            </w:r>
          </w:p>
        </w:tc>
        <w:tc>
          <w:tcPr>
            <w:tcW w:w="1276" w:type="dxa"/>
          </w:tcPr>
          <w:p w14:paraId="2581042E" w14:textId="1F7E7D2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Fabián Q. y Vania G. (Demo: Víctor M.)</w:t>
            </w:r>
          </w:p>
        </w:tc>
        <w:tc>
          <w:tcPr>
            <w:tcW w:w="1418" w:type="dxa"/>
          </w:tcPr>
          <w:p w14:paraId="618A15A0" w14:textId="52934EC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Hito de cierre Fase 2.</w:t>
            </w:r>
          </w:p>
        </w:tc>
        <w:tc>
          <w:tcPr>
            <w:tcW w:w="1134" w:type="dxa"/>
          </w:tcPr>
          <w:p w14:paraId="096C8ED1" w14:textId="78410DF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Completado</w:t>
            </w:r>
          </w:p>
        </w:tc>
        <w:tc>
          <w:tcPr>
            <w:tcW w:w="1417" w:type="dxa"/>
          </w:tcPr>
          <w:p w14:paraId="24AFACC9" w14:textId="72C0A97E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Informe y evidencias consolidados.</w:t>
            </w:r>
          </w:p>
        </w:tc>
      </w:tr>
      <w:tr w:rsidR="00D4331F" w14:paraId="1FBFE5EE" w14:textId="77777777" w:rsidTr="00015FC7">
        <w:trPr>
          <w:trHeight w:val="650"/>
        </w:trPr>
        <w:tc>
          <w:tcPr>
            <w:tcW w:w="1328" w:type="dxa"/>
          </w:tcPr>
          <w:p w14:paraId="345FFDDF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Pruebas de software</w:t>
            </w:r>
          </w:p>
          <w:p w14:paraId="2E199261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619B13C6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11. Pruebas integradas</w:t>
            </w:r>
          </w:p>
          <w:p w14:paraId="26116BA8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055BE367" w14:textId="155282E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 xml:space="preserve">Matriz de </w:t>
            </w: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tests</w:t>
            </w:r>
            <w:proofErr w:type="spellEnd"/>
          </w:p>
        </w:tc>
        <w:tc>
          <w:tcPr>
            <w:tcW w:w="992" w:type="dxa"/>
          </w:tcPr>
          <w:p w14:paraId="312F91F4" w14:textId="19738D1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S13–S16</w:t>
            </w:r>
          </w:p>
        </w:tc>
        <w:tc>
          <w:tcPr>
            <w:tcW w:w="1276" w:type="dxa"/>
          </w:tcPr>
          <w:p w14:paraId="08FF0593" w14:textId="00F86A4D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Vania G. y Fabián Q. (</w:t>
            </w: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Fixes</w:t>
            </w:r>
            <w:proofErr w:type="spellEnd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: Víctor M.)</w:t>
            </w:r>
          </w:p>
        </w:tc>
        <w:tc>
          <w:tcPr>
            <w:tcW w:w="1418" w:type="dxa"/>
          </w:tcPr>
          <w:p w14:paraId="3A859A44" w14:textId="5512AF43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Priorización de fallos bloqueantes.</w:t>
            </w:r>
          </w:p>
        </w:tc>
        <w:tc>
          <w:tcPr>
            <w:tcW w:w="1134" w:type="dxa"/>
          </w:tcPr>
          <w:p w14:paraId="327BEF95" w14:textId="48DA8C6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No iniciado</w:t>
            </w:r>
          </w:p>
        </w:tc>
        <w:tc>
          <w:tcPr>
            <w:tcW w:w="1417" w:type="dxa"/>
          </w:tcPr>
          <w:p w14:paraId="57A2E88A" w14:textId="0348784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Planeado para Fase 3.</w:t>
            </w:r>
          </w:p>
        </w:tc>
      </w:tr>
      <w:tr w:rsidR="00D4331F" w14:paraId="7849A07F" w14:textId="77777777" w:rsidTr="00015FC7">
        <w:trPr>
          <w:trHeight w:val="650"/>
        </w:trPr>
        <w:tc>
          <w:tcPr>
            <w:tcW w:w="1328" w:type="dxa"/>
          </w:tcPr>
          <w:p w14:paraId="040AB6CD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Documentación</w:t>
            </w:r>
          </w:p>
          <w:p w14:paraId="1FE48F3D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2A139471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12. Documentación e informe final</w:t>
            </w:r>
          </w:p>
          <w:p w14:paraId="1E57DE58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2BF99EE0" w14:textId="4C326ED8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Editor, manuales</w:t>
            </w:r>
          </w:p>
        </w:tc>
        <w:tc>
          <w:tcPr>
            <w:tcW w:w="992" w:type="dxa"/>
          </w:tcPr>
          <w:p w14:paraId="2250C71A" w14:textId="45D32C5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S15–S18</w:t>
            </w:r>
          </w:p>
        </w:tc>
        <w:tc>
          <w:tcPr>
            <w:tcW w:w="1276" w:type="dxa"/>
          </w:tcPr>
          <w:p w14:paraId="0FF2EE1D" w14:textId="5159A1BC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Fabián Q. y Vania G. (</w:t>
            </w: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Review</w:t>
            </w:r>
            <w:proofErr w:type="spellEnd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: Víctor M.)</w:t>
            </w:r>
          </w:p>
        </w:tc>
        <w:tc>
          <w:tcPr>
            <w:tcW w:w="1418" w:type="dxa"/>
          </w:tcPr>
          <w:p w14:paraId="75A594D1" w14:textId="769E7ABE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Actualización con versión final.</w:t>
            </w:r>
          </w:p>
        </w:tc>
        <w:tc>
          <w:tcPr>
            <w:tcW w:w="1134" w:type="dxa"/>
          </w:tcPr>
          <w:p w14:paraId="6C4AFE4C" w14:textId="38D7B5DF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No iniciado</w:t>
            </w:r>
          </w:p>
        </w:tc>
        <w:tc>
          <w:tcPr>
            <w:tcW w:w="1417" w:type="dxa"/>
          </w:tcPr>
          <w:p w14:paraId="140AAADD" w14:textId="466906C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Planeado para Fase 3.</w:t>
            </w:r>
          </w:p>
        </w:tc>
      </w:tr>
      <w:tr w:rsidR="00D4331F" w14:paraId="4E85D990" w14:textId="77777777" w:rsidTr="00015FC7">
        <w:trPr>
          <w:trHeight w:val="650"/>
        </w:trPr>
        <w:tc>
          <w:tcPr>
            <w:tcW w:w="1328" w:type="dxa"/>
          </w:tcPr>
          <w:p w14:paraId="1EC71DAC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Comunicar resultados</w:t>
            </w:r>
          </w:p>
          <w:p w14:paraId="42E0B75A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57C9FF97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13. Entrega y presentación final</w:t>
            </w:r>
          </w:p>
          <w:p w14:paraId="41E6CACA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4DFE9215" w14:textId="7B5F1A5B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Prototipo, PPT</w:t>
            </w:r>
          </w:p>
        </w:tc>
        <w:tc>
          <w:tcPr>
            <w:tcW w:w="992" w:type="dxa"/>
          </w:tcPr>
          <w:p w14:paraId="3A36FC48" w14:textId="0A831D2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S17–S18</w:t>
            </w:r>
          </w:p>
        </w:tc>
        <w:tc>
          <w:tcPr>
            <w:tcW w:w="1276" w:type="dxa"/>
          </w:tcPr>
          <w:p w14:paraId="6A792906" w14:textId="63014F6E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Todo el equipo</w:t>
            </w:r>
          </w:p>
        </w:tc>
        <w:tc>
          <w:tcPr>
            <w:tcW w:w="1418" w:type="dxa"/>
          </w:tcPr>
          <w:p w14:paraId="4527C756" w14:textId="44512400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Hito final de cierre.</w:t>
            </w:r>
          </w:p>
        </w:tc>
        <w:tc>
          <w:tcPr>
            <w:tcW w:w="1134" w:type="dxa"/>
          </w:tcPr>
          <w:p w14:paraId="22170742" w14:textId="77DEE33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No iniciado</w:t>
            </w:r>
          </w:p>
        </w:tc>
        <w:tc>
          <w:tcPr>
            <w:tcW w:w="1417" w:type="dxa"/>
          </w:tcPr>
          <w:p w14:paraId="687E40B9" w14:textId="3CBEF524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Planeado para Fase 3.</w:t>
            </w:r>
          </w:p>
        </w:tc>
      </w:tr>
      <w:tr w:rsidR="00D4331F" w14:paraId="36DE8A71" w14:textId="77777777" w:rsidTr="00015FC7">
        <w:trPr>
          <w:trHeight w:val="650"/>
        </w:trPr>
        <w:tc>
          <w:tcPr>
            <w:tcW w:w="1328" w:type="dxa"/>
          </w:tcPr>
          <w:p w14:paraId="3472C75A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Gestionar proyectos</w:t>
            </w:r>
          </w:p>
          <w:p w14:paraId="67A8ABB1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32569206" w14:textId="77777777" w:rsidR="00D4331F" w:rsidRPr="003279CC" w:rsidRDefault="00D4331F" w:rsidP="00D433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Theme="majorHAnsi" w:hAnsiTheme="majorHAnsi" w:cstheme="majorHAnsi"/>
                <w:color w:val="1F1F1F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14. Seguimiento y evidencias</w:t>
            </w:r>
          </w:p>
          <w:p w14:paraId="4CCF8EA6" w14:textId="77777777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134" w:type="dxa"/>
          </w:tcPr>
          <w:p w14:paraId="51A05EFB" w14:textId="3E2CD136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Canvas</w:t>
            </w:r>
            <w:proofErr w:type="spellEnd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, Drive, Git</w:t>
            </w:r>
          </w:p>
        </w:tc>
        <w:tc>
          <w:tcPr>
            <w:tcW w:w="992" w:type="dxa"/>
          </w:tcPr>
          <w:p w14:paraId="10689383" w14:textId="5862E712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S1–S18</w:t>
            </w:r>
          </w:p>
        </w:tc>
        <w:tc>
          <w:tcPr>
            <w:tcW w:w="1276" w:type="dxa"/>
          </w:tcPr>
          <w:p w14:paraId="16EFB147" w14:textId="6547914D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Fabián Q. y Vania G.</w:t>
            </w:r>
          </w:p>
        </w:tc>
        <w:tc>
          <w:tcPr>
            <w:tcW w:w="1418" w:type="dxa"/>
          </w:tcPr>
          <w:p w14:paraId="0470BC79" w14:textId="059E292B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Tarea transversal continua.</w:t>
            </w:r>
          </w:p>
        </w:tc>
        <w:tc>
          <w:tcPr>
            <w:tcW w:w="1134" w:type="dxa"/>
          </w:tcPr>
          <w:p w14:paraId="73FB32F7" w14:textId="1F9E0335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En curso</w:t>
            </w:r>
          </w:p>
        </w:tc>
        <w:tc>
          <w:tcPr>
            <w:tcW w:w="1417" w:type="dxa"/>
          </w:tcPr>
          <w:p w14:paraId="06DF12BD" w14:textId="0BEDBEA8" w:rsidR="00D4331F" w:rsidRDefault="00D4331F" w:rsidP="00D4331F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Registros actualizados a la fecha.</w:t>
            </w:r>
          </w:p>
        </w:tc>
      </w:tr>
    </w:tbl>
    <w:p w14:paraId="476F62A0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727808D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17B4E54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79F5E79" w14:textId="77777777" w:rsidR="00D4331F" w:rsidRDefault="00D4331F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78D3B1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05E0BB7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E46F416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F603CFF" w14:textId="77777777" w:rsidR="003852F9" w:rsidRDefault="003852F9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81F12" w14:paraId="170BDCF4" w14:textId="77777777">
        <w:trPr>
          <w:trHeight w:val="440"/>
        </w:trPr>
        <w:tc>
          <w:tcPr>
            <w:tcW w:w="9498" w:type="dxa"/>
            <w:vAlign w:val="center"/>
          </w:tcPr>
          <w:p w14:paraId="730EBA3E" w14:textId="77777777" w:rsidR="00081F12" w:rsidRDefault="0000000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81F12" w14:paraId="4BB92A53" w14:textId="77777777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D283D01" w14:textId="77777777" w:rsidR="00081F12" w:rsidRDefault="0000000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19999FA0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81F12" w14:paraId="430D6EFC" w14:textId="77777777">
        <w:trPr>
          <w:trHeight w:val="1936"/>
        </w:trPr>
        <w:tc>
          <w:tcPr>
            <w:tcW w:w="5000" w:type="pct"/>
            <w:vAlign w:val="center"/>
          </w:tcPr>
          <w:p w14:paraId="358D7F10" w14:textId="7089069D" w:rsidR="00081F12" w:rsidRDefault="0000000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75583456" w14:textId="77777777" w:rsidR="0046195B" w:rsidRPr="003279CC" w:rsidRDefault="0046195B" w:rsidP="0046195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Facilitadores:</w:t>
            </w:r>
          </w:p>
          <w:p w14:paraId="53DCC113" w14:textId="77777777" w:rsidR="0046195B" w:rsidRPr="003279CC" w:rsidRDefault="0046195B" w:rsidP="0046195B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Clara asignación de roles (Víctor en desarrollo técnico; Fabián y Vania en gestión y documentación).</w:t>
            </w:r>
          </w:p>
          <w:p w14:paraId="56E7DD3A" w14:textId="77777777" w:rsidR="0046195B" w:rsidRPr="003279CC" w:rsidRDefault="0046195B" w:rsidP="0046195B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Uso de herramientas de código abierto para OCR y desarrollo web.</w:t>
            </w:r>
          </w:p>
          <w:p w14:paraId="181EE66B" w14:textId="77777777" w:rsidR="0046195B" w:rsidRPr="003279CC" w:rsidRDefault="0046195B" w:rsidP="0046195B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Utilización de documentos simulados con formatos estructurados.</w:t>
            </w:r>
          </w:p>
          <w:p w14:paraId="747A635F" w14:textId="77777777" w:rsidR="0046195B" w:rsidRPr="003279CC" w:rsidRDefault="0046195B" w:rsidP="0046195B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Dificultades y soluciones:</w:t>
            </w:r>
          </w:p>
          <w:p w14:paraId="16431ED0" w14:textId="77777777" w:rsidR="0046195B" w:rsidRPr="003279CC" w:rsidRDefault="0046195B" w:rsidP="0046195B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i/>
                <w:iCs/>
                <w:color w:val="1F1F1F"/>
                <w:sz w:val="16"/>
                <w:szCs w:val="16"/>
              </w:rPr>
              <w:t>Pérdida de precisión del OCR en documentos de baja calidad:</w:t>
            </w: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 xml:space="preserve"> Se resolvió agregando un paso intermedio de confirmación/edición manual de datos en la pantalla del usuario antes de ejecutar la comparación.</w:t>
            </w:r>
          </w:p>
          <w:p w14:paraId="07C59C64" w14:textId="6C3BCFD8" w:rsidR="00081F12" w:rsidRPr="0046195B" w:rsidRDefault="0046195B" w:rsidP="0046195B">
            <w:pPr>
              <w:widowControl w:val="0"/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i/>
                <w:iCs/>
                <w:color w:val="1F1F1F"/>
                <w:sz w:val="16"/>
                <w:szCs w:val="16"/>
              </w:rPr>
              <w:t>Variabilidad de plantillas documentales:</w:t>
            </w: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 xml:space="preserve"> Se delimitaron las pruebas a formatos estándar de órdenes de compra y guías de despacho.</w:t>
            </w:r>
          </w:p>
        </w:tc>
      </w:tr>
    </w:tbl>
    <w:p w14:paraId="75679E66" w14:textId="77777777" w:rsidR="00081F12" w:rsidRDefault="00081F12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81F12" w14:paraId="4DFB2AD3" w14:textId="77777777">
        <w:trPr>
          <w:trHeight w:val="1936"/>
        </w:trPr>
        <w:tc>
          <w:tcPr>
            <w:tcW w:w="5000" w:type="pct"/>
            <w:vAlign w:val="center"/>
          </w:tcPr>
          <w:p w14:paraId="23349BA1" w14:textId="1FD4244F" w:rsidR="00081F12" w:rsidRDefault="0000000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1A4E931E" w14:textId="77777777" w:rsidR="0046195B" w:rsidRPr="003279CC" w:rsidRDefault="0046195B" w:rsidP="0046195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 xml:space="preserve">Actividad 6 (OCR y revisión de datos): Ajustada. Se modificó la automatización directa hacia una modalidad </w:t>
            </w:r>
            <w:proofErr w:type="spellStart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semi-automatizada</w:t>
            </w:r>
            <w:proofErr w:type="spellEnd"/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 xml:space="preserve"> con interfaz de verificación manual para asegurar que los datos procesados sean 100% correctos.</w:t>
            </w:r>
          </w:p>
          <w:p w14:paraId="5B61B21F" w14:textId="5C393DD8" w:rsidR="00081F12" w:rsidRPr="0046195B" w:rsidRDefault="0046195B" w:rsidP="0046195B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No se eliminaron actividades del plan original.</w:t>
            </w:r>
          </w:p>
        </w:tc>
      </w:tr>
    </w:tbl>
    <w:p w14:paraId="37A6B925" w14:textId="77777777" w:rsidR="00081F12" w:rsidRDefault="00081F12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121987C7" w14:textId="77777777" w:rsidR="00081F12" w:rsidRDefault="00081F12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81F12" w14:paraId="77B4F0EA" w14:textId="77777777">
        <w:trPr>
          <w:trHeight w:val="1966"/>
        </w:trPr>
        <w:tc>
          <w:tcPr>
            <w:tcW w:w="5000" w:type="pct"/>
            <w:vAlign w:val="center"/>
          </w:tcPr>
          <w:p w14:paraId="787A8DC5" w14:textId="28228FAD" w:rsidR="00081F12" w:rsidRDefault="0000000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6DF3E1BC" w14:textId="77777777" w:rsidR="0046195B" w:rsidRPr="003279CC" w:rsidRDefault="0046195B" w:rsidP="0046195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Actividades 8, 11, 12 y 13: No iniciadas según cronograma; su desarrollo corresponde a la Fase 3 (Semanas 11 a 18).</w:t>
            </w:r>
          </w:p>
          <w:p w14:paraId="4027DDA9" w14:textId="77777777" w:rsidR="0046195B" w:rsidRPr="003279CC" w:rsidRDefault="0046195B" w:rsidP="0046195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rFonts w:asciiTheme="majorHAnsi" w:hAnsiTheme="majorHAnsi" w:cstheme="majorHAnsi"/>
                <w:sz w:val="16"/>
                <w:szCs w:val="16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Actividades 7 y 9: En curso según lo programado.</w:t>
            </w:r>
          </w:p>
          <w:p w14:paraId="546F79AE" w14:textId="77777777" w:rsidR="0046195B" w:rsidRPr="003279CC" w:rsidRDefault="0046195B" w:rsidP="0046195B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rPr>
                <w:sz w:val="18"/>
                <w:szCs w:val="18"/>
              </w:rPr>
            </w:pPr>
            <w:r w:rsidRPr="003279CC">
              <w:rPr>
                <w:rFonts w:asciiTheme="majorHAnsi" w:eastAsia="Arial" w:hAnsiTheme="majorHAnsi" w:cstheme="majorHAnsi"/>
                <w:color w:val="1F1F1F"/>
                <w:sz w:val="16"/>
                <w:szCs w:val="16"/>
              </w:rPr>
              <w:t>Conclusión: El proyecto no presenta retrasos y avanza dentro de los plazos estipulados</w:t>
            </w:r>
            <w:r w:rsidRPr="003279CC">
              <w:rPr>
                <w:rFonts w:ascii="Arial" w:eastAsia="Arial" w:hAnsi="Arial" w:cs="Arial"/>
                <w:color w:val="1F1F1F"/>
                <w:sz w:val="18"/>
                <w:szCs w:val="18"/>
              </w:rPr>
              <w:t>.</w:t>
            </w:r>
          </w:p>
          <w:p w14:paraId="6DE10E70" w14:textId="77777777" w:rsidR="0046195B" w:rsidRDefault="0046195B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09DAC6A" w14:textId="77777777" w:rsidR="00081F12" w:rsidRDefault="00081F1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EC1D14" w14:textId="77777777" w:rsidR="00081F12" w:rsidRDefault="00081F1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C242F13" w14:textId="77777777" w:rsidR="00081F12" w:rsidRDefault="00081F1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32EEF8E" w14:textId="77777777" w:rsidR="00081F12" w:rsidRDefault="00081F1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AA8D39C" w14:textId="77777777" w:rsidR="00081F12" w:rsidRDefault="00081F1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9CAC3EB" w14:textId="77777777" w:rsidR="00081F12" w:rsidRDefault="00081F1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2CAC358" w14:textId="77777777" w:rsidR="00081F12" w:rsidRDefault="00081F12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38B3B10" w14:textId="77777777" w:rsidR="00081F12" w:rsidRDefault="00081F12">
      <w:pPr>
        <w:rPr>
          <w:lang w:val="es-ES"/>
        </w:rPr>
      </w:pPr>
    </w:p>
    <w:sectPr w:rsidR="00081F12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49946" w14:textId="77777777" w:rsidR="001A6614" w:rsidRDefault="001A6614">
      <w:pPr>
        <w:spacing w:line="240" w:lineRule="auto"/>
      </w:pPr>
      <w:r>
        <w:separator/>
      </w:r>
    </w:p>
  </w:endnote>
  <w:endnote w:type="continuationSeparator" w:id="0">
    <w:p w14:paraId="2C95DB5F" w14:textId="77777777" w:rsidR="001A6614" w:rsidRDefault="001A6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4D9B8" w14:textId="77777777" w:rsidR="001A6614" w:rsidRDefault="001A6614">
      <w:pPr>
        <w:spacing w:after="0"/>
      </w:pPr>
      <w:r>
        <w:separator/>
      </w:r>
    </w:p>
  </w:footnote>
  <w:footnote w:type="continuationSeparator" w:id="0">
    <w:p w14:paraId="1E38D6FA" w14:textId="77777777" w:rsidR="001A6614" w:rsidRDefault="001A6614">
      <w:pPr>
        <w:spacing w:after="0"/>
      </w:pPr>
      <w:r>
        <w:continuationSeparator/>
      </w:r>
    </w:p>
  </w:footnote>
  <w:footnote w:id="1">
    <w:p w14:paraId="2588793E" w14:textId="77777777" w:rsidR="00081F12" w:rsidRDefault="00000000">
      <w:pPr>
        <w:pStyle w:val="Textonotapie"/>
        <w:rPr>
          <w:color w:val="595959" w:themeColor="text1" w:themeTint="A6"/>
        </w:rPr>
      </w:pPr>
      <w:r>
        <w:rPr>
          <w:rStyle w:val="Refdenotaalpie"/>
          <w:color w:val="595959" w:themeColor="text1" w:themeTint="A6"/>
        </w:rPr>
        <w:footnoteRef/>
      </w:r>
      <w:r>
        <w:rPr>
          <w:color w:val="595959" w:themeColor="text1" w:themeTint="A6"/>
        </w:rPr>
        <w:t xml:space="preserve"> </w:t>
      </w:r>
      <w:r>
        <w:rPr>
          <w:color w:val="595959" w:themeColor="text1" w:themeTint="A6"/>
          <w:lang w:val="es-CL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081F12" w14:paraId="15A70BBF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8569DC8" w14:textId="77777777" w:rsidR="00081F12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 w14:paraId="5DEFF4BF" w14:textId="77777777" w:rsidR="00081F12" w:rsidRDefault="0000000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98D1D39" w14:textId="77777777" w:rsidR="00081F12" w:rsidRDefault="00000000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DE29BB2" wp14:editId="797C02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47A516A" w14:textId="77777777" w:rsidR="00081F12" w:rsidRDefault="00081F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2B39"/>
    <w:multiLevelType w:val="multilevel"/>
    <w:tmpl w:val="B7FA95B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EB1D59"/>
    <w:multiLevelType w:val="multilevel"/>
    <w:tmpl w:val="14BA6A4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D40A7E"/>
    <w:multiLevelType w:val="multilevel"/>
    <w:tmpl w:val="7EC4B80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F54B29"/>
    <w:multiLevelType w:val="multilevel"/>
    <w:tmpl w:val="583A0D0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77F28B9"/>
    <w:multiLevelType w:val="multilevel"/>
    <w:tmpl w:val="F2A8B7C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32D8A08"/>
    <w:multiLevelType w:val="singleLevel"/>
    <w:tmpl w:val="632D8A0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691182649">
    <w:abstractNumId w:val="5"/>
  </w:num>
  <w:num w:numId="2" w16cid:durableId="339160008">
    <w:abstractNumId w:val="2"/>
  </w:num>
  <w:num w:numId="3" w16cid:durableId="660893551">
    <w:abstractNumId w:val="1"/>
  </w:num>
  <w:num w:numId="4" w16cid:durableId="287703988">
    <w:abstractNumId w:val="0"/>
  </w:num>
  <w:num w:numId="5" w16cid:durableId="1686713199">
    <w:abstractNumId w:val="4"/>
  </w:num>
  <w:num w:numId="6" w16cid:durableId="1555389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15FC7"/>
    <w:rsid w:val="00025477"/>
    <w:rsid w:val="0003309E"/>
    <w:rsid w:val="00065341"/>
    <w:rsid w:val="00081F12"/>
    <w:rsid w:val="000A1331"/>
    <w:rsid w:val="00145B36"/>
    <w:rsid w:val="00147283"/>
    <w:rsid w:val="0019655B"/>
    <w:rsid w:val="001A6614"/>
    <w:rsid w:val="00262847"/>
    <w:rsid w:val="003608EA"/>
    <w:rsid w:val="003852F9"/>
    <w:rsid w:val="0046195B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0EF3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4331F"/>
    <w:rsid w:val="00D67975"/>
    <w:rsid w:val="00D714E2"/>
    <w:rsid w:val="00DF3386"/>
    <w:rsid w:val="00E50368"/>
    <w:rsid w:val="00EA0C09"/>
    <w:rsid w:val="00FD5149"/>
    <w:rsid w:val="00FE0FA6"/>
    <w:rsid w:val="05A43B97"/>
    <w:rsid w:val="0AC85EC1"/>
    <w:rsid w:val="169C38A4"/>
    <w:rsid w:val="6BF10A27"/>
    <w:rsid w:val="6EDB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F74B3BE"/>
  <w15:docId w15:val="{40410C06-65D6-4675-9AAC-7C9F4F88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Refdenotaalpie">
    <w:name w:val="footnote reference"/>
    <w:basedOn w:val="Fuentedeprrafopredeter"/>
    <w:unhideWhenUsed/>
    <w:qFormat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qFormat/>
    <w:pPr>
      <w:spacing w:after="0" w:line="240" w:lineRule="auto"/>
    </w:pPr>
    <w:rPr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sz w:val="22"/>
      <w:szCs w:val="22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qFormat/>
    <w:rPr>
      <w:sz w:val="20"/>
      <w:szCs w:val="20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sz w:val="22"/>
      <w:szCs w:val="22"/>
    </w:rPr>
  </w:style>
  <w:style w:type="table" w:customStyle="1" w:styleId="Tablaconcuadrcula1">
    <w:name w:val="Tabla con cuadrícula1"/>
    <w:basedOn w:val="Tabla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1125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Victor Alberto Mendoza Chavarria</cp:lastModifiedBy>
  <cp:revision>3</cp:revision>
  <dcterms:created xsi:type="dcterms:W3CDTF">2026-10-15T18:23:00Z</dcterms:created>
  <dcterms:modified xsi:type="dcterms:W3CDTF">2026-10-15T18:42:00Z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KSOTemplateDocerSaveRecord">
    <vt:lpwstr>eyJoZGlkIjoiM2NkN2RiNjAzYTU2MWIwMDk5N2FhNGZmZjk4MjUxZDciLCJ1c2VySWQiOiIxNzU5MjE5MTMwMzk3MSJ9</vt:lpwstr>
  </property>
  <property fmtid="{D5CDD505-2E9C-101B-9397-08002B2CF9AE}" pid="4" name="KSOProductBuildVer">
    <vt:lpwstr>2058-12.1.0.29162</vt:lpwstr>
  </property>
  <property fmtid="{D5CDD505-2E9C-101B-9397-08002B2CF9AE}" pid="5" name="ICV">
    <vt:lpwstr>763652A4A25D4DA5A8120AFD25572F3D_13</vt:lpwstr>
  </property>
</Properties>
</file>