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CAEC" w14:textId="0B583595" w:rsidR="00870348" w:rsidRPr="00870348" w:rsidRDefault="00870348" w:rsidP="00870348">
      <w:r>
        <w:t>Use Case</w:t>
      </w:r>
      <w:r w:rsidRPr="00870348">
        <w:t>: Limited Liability Account Opening through TAB Banking</w:t>
      </w:r>
    </w:p>
    <w:p w14:paraId="756BC887" w14:textId="77777777" w:rsidR="00870348" w:rsidRPr="00870348" w:rsidRDefault="00870348" w:rsidP="00870348">
      <w:pPr>
        <w:rPr>
          <w:b/>
          <w:bCs/>
        </w:rPr>
      </w:pPr>
      <w:r w:rsidRPr="00870348">
        <w:rPr>
          <w:b/>
          <w:bCs/>
        </w:rPr>
        <w:t>1. Business objective</w:t>
      </w:r>
    </w:p>
    <w:p w14:paraId="42F8E3D8" w14:textId="77777777" w:rsidR="00870348" w:rsidRPr="00870348" w:rsidRDefault="00870348" w:rsidP="00870348">
      <w:r w:rsidRPr="00870348">
        <w:t>The objective is to enable authorized bank officials to initiate and complete the account-opening process for eligible business entities through a tablet-based banking application, with appropriate verification, approvals and integration with the Bank's systems.</w:t>
      </w:r>
    </w:p>
    <w:p w14:paraId="6149B899" w14:textId="77777777" w:rsidR="00870348" w:rsidRPr="00870348" w:rsidRDefault="00870348" w:rsidP="00870348">
      <w:r w:rsidRPr="00870348">
        <w:t>The proposed solution should:</w:t>
      </w:r>
    </w:p>
    <w:p w14:paraId="643BAB55" w14:textId="77777777" w:rsidR="00870348" w:rsidRPr="00870348" w:rsidRDefault="00870348" w:rsidP="00870348">
      <w:pPr>
        <w:numPr>
          <w:ilvl w:val="0"/>
          <w:numId w:val="1"/>
        </w:numPr>
      </w:pPr>
      <w:r w:rsidRPr="00870348">
        <w:t>Digitize account-opening forms and supporting documents.</w:t>
      </w:r>
    </w:p>
    <w:p w14:paraId="6028CF57" w14:textId="77777777" w:rsidR="00870348" w:rsidRPr="00870348" w:rsidRDefault="00870348" w:rsidP="00870348">
      <w:pPr>
        <w:numPr>
          <w:ilvl w:val="0"/>
          <w:numId w:val="1"/>
        </w:numPr>
      </w:pPr>
      <w:r w:rsidRPr="00870348">
        <w:t>Capture business, entity, authorized signatory and beneficial ownership information.</w:t>
      </w:r>
    </w:p>
    <w:p w14:paraId="18A7394A" w14:textId="77777777" w:rsidR="00870348" w:rsidRPr="00870348" w:rsidRDefault="00870348" w:rsidP="00870348">
      <w:pPr>
        <w:numPr>
          <w:ilvl w:val="0"/>
          <w:numId w:val="1"/>
        </w:numPr>
      </w:pPr>
      <w:r w:rsidRPr="00870348">
        <w:t>Facilitate KYC, AML, sanctions and other prescribed checks.</w:t>
      </w:r>
    </w:p>
    <w:p w14:paraId="624D88F3" w14:textId="77777777" w:rsidR="00870348" w:rsidRPr="00870348" w:rsidRDefault="00870348" w:rsidP="00870348">
      <w:pPr>
        <w:numPr>
          <w:ilvl w:val="0"/>
          <w:numId w:val="1"/>
        </w:numPr>
      </w:pPr>
      <w:r w:rsidRPr="00870348">
        <w:t>Reduce physical paperwork, duplicate data entry and turnaround time.</w:t>
      </w:r>
    </w:p>
    <w:p w14:paraId="538BAD8A" w14:textId="77777777" w:rsidR="00870348" w:rsidRPr="00870348" w:rsidRDefault="00870348" w:rsidP="00870348">
      <w:pPr>
        <w:numPr>
          <w:ilvl w:val="0"/>
          <w:numId w:val="1"/>
        </w:numPr>
      </w:pPr>
      <w:r w:rsidRPr="00870348">
        <w:t>Integrate with existing bank systems for validation, approval and account creation.</w:t>
      </w:r>
    </w:p>
    <w:p w14:paraId="308D6A1D" w14:textId="77777777" w:rsidR="00870348" w:rsidRPr="00870348" w:rsidRDefault="00870348" w:rsidP="00870348">
      <w:pPr>
        <w:numPr>
          <w:ilvl w:val="0"/>
          <w:numId w:val="1"/>
        </w:numPr>
      </w:pPr>
      <w:r w:rsidRPr="00870348">
        <w:t>Provide secure, traceable and auditable end-to-end processing.</w:t>
      </w:r>
    </w:p>
    <w:p w14:paraId="2B390781" w14:textId="1A33ACBD" w:rsidR="00870348" w:rsidRPr="00870348" w:rsidRDefault="00870348" w:rsidP="00870348">
      <w:pPr>
        <w:rPr>
          <w:b/>
          <w:bCs/>
        </w:rPr>
      </w:pPr>
      <w:r>
        <w:rPr>
          <w:b/>
          <w:bCs/>
        </w:rPr>
        <w:t>2</w:t>
      </w:r>
      <w:r w:rsidRPr="00870348">
        <w:rPr>
          <w:b/>
          <w:bCs/>
        </w:rPr>
        <w:t>. Proposed business process flow</w:t>
      </w:r>
    </w:p>
    <w:p w14:paraId="45E19FED" w14:textId="77777777" w:rsidR="00870348" w:rsidRPr="00870348" w:rsidRDefault="00870348" w:rsidP="00870348">
      <w:r w:rsidRPr="00870348">
        <w:t>1. Login to TAB Banking</w:t>
      </w:r>
    </w:p>
    <w:p w14:paraId="7BC12C8C" w14:textId="77777777" w:rsidR="00870348" w:rsidRPr="00870348" w:rsidRDefault="00870348" w:rsidP="00870348">
      <w:r w:rsidRPr="00870348">
        <w:t>Employee authentication, device validation and role-based access</w:t>
      </w:r>
    </w:p>
    <w:p w14:paraId="3CD6F4D0" w14:textId="77777777" w:rsidR="00870348" w:rsidRPr="00870348" w:rsidRDefault="00870348" w:rsidP="00870348">
      <w:r w:rsidRPr="00870348">
        <w:t>2. Initiate Account Opening</w:t>
      </w:r>
    </w:p>
    <w:p w14:paraId="1D7AB671" w14:textId="77777777" w:rsidR="00870348" w:rsidRPr="00870348" w:rsidRDefault="00870348" w:rsidP="00870348">
      <w:r w:rsidRPr="00870348">
        <w:t>Select entity type, account product, branch and customer category</w:t>
      </w:r>
    </w:p>
    <w:p w14:paraId="07B5CF97" w14:textId="77777777" w:rsidR="00870348" w:rsidRPr="00870348" w:rsidRDefault="00870348" w:rsidP="00870348">
      <w:r w:rsidRPr="00870348">
        <w:t>3. Capture Customer &amp; Entity Details</w:t>
      </w:r>
    </w:p>
    <w:p w14:paraId="64E992B8" w14:textId="77777777" w:rsidR="00870348" w:rsidRPr="00870348" w:rsidRDefault="00870348" w:rsidP="00870348">
      <w:r w:rsidRPr="00870348">
        <w:t>Entity registration, address, business activity, directors/partners, signatories and beneficial owners</w:t>
      </w:r>
    </w:p>
    <w:p w14:paraId="6FAE85E4" w14:textId="77777777" w:rsidR="00870348" w:rsidRPr="00870348" w:rsidRDefault="00870348" w:rsidP="00870348">
      <w:r w:rsidRPr="00870348">
        <w:t>4. Upload Documents &amp; Obtain Consent</w:t>
      </w:r>
    </w:p>
    <w:p w14:paraId="15536EFF" w14:textId="77777777" w:rsidR="00870348" w:rsidRPr="00870348" w:rsidRDefault="00870348" w:rsidP="00870348">
      <w:r w:rsidRPr="00870348">
        <w:t>Collect prescribed documents, declarations, signatures and customer consent</w:t>
      </w:r>
    </w:p>
    <w:p w14:paraId="3CD5E728" w14:textId="77777777" w:rsidR="00870348" w:rsidRPr="00870348" w:rsidRDefault="00870348" w:rsidP="00870348">
      <w:r w:rsidRPr="00870348">
        <w:t>5. Validation &amp; Compliance Checks</w:t>
      </w:r>
    </w:p>
    <w:p w14:paraId="7511BE0C" w14:textId="77777777" w:rsidR="00870348" w:rsidRPr="00870348" w:rsidRDefault="00870348" w:rsidP="00870348">
      <w:r w:rsidRPr="00870348">
        <w:t>PAN, entity registration, KYC, beneficial ownership, sanctions and AML screening, as applicable</w:t>
      </w:r>
    </w:p>
    <w:p w14:paraId="44B4CE5E" w14:textId="77777777" w:rsidR="00870348" w:rsidRPr="00870348" w:rsidRDefault="00870348" w:rsidP="00870348">
      <w:r w:rsidRPr="00870348">
        <w:t>6. Maker-Checker / Authorized Approval</w:t>
      </w:r>
    </w:p>
    <w:p w14:paraId="675DB74D" w14:textId="77777777" w:rsidR="00870348" w:rsidRPr="00870348" w:rsidRDefault="00870348" w:rsidP="00870348">
      <w:r w:rsidRPr="00870348">
        <w:t>Resolve discrepancies, verify documents and approve or return the application</w:t>
      </w:r>
    </w:p>
    <w:p w14:paraId="114DE5EF" w14:textId="77777777" w:rsidR="00870348" w:rsidRPr="00870348" w:rsidRDefault="00870348" w:rsidP="00870348">
      <w:r w:rsidRPr="00870348">
        <w:t>7. CBS Account Creation</w:t>
      </w:r>
    </w:p>
    <w:p w14:paraId="747AB6F2" w14:textId="77777777" w:rsidR="00870348" w:rsidRPr="00870348" w:rsidRDefault="00870348" w:rsidP="00870348">
      <w:r w:rsidRPr="00870348">
        <w:t>Create customer and account records after successful validations and required approvals</w:t>
      </w:r>
    </w:p>
    <w:p w14:paraId="22C959CD" w14:textId="77777777" w:rsidR="00870348" w:rsidRPr="00870348" w:rsidRDefault="00870348" w:rsidP="00870348">
      <w:r w:rsidRPr="00870348">
        <w:t>8. Confirmation &amp; Record Archival</w:t>
      </w:r>
    </w:p>
    <w:p w14:paraId="2186D8ED" w14:textId="77777777" w:rsidR="00870348" w:rsidRPr="00870348" w:rsidRDefault="00870348" w:rsidP="00870348">
      <w:r w:rsidRPr="00870348">
        <w:t>Generate application reference, account-opening confirmation and audit records</w:t>
      </w:r>
    </w:p>
    <w:p w14:paraId="4D3CD290" w14:textId="77777777" w:rsidR="00870348" w:rsidRPr="00870348" w:rsidRDefault="00870348" w:rsidP="00870348">
      <w:r w:rsidRPr="00870348">
        <w:t>The flow is indicative. Final sequencing depends on the Bank's operating model, CBS capabilities and applicable account-opening policy.</w:t>
      </w:r>
    </w:p>
    <w:p w14:paraId="3166CFAE" w14:textId="200600E0" w:rsidR="00870348" w:rsidRPr="00870348" w:rsidRDefault="00870348" w:rsidP="00870348">
      <w:pPr>
        <w:rPr>
          <w:b/>
          <w:bCs/>
        </w:rPr>
      </w:pPr>
      <w:r>
        <w:rPr>
          <w:b/>
          <w:bCs/>
        </w:rPr>
        <w:lastRenderedPageBreak/>
        <w:t>3</w:t>
      </w:r>
      <w:r w:rsidRPr="00870348">
        <w:rPr>
          <w:b/>
          <w:bCs/>
        </w:rPr>
        <w:t>. Detailed functional requirements</w:t>
      </w:r>
    </w:p>
    <w:p w14:paraId="45CFE1B4" w14:textId="3F4A2990" w:rsidR="00870348" w:rsidRDefault="00870348" w:rsidP="00870348">
      <w:pPr>
        <w:rPr>
          <w:b/>
          <w:bCs/>
        </w:rPr>
      </w:pPr>
      <w:r w:rsidRPr="00870348">
        <w:t>The following requirements may be assigned unique IDs for development, traceability and UAT.</w:t>
      </w:r>
      <w:r w:rsidR="005D75A4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4343"/>
      </w:tblGrid>
      <w:tr w:rsidR="00870348" w:rsidRPr="00870348" w14:paraId="1F546938" w14:textId="77777777" w:rsidTr="005D75A4">
        <w:tc>
          <w:tcPr>
            <w:tcW w:w="1271" w:type="dxa"/>
          </w:tcPr>
          <w:p w14:paraId="00650EAA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Req. ID</w:t>
            </w:r>
          </w:p>
        </w:tc>
        <w:tc>
          <w:tcPr>
            <w:tcW w:w="3402" w:type="dxa"/>
          </w:tcPr>
          <w:p w14:paraId="3FF04615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Functional requirement</w:t>
            </w:r>
          </w:p>
        </w:tc>
        <w:tc>
          <w:tcPr>
            <w:tcW w:w="4343" w:type="dxa"/>
          </w:tcPr>
          <w:p w14:paraId="7FBD618D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Expected system behaviour</w:t>
            </w:r>
          </w:p>
        </w:tc>
      </w:tr>
      <w:tr w:rsidR="00870348" w:rsidRPr="00870348" w14:paraId="2018B607" w14:textId="77777777" w:rsidTr="005D75A4">
        <w:tc>
          <w:tcPr>
            <w:tcW w:w="1271" w:type="dxa"/>
          </w:tcPr>
          <w:p w14:paraId="04553ABA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BR-01</w:t>
            </w:r>
          </w:p>
        </w:tc>
        <w:tc>
          <w:tcPr>
            <w:tcW w:w="3402" w:type="dxa"/>
          </w:tcPr>
          <w:p w14:paraId="54BA9995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Employee authentication</w:t>
            </w:r>
          </w:p>
        </w:tc>
        <w:tc>
          <w:tcPr>
            <w:tcW w:w="4343" w:type="dxa"/>
          </w:tcPr>
          <w:p w14:paraId="15A2C2D2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Authenticate users through the Bank-approved authentication mechanism and enforce role-based access.</w:t>
            </w:r>
          </w:p>
        </w:tc>
      </w:tr>
      <w:tr w:rsidR="00870348" w:rsidRPr="00870348" w14:paraId="5801CE87" w14:textId="77777777" w:rsidTr="005D75A4">
        <w:tc>
          <w:tcPr>
            <w:tcW w:w="1271" w:type="dxa"/>
          </w:tcPr>
          <w:p w14:paraId="6F0BE5CF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BR-02</w:t>
            </w:r>
          </w:p>
        </w:tc>
        <w:tc>
          <w:tcPr>
            <w:tcW w:w="3402" w:type="dxa"/>
          </w:tcPr>
          <w:p w14:paraId="367C2A0A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Application initiation</w:t>
            </w:r>
          </w:p>
        </w:tc>
        <w:tc>
          <w:tcPr>
            <w:tcW w:w="4343" w:type="dxa"/>
          </w:tcPr>
          <w:p w14:paraId="54659494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Generate a unique application reference number for each account-opening request.</w:t>
            </w:r>
          </w:p>
        </w:tc>
      </w:tr>
      <w:tr w:rsidR="00870348" w:rsidRPr="00870348" w14:paraId="7E17B4B4" w14:textId="77777777" w:rsidTr="005D75A4">
        <w:tc>
          <w:tcPr>
            <w:tcW w:w="1271" w:type="dxa"/>
          </w:tcPr>
          <w:p w14:paraId="585CE5F0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BR-03</w:t>
            </w:r>
          </w:p>
        </w:tc>
        <w:tc>
          <w:tcPr>
            <w:tcW w:w="3402" w:type="dxa"/>
          </w:tcPr>
          <w:p w14:paraId="7EEDFA4E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Entity classification</w:t>
            </w:r>
          </w:p>
        </w:tc>
        <w:tc>
          <w:tcPr>
            <w:tcW w:w="4343" w:type="dxa"/>
          </w:tcPr>
          <w:p w14:paraId="0AA8858A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Support eligible entity types, including companies and LLPs, according to the approved product scope.</w:t>
            </w:r>
          </w:p>
        </w:tc>
      </w:tr>
      <w:tr w:rsidR="00870348" w:rsidRPr="00870348" w14:paraId="7231260A" w14:textId="77777777" w:rsidTr="005D75A4">
        <w:tc>
          <w:tcPr>
            <w:tcW w:w="1271" w:type="dxa"/>
          </w:tcPr>
          <w:p w14:paraId="6E7C58B8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BR-04</w:t>
            </w:r>
          </w:p>
        </w:tc>
        <w:tc>
          <w:tcPr>
            <w:tcW w:w="3402" w:type="dxa"/>
          </w:tcPr>
          <w:p w14:paraId="33648A73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Existing customer check</w:t>
            </w:r>
          </w:p>
        </w:tc>
        <w:tc>
          <w:tcPr>
            <w:tcW w:w="4343" w:type="dxa"/>
          </w:tcPr>
          <w:p w14:paraId="33201E24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Search CBS/customer information systems to identify existing customers and prevent unintended duplicate records.</w:t>
            </w:r>
          </w:p>
        </w:tc>
      </w:tr>
      <w:tr w:rsidR="00870348" w:rsidRPr="00870348" w14:paraId="0CE107FB" w14:textId="77777777" w:rsidTr="005D75A4">
        <w:tc>
          <w:tcPr>
            <w:tcW w:w="1271" w:type="dxa"/>
          </w:tcPr>
          <w:p w14:paraId="628D3B1A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BR-05</w:t>
            </w:r>
          </w:p>
        </w:tc>
        <w:tc>
          <w:tcPr>
            <w:tcW w:w="3402" w:type="dxa"/>
          </w:tcPr>
          <w:p w14:paraId="5F213CD2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Entity data capture</w:t>
            </w:r>
          </w:p>
        </w:tc>
        <w:tc>
          <w:tcPr>
            <w:tcW w:w="4343" w:type="dxa"/>
          </w:tcPr>
          <w:p w14:paraId="19271F1B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Capture legal name, registration number, incorporation date, PAN, registered office and business details.</w:t>
            </w:r>
          </w:p>
        </w:tc>
      </w:tr>
      <w:tr w:rsidR="00870348" w:rsidRPr="00870348" w14:paraId="69527B56" w14:textId="77777777" w:rsidTr="005D75A4">
        <w:tc>
          <w:tcPr>
            <w:tcW w:w="1271" w:type="dxa"/>
          </w:tcPr>
          <w:p w14:paraId="2FFBF25D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BR-06</w:t>
            </w:r>
          </w:p>
        </w:tc>
        <w:tc>
          <w:tcPr>
            <w:tcW w:w="3402" w:type="dxa"/>
          </w:tcPr>
          <w:p w14:paraId="6F8DACE1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Related-party information</w:t>
            </w:r>
          </w:p>
        </w:tc>
        <w:tc>
          <w:tcPr>
            <w:tcW w:w="4343" w:type="dxa"/>
          </w:tcPr>
          <w:p w14:paraId="292E1E70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Capture directors, partners, authorized signatories and beneficial owners, as applicable.</w:t>
            </w:r>
          </w:p>
        </w:tc>
      </w:tr>
      <w:tr w:rsidR="00870348" w:rsidRPr="00870348" w14:paraId="3F7004F8" w14:textId="77777777" w:rsidTr="005D75A4">
        <w:tc>
          <w:tcPr>
            <w:tcW w:w="1271" w:type="dxa"/>
          </w:tcPr>
          <w:p w14:paraId="1C528B7B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BR-07</w:t>
            </w:r>
          </w:p>
        </w:tc>
        <w:tc>
          <w:tcPr>
            <w:tcW w:w="3402" w:type="dxa"/>
          </w:tcPr>
          <w:p w14:paraId="25BD9D1D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Document management</w:t>
            </w:r>
          </w:p>
        </w:tc>
        <w:tc>
          <w:tcPr>
            <w:tcW w:w="4343" w:type="dxa"/>
          </w:tcPr>
          <w:p w14:paraId="76413A8C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Scan, upload, classify and associate documents with the relevant application and entity.</w:t>
            </w:r>
          </w:p>
        </w:tc>
      </w:tr>
      <w:tr w:rsidR="00870348" w:rsidRPr="00870348" w14:paraId="6181DD1C" w14:textId="77777777" w:rsidTr="005D75A4">
        <w:tc>
          <w:tcPr>
            <w:tcW w:w="1271" w:type="dxa"/>
          </w:tcPr>
          <w:p w14:paraId="477B7E87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BR-08</w:t>
            </w:r>
          </w:p>
        </w:tc>
        <w:tc>
          <w:tcPr>
            <w:tcW w:w="3402" w:type="dxa"/>
          </w:tcPr>
          <w:p w14:paraId="67B1D21D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KYC validation</w:t>
            </w:r>
          </w:p>
        </w:tc>
        <w:tc>
          <w:tcPr>
            <w:tcW w:w="4343" w:type="dxa"/>
          </w:tcPr>
          <w:p w14:paraId="2BD690E8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Integrate with approved verification systems and record validation outcomes.</w:t>
            </w:r>
          </w:p>
        </w:tc>
      </w:tr>
      <w:tr w:rsidR="00870348" w:rsidRPr="00870348" w14:paraId="5CF7363E" w14:textId="77777777" w:rsidTr="005D75A4">
        <w:tc>
          <w:tcPr>
            <w:tcW w:w="1271" w:type="dxa"/>
          </w:tcPr>
          <w:p w14:paraId="4E0C6A4A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BR-09</w:t>
            </w:r>
          </w:p>
        </w:tc>
        <w:tc>
          <w:tcPr>
            <w:tcW w:w="3402" w:type="dxa"/>
          </w:tcPr>
          <w:p w14:paraId="4D568108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Compliance screening</w:t>
            </w:r>
          </w:p>
        </w:tc>
        <w:tc>
          <w:tcPr>
            <w:tcW w:w="4343" w:type="dxa"/>
          </w:tcPr>
          <w:p w14:paraId="0AA0FC2E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Facilitate prescribed sanctions, AML, PEP and other applicable checks.</w:t>
            </w:r>
          </w:p>
        </w:tc>
      </w:tr>
      <w:tr w:rsidR="00870348" w:rsidRPr="00870348" w14:paraId="5112E9D0" w14:textId="77777777" w:rsidTr="005D75A4">
        <w:tc>
          <w:tcPr>
            <w:tcW w:w="1271" w:type="dxa"/>
          </w:tcPr>
          <w:p w14:paraId="12E8D7F2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BR-10</w:t>
            </w:r>
          </w:p>
        </w:tc>
        <w:tc>
          <w:tcPr>
            <w:tcW w:w="3402" w:type="dxa"/>
          </w:tcPr>
          <w:p w14:paraId="09B11637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Customer consent</w:t>
            </w:r>
          </w:p>
        </w:tc>
        <w:tc>
          <w:tcPr>
            <w:tcW w:w="4343" w:type="dxa"/>
          </w:tcPr>
          <w:p w14:paraId="69ADF167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Capture required declarations, authorizations and consent with timestamp and evidence.</w:t>
            </w:r>
          </w:p>
        </w:tc>
      </w:tr>
      <w:tr w:rsidR="00870348" w:rsidRPr="00870348" w14:paraId="40255BF7" w14:textId="77777777" w:rsidTr="005D75A4">
        <w:tc>
          <w:tcPr>
            <w:tcW w:w="1271" w:type="dxa"/>
          </w:tcPr>
          <w:p w14:paraId="5DA0B1E5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BR-11</w:t>
            </w:r>
          </w:p>
        </w:tc>
        <w:tc>
          <w:tcPr>
            <w:tcW w:w="3402" w:type="dxa"/>
          </w:tcPr>
          <w:p w14:paraId="78D57627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Data validation</w:t>
            </w:r>
          </w:p>
        </w:tc>
        <w:tc>
          <w:tcPr>
            <w:tcW w:w="4343" w:type="dxa"/>
          </w:tcPr>
          <w:p w14:paraId="3022BFD0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Enforce mandatory fields, field formats, cross-field checks and document completeness.</w:t>
            </w:r>
          </w:p>
        </w:tc>
      </w:tr>
      <w:tr w:rsidR="00870348" w:rsidRPr="00870348" w14:paraId="27F73468" w14:textId="77777777" w:rsidTr="005D75A4">
        <w:tc>
          <w:tcPr>
            <w:tcW w:w="1271" w:type="dxa"/>
          </w:tcPr>
          <w:p w14:paraId="7445DE8E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BR-12</w:t>
            </w:r>
          </w:p>
        </w:tc>
        <w:tc>
          <w:tcPr>
            <w:tcW w:w="3402" w:type="dxa"/>
          </w:tcPr>
          <w:p w14:paraId="3777E6E5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Workflow management</w:t>
            </w:r>
          </w:p>
        </w:tc>
        <w:tc>
          <w:tcPr>
            <w:tcW w:w="4343" w:type="dxa"/>
          </w:tcPr>
          <w:p w14:paraId="0DE1BC08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Support draft, submitted, pending verification, returned, approved, rejected and account-opened statuses.</w:t>
            </w:r>
          </w:p>
        </w:tc>
      </w:tr>
      <w:tr w:rsidR="00870348" w:rsidRPr="00870348" w14:paraId="16A095AC" w14:textId="77777777" w:rsidTr="005D75A4">
        <w:tc>
          <w:tcPr>
            <w:tcW w:w="1271" w:type="dxa"/>
          </w:tcPr>
          <w:p w14:paraId="51A247C8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BR-13</w:t>
            </w:r>
          </w:p>
        </w:tc>
        <w:tc>
          <w:tcPr>
            <w:tcW w:w="3402" w:type="dxa"/>
          </w:tcPr>
          <w:p w14:paraId="59A8A0DE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Maker-checker control</w:t>
            </w:r>
          </w:p>
        </w:tc>
        <w:tc>
          <w:tcPr>
            <w:tcW w:w="4343" w:type="dxa"/>
          </w:tcPr>
          <w:p w14:paraId="35303CFD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Prevent unauthorized self-approval and enforce designated approval levels.</w:t>
            </w:r>
          </w:p>
        </w:tc>
      </w:tr>
      <w:tr w:rsidR="00870348" w:rsidRPr="00870348" w14:paraId="16E2609A" w14:textId="77777777" w:rsidTr="005D75A4">
        <w:tc>
          <w:tcPr>
            <w:tcW w:w="1271" w:type="dxa"/>
          </w:tcPr>
          <w:p w14:paraId="299AA035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BR-14</w:t>
            </w:r>
          </w:p>
        </w:tc>
        <w:tc>
          <w:tcPr>
            <w:tcW w:w="3402" w:type="dxa"/>
          </w:tcPr>
          <w:p w14:paraId="2C00D7FD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CBS integration</w:t>
            </w:r>
          </w:p>
        </w:tc>
        <w:tc>
          <w:tcPr>
            <w:tcW w:w="4343" w:type="dxa"/>
          </w:tcPr>
          <w:p w14:paraId="376ACA5F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Transmit approved data to CBS and receive the customer ID, account number or error status.</w:t>
            </w:r>
          </w:p>
        </w:tc>
      </w:tr>
      <w:tr w:rsidR="00870348" w:rsidRPr="00870348" w14:paraId="60BA1634" w14:textId="77777777" w:rsidTr="005D75A4">
        <w:tc>
          <w:tcPr>
            <w:tcW w:w="1271" w:type="dxa"/>
          </w:tcPr>
          <w:p w14:paraId="05A0AF5E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BR-15</w:t>
            </w:r>
          </w:p>
        </w:tc>
        <w:tc>
          <w:tcPr>
            <w:tcW w:w="3402" w:type="dxa"/>
          </w:tcPr>
          <w:p w14:paraId="00745E34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Exception handling</w:t>
            </w:r>
          </w:p>
        </w:tc>
        <w:tc>
          <w:tcPr>
            <w:tcW w:w="4343" w:type="dxa"/>
          </w:tcPr>
          <w:p w14:paraId="0B4E9516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Display actionable errors and permit correction, resubmission and controlled retry.</w:t>
            </w:r>
          </w:p>
        </w:tc>
      </w:tr>
      <w:tr w:rsidR="00870348" w:rsidRPr="00870348" w14:paraId="6BAB232F" w14:textId="77777777" w:rsidTr="005D75A4">
        <w:tc>
          <w:tcPr>
            <w:tcW w:w="1271" w:type="dxa"/>
          </w:tcPr>
          <w:p w14:paraId="5DF2AA7C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lastRenderedPageBreak/>
              <w:t>BR-16</w:t>
            </w:r>
          </w:p>
        </w:tc>
        <w:tc>
          <w:tcPr>
            <w:tcW w:w="3402" w:type="dxa"/>
          </w:tcPr>
          <w:p w14:paraId="41833442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Acknowledgement</w:t>
            </w:r>
          </w:p>
        </w:tc>
        <w:tc>
          <w:tcPr>
            <w:tcW w:w="4343" w:type="dxa"/>
          </w:tcPr>
          <w:p w14:paraId="6178A051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Provide application status and appropriate account-opening confirmation.</w:t>
            </w:r>
          </w:p>
        </w:tc>
      </w:tr>
      <w:tr w:rsidR="00870348" w:rsidRPr="00870348" w14:paraId="04366F42" w14:textId="77777777" w:rsidTr="005D75A4">
        <w:tc>
          <w:tcPr>
            <w:tcW w:w="1271" w:type="dxa"/>
          </w:tcPr>
          <w:p w14:paraId="1F71A129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BR-17</w:t>
            </w:r>
          </w:p>
        </w:tc>
        <w:tc>
          <w:tcPr>
            <w:tcW w:w="3402" w:type="dxa"/>
          </w:tcPr>
          <w:p w14:paraId="654068B3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Audit trail</w:t>
            </w:r>
          </w:p>
        </w:tc>
        <w:tc>
          <w:tcPr>
            <w:tcW w:w="4343" w:type="dxa"/>
          </w:tcPr>
          <w:p w14:paraId="72FD8DD1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Record user actions, changes, approvals, timestamps and integration outcomes.</w:t>
            </w:r>
          </w:p>
        </w:tc>
      </w:tr>
      <w:tr w:rsidR="00870348" w14:paraId="71098693" w14:textId="77777777" w:rsidTr="005D75A4">
        <w:tc>
          <w:tcPr>
            <w:tcW w:w="1271" w:type="dxa"/>
          </w:tcPr>
          <w:p w14:paraId="3756F2D8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BR-18</w:t>
            </w:r>
          </w:p>
        </w:tc>
        <w:tc>
          <w:tcPr>
            <w:tcW w:w="3402" w:type="dxa"/>
          </w:tcPr>
          <w:p w14:paraId="1DAF2755" w14:textId="77777777" w:rsidR="00870348" w:rsidRP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MIS and reporting</w:t>
            </w:r>
          </w:p>
        </w:tc>
        <w:tc>
          <w:tcPr>
            <w:tcW w:w="4343" w:type="dxa"/>
          </w:tcPr>
          <w:p w14:paraId="638499B4" w14:textId="77777777" w:rsidR="00870348" w:rsidRDefault="00870348" w:rsidP="00FE2669">
            <w:pPr>
              <w:rPr>
                <w:b/>
                <w:bCs/>
              </w:rPr>
            </w:pPr>
            <w:r w:rsidRPr="00870348">
              <w:rPr>
                <w:b/>
                <w:bCs/>
              </w:rPr>
              <w:t>Generate application-volume, pending-case, rejection, turnaround-time and exception reports.</w:t>
            </w:r>
          </w:p>
        </w:tc>
      </w:tr>
    </w:tbl>
    <w:p w14:paraId="0B536C2D" w14:textId="56AB3034" w:rsidR="00870348" w:rsidRDefault="00870348" w:rsidP="00870348">
      <w:pPr>
        <w:rPr>
          <w:b/>
          <w:bCs/>
        </w:rPr>
      </w:pPr>
    </w:p>
    <w:sectPr w:rsidR="00870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5771"/>
    <w:multiLevelType w:val="multilevel"/>
    <w:tmpl w:val="A624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82324"/>
    <w:multiLevelType w:val="multilevel"/>
    <w:tmpl w:val="C726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2392C"/>
    <w:multiLevelType w:val="multilevel"/>
    <w:tmpl w:val="04E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2290">
    <w:abstractNumId w:val="0"/>
  </w:num>
  <w:num w:numId="2" w16cid:durableId="716320463">
    <w:abstractNumId w:val="1"/>
  </w:num>
  <w:num w:numId="3" w16cid:durableId="1968076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48"/>
    <w:rsid w:val="0020442C"/>
    <w:rsid w:val="005D75A4"/>
    <w:rsid w:val="00870348"/>
    <w:rsid w:val="00E737EC"/>
    <w:rsid w:val="00ED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5482"/>
  <w15:chartTrackingRefBased/>
  <w15:docId w15:val="{C7538861-2FD2-4FB4-9C58-6EF43717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3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3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348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348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348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3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3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03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03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34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3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3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348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34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70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Rajneesh Balivada</dc:creator>
  <cp:keywords/>
  <dc:description/>
  <cp:lastModifiedBy>Rajneesh Balivada</cp:lastModifiedBy>
  <cp:revision>1</cp:revision>
  <dcterms:created xsi:type="dcterms:W3CDTF">2026-10-26T09:53:00Z</dcterms:created>
  <dcterms:modified xsi:type="dcterms:W3CDTF">2026-10-26T10:07:00Z</dcterms:modified>
</cp:coreProperties>
</file>