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Pr>
          <w:rFonts w:ascii="Calibri" w:cs="Calibri" w:eastAsia="Calibri" w:hAnsi="Calibri"/>
        </w:rPr>
        <w:drawing>
          <wp:inline distB="0" distT="0" distL="0" distR="0">
            <wp:extent cx="5080000" cy="2806700"/>
            <wp:effectExtent b="0" l="0" r="0" t="0"/>
            <wp:docPr descr="The Gaming Room logo" id="4" name="image1.jpg"/>
            <a:graphic>
              <a:graphicData uri="http://schemas.openxmlformats.org/drawingml/2006/picture">
                <pic:pic>
                  <pic:nvPicPr>
                    <pic:cNvPr descr="The Gaming Room logo" id="0" name="image1.jpg"/>
                    <pic:cNvPicPr preferRelativeResize="0"/>
                  </pic:nvPicPr>
                  <pic:blipFill>
                    <a:blip r:embed="rId7"/>
                    <a:srcRect b="0" l="0" r="0" t="0"/>
                    <a:stretch>
                      <a:fillRect/>
                    </a:stretch>
                  </pic:blipFill>
                  <pic:spPr>
                    <a:xfrm>
                      <a:off x="0" y="0"/>
                      <a:ext cx="5080000" cy="2806700"/>
                    </a:xfrm>
                    <a:prstGeom prst="rect"/>
                    <a:ln/>
                  </pic:spPr>
                </pic:pic>
              </a:graphicData>
            </a:graphic>
          </wp:inline>
        </w:drawing>
      </w:r>
      <w:r>
        <w:rPr>
          <w:rtl w:val="0"/>
        </w:rPr>
      </w:r>
    </w:p>
    <w:p w:rsidR="00000000" w:rsidDel="00000000" w:rsidP="00000000" w:rsidRDefault="00000000" w:rsidRPr="00000000" w14:paraId="00000002">
      <w:pPr>
        <w:rPr>
          <w:rFonts w:ascii="Calibri" w:cs="Calibri" w:eastAsia="Calibri" w:hAnsi="Calibri"/>
        </w:rPr>
      </w:pPr>
      <w:r>
        <w:rPr>
          <w:rtl w:val="0"/>
        </w:rPr>
      </w:r>
    </w:p>
    <w:p w:rsidR="00000000" w:rsidDel="00000000" w:rsidP="00000000" w:rsidRDefault="00000000" w:rsidRPr="00000000" w14:paraId="00000003">
      <w:pPr>
        <w:pStyle w:val="Title"/>
        <w:jc w:val="center"/>
        <w:rPr>
          <w:rFonts w:ascii="Calibri" w:cs="Calibri" w:eastAsia="Calibri" w:hAnsi="Calibri"/>
          <w:sz w:val="22"/>
          <w:szCs w:val="22"/>
        </w:rPr>
      </w:pPr>
      <w:r>
        <w:rPr>
          <w:rFonts w:ascii="Calibri" w:cs="Calibri" w:eastAsia="Calibri" w:hAnsi="Calibri"/>
          <w:sz w:val="22"/>
          <w:szCs w:val="22"/>
          <w:rtl w:val="0"/>
        </w:rPr>
        <w:t xml:space="preserve">Draw It or Lose It!</w:t>
      </w:r>
    </w:p>
    <w:p w:rsidR="00000000" w:rsidDel="00000000" w:rsidP="00000000" w:rsidRDefault="00000000" w:rsidRPr="00000000" w14:paraId="00000004">
      <w:pPr>
        <w:pStyle w:val="Heading1"/>
        <w:rPr>
          <w:rFonts w:ascii="Calibri" w:cs="Calibri" w:eastAsia="Calibri" w:hAnsi="Calibri"/>
          <w:b w:val="1"/>
          <w:bCs w:val="1"/>
        </w:rPr>
      </w:pPr>
      <w:bookmarkStart w:colFirst="0" w:colLast="0" w:name="_heading=h.cq9a59uidbii" w:id="0"/>
      <w:bookmarkEnd w:id="0"/>
      <w:r>
        <w:rPr>
          <w:rFonts w:ascii="Calibri" w:cs="Calibri" w:eastAsia="Calibri" w:hAnsi="Calibri"/>
          <w:b w:val="1"/>
          <w:bCs w:val="1"/>
          <w:rtl w:val="0"/>
        </w:rPr>
        <w:t xml:space="preserve">CS 230 Project Software Design</w:t>
      </w:r>
    </w:p>
    <w:p w:rsidR="00000000" w:rsidDel="00000000" w:rsidP="00000000" w:rsidRDefault="00000000" w:rsidRPr="00000000" w14:paraId="00000005">
      <w:pPr>
        <w:jc w:val="center"/>
        <w:rPr>
          <w:rFonts w:ascii="Calibri" w:cs="Calibri" w:eastAsia="Calibri" w:hAnsi="Calibri"/>
        </w:rPr>
      </w:pPr>
      <w:r>
        <w:rPr>
          <w:rFonts w:ascii="Calibri" w:cs="Calibri" w:eastAsia="Calibri" w:hAnsi="Calibri"/>
          <w:rtl w:val="0"/>
        </w:rPr>
        <w:t xml:space="preserve">Version 1.0</w:t>
      </w:r>
    </w:p>
    <w:p w:rsidR="00000000" w:rsidDel="00000000" w:rsidP="00000000" w:rsidRDefault="00000000" w:rsidRPr="00000000" w14:paraId="00000006">
      <w:pPr>
        <w:rPr>
          <w:rFonts w:ascii="Calibri" w:cs="Calibri" w:eastAsia="Calibri" w:hAnsi="Calibri"/>
        </w:rPr>
      </w:pPr>
      <w:r>
        <w:br w:type="page"/>
      </w:r>
      <w:r>
        <w:rPr>
          <w:rtl w:val="0"/>
        </w:rPr>
      </w:r>
    </w:p>
    <w:p w:rsidR="00000000" w:rsidDel="00000000" w:rsidP="00000000" w:rsidRDefault="00000000" w:rsidRPr="00000000" w14:paraId="00000007">
      <w:pPr>
        <w:pStyle w:val="Heading2"/>
        <w:rPr>
          <w:rFonts w:ascii="Calibri" w:cs="Calibri" w:eastAsia="Calibri" w:hAnsi="Calibri"/>
        </w:rPr>
      </w:pPr>
      <w:bookmarkStart w:colFirst="0" w:colLast="0" w:name="_heading=h.dnl9iclwav0q" w:id="1"/>
      <w:bookmarkEnd w:id="1"/>
      <w:r>
        <w:rPr>
          <w:rFonts w:ascii="Calibri" w:cs="Calibri" w:eastAsia="Calibri" w:hAnsi="Calibri"/>
          <w:rtl w:val="0"/>
        </w:rPr>
        <w:t xml:space="preserve">Table of Contents</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rFonts w:ascii="Calibri" w:cs="Calibri" w:eastAsia="Calibri" w:hAnsi="Calibri"/>
          <w:b w:val="1"/>
          <w:bCs w:val="1"/>
        </w:rPr>
      </w:pPr>
      <w:r>
        <w:rPr>
          <w:rtl w:val="0"/>
        </w:rPr>
      </w:r>
    </w:p>
    <w:sdt>
      <w:sdtPr>
        <w:id w:val="1483390866"/>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fldChar w:fldCharType="begin"/>
            <w:instrText xml:space="preserve"> TOC \h \u \z \t "Heading 1,1,Heading 2,2,Heading 3,3,Heading 4,4,Heading 5,5,Heading 6,6,"</w:instrText>
            <w:fldChar w:fldCharType="separate"/>
          </w:r>
          <w:hyperlink w:anchor="_heading=h.cq9a59uidbii">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CS 230 Project Software Design Template</w:t>
            </w:r>
          </w:hyperlink>
          <w:hyperlink w:anchor="_heading=h.cq9a59uidbii">
            <w:r>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dnl9iclwav0q">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r>
          </w:hyperlink>
          <w:hyperlink w:anchor="_heading=h.dnl9iclwav0q">
            <w:r>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2</w:t>
            </w:r>
          </w:hyperlink>
          <w:r>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lg0j3xhqnzqd">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 Revision History</w:t>
            </w:r>
          </w:hyperlink>
          <w:hyperlink w:anchor="_heading=h.lg0j3xhqnzqd">
            <w:r>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2</w:t>
            </w:r>
          </w:hyperlink>
          <w:r>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jjc2vakqpop">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Executive Summary</w:t>
            </w:r>
          </w:hyperlink>
          <w:hyperlink w:anchor="_heading=h.jjc2vakqpop">
            <w:r>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6px7kel7yzyc">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Requirements</w:t>
            </w:r>
          </w:hyperlink>
          <w:hyperlink w:anchor="_heading=h.6px7kel7yzyc">
            <w:r>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fwq1caurdrhs">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 Constraints</w:t>
            </w:r>
          </w:hyperlink>
          <w:hyperlink w:anchor="_heading=h.fwq1caurdrhs">
            <w:r>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jx8ljw55zc0">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 Architecture View</w:t>
            </w:r>
          </w:hyperlink>
          <w:hyperlink w:anchor="_heading=h.jx8ljw55zc0">
            <w:r>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heading=h.e2jtxs8y6ng4">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Domain Model</w:t>
            </w:r>
          </w:hyperlink>
          <w:hyperlink w:anchor="_heading=h.e2jtxs8y6ng4">
            <w:r>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Evaluation</w:t>
          </w:r>
          <w:r>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5 - 10</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Recommendations</w:t>
          </w:r>
          <w:r>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11</w:t>
          </w:r>
        </w:p>
        <w:p w:rsidR="00000000" w:rsidDel="00000000" w:rsidP="00000000" w:rsidRDefault="00000000" w:rsidRPr="00000000" w14:paraId="00000013">
          <w:pPr>
            <w:tabs>
              <w:tab w:val="right" w:leader="none" w:pos="9360"/>
            </w:tabs>
            <w:ind w:left="360" w:firstLine="0"/>
            <w:rPr>
              <w:rFonts w:ascii="Calibri" w:cs="Calibri" w:eastAsia="Calibri" w:hAnsi="Calibri"/>
              <w:b w:val="1"/>
              <w:bCs w:val="1"/>
              <w:color w:val="000000"/>
              <w:u w:val="single"/>
            </w:rPr>
          </w:pPr>
          <w:r>
            <w:rPr>
              <w:rtl w:val="0"/>
            </w:rPr>
          </w:r>
          <w:r>
            <w:fldChar w:fldCharType="end"/>
          </w:r>
        </w:p>
      </w:sdtContent>
    </w:sdt>
    <w:p w:rsidR="00000000" w:rsidDel="00000000" w:rsidP="00000000" w:rsidRDefault="00000000" w:rsidRPr="00000000" w14:paraId="00000014">
      <w:pPr>
        <w:rPr>
          <w:rFonts w:ascii="Calibri" w:cs="Calibri" w:eastAsia="Calibri" w:hAnsi="Calibri"/>
        </w:rPr>
      </w:pPr>
      <w:bookmarkStart w:colFirst="0" w:colLast="0" w:name="_heading=h.ijup1vxxdeto" w:id="2"/>
      <w:bookmarkEnd w:id="2"/>
      <w:r>
        <w:rPr>
          <w:rtl w:val="0"/>
        </w:rPr>
      </w:r>
    </w:p>
    <w:p w:rsidR="00000000" w:rsidDel="00000000" w:rsidP="00000000" w:rsidRDefault="00000000" w:rsidRPr="00000000" w14:paraId="00000015">
      <w:pPr>
        <w:pStyle w:val="Heading2"/>
        <w:rPr>
          <w:rFonts w:ascii="Calibri" w:cs="Calibri" w:eastAsia="Calibri" w:hAnsi="Calibri"/>
        </w:rPr>
      </w:pPr>
      <w:bookmarkStart w:colFirst="0" w:colLast="0" w:name="_heading=h.lg0j3xhqnzqd" w:id="3"/>
      <w:bookmarkEnd w:id="3"/>
      <w:hyperlink w:anchor="_heading=h.o1rhkzlovx5c">
        <w:r>
          <w:rPr>
            <w:rFonts w:ascii="Calibri" w:cs="Calibri" w:eastAsia="Calibri" w:hAnsi="Calibri"/>
            <w:u w:val="single"/>
            <w:rtl w:val="0"/>
          </w:rPr>
          <w:t xml:space="preserve">Document Revision History</w:t>
        </w:r>
      </w:hyperlink>
      <w:r>
        <w:rPr>
          <w:rtl w:val="0"/>
        </w:rPr>
      </w:r>
    </w:p>
    <w:p w:rsidR="00000000" w:rsidDel="00000000" w:rsidP="00000000" w:rsidRDefault="00000000" w:rsidRPr="00000000" w14:paraId="00000016">
      <w:pPr>
        <w:rPr>
          <w:rFonts w:ascii="Calibri" w:cs="Calibri" w:eastAsia="Calibri" w:hAnsi="Calibri"/>
        </w:rPr>
      </w:pPr>
      <w:r>
        <w:rPr>
          <w:rtl w:val="0"/>
        </w:rPr>
      </w:r>
    </w:p>
    <w:tbl>
      <w:tblPr>
        <w:tblStyle w:val="Table1"/>
        <w:tblW w:w="93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
        <w:gridCol w:w="1530"/>
        <w:gridCol w:w="1725"/>
        <w:gridCol w:w="5109"/>
        <w:tblGridChange w:id="0">
          <w:tblGrid>
            <w:gridCol w:w="978"/>
            <w:gridCol w:w="1530"/>
            <w:gridCol w:w="1725"/>
            <w:gridCol w:w="5109"/>
          </w:tblGrid>
        </w:tblGridChange>
      </w:tblGrid>
      <w:tr>
        <w:trPr>
          <w:cantSplit w:val="0"/>
          <w:tblHeader w:val="1"/>
        </w:trPr>
        <w:tc>
          <w:tcPr/>
          <w:p w:rsidR="00000000" w:rsidDel="00000000" w:rsidP="00000000" w:rsidRDefault="00000000" w:rsidRPr="00000000" w14:paraId="00000017">
            <w:pPr>
              <w:rPr>
                <w:rFonts w:ascii="Calibri" w:cs="Calibri" w:eastAsia="Calibri" w:hAnsi="Calibri"/>
              </w:rPr>
            </w:pPr>
            <w:r>
              <w:rPr>
                <w:rFonts w:ascii="Calibri" w:cs="Calibri" w:eastAsia="Calibri" w:hAnsi="Calibri"/>
                <w:rtl w:val="0"/>
              </w:rPr>
              <w:t xml:space="preserve">Version</w:t>
            </w:r>
          </w:p>
        </w:tc>
        <w:tc>
          <w:tcPr/>
          <w:p w:rsidR="00000000" w:rsidDel="00000000" w:rsidP="00000000" w:rsidRDefault="00000000" w:rsidRPr="00000000" w14:paraId="00000018">
            <w:pPr>
              <w:rPr>
                <w:rFonts w:ascii="Calibri" w:cs="Calibri" w:eastAsia="Calibri" w:hAnsi="Calibri"/>
              </w:rPr>
            </w:pPr>
            <w:r>
              <w:rPr>
                <w:rFonts w:ascii="Calibri" w:cs="Calibri" w:eastAsia="Calibri" w:hAnsi="Calibri"/>
                <w:rtl w:val="0"/>
              </w:rPr>
              <w:t xml:space="preserve">Date</w:t>
            </w:r>
          </w:p>
        </w:tc>
        <w:tc>
          <w:tcPr/>
          <w:p w:rsidR="00000000" w:rsidDel="00000000" w:rsidP="00000000" w:rsidRDefault="00000000" w:rsidRPr="00000000" w14:paraId="00000019">
            <w:pPr>
              <w:rPr>
                <w:rFonts w:ascii="Calibri" w:cs="Calibri" w:eastAsia="Calibri" w:hAnsi="Calibri"/>
              </w:rPr>
            </w:pPr>
            <w:r>
              <w:rPr>
                <w:rFonts w:ascii="Calibri" w:cs="Calibri" w:eastAsia="Calibri" w:hAnsi="Calibri"/>
                <w:rtl w:val="0"/>
              </w:rPr>
              <w:t xml:space="preserve">Author</w:t>
            </w:r>
          </w:p>
        </w:tc>
        <w:tc>
          <w:tcPr/>
          <w:p w:rsidR="00000000" w:rsidDel="00000000" w:rsidP="00000000" w:rsidRDefault="00000000" w:rsidRPr="00000000" w14:paraId="0000001A">
            <w:pPr>
              <w:rPr>
                <w:rFonts w:ascii="Calibri" w:cs="Calibri" w:eastAsia="Calibri" w:hAnsi="Calibri"/>
              </w:rPr>
            </w:pPr>
            <w:r>
              <w:rPr>
                <w:rFonts w:ascii="Calibri" w:cs="Calibri" w:eastAsia="Calibri" w:hAnsi="Calibri"/>
                <w:rtl w:val="0"/>
              </w:rPr>
              <w:t xml:space="preserve">Comments</w:t>
            </w:r>
          </w:p>
        </w:tc>
      </w:tr>
      <w:tr>
        <w:trPr>
          <w:cantSplit w:val="0"/>
          <w:tblHeader w:val="1"/>
        </w:trPr>
        <w:tc>
          <w:tcPr/>
          <w:p w:rsidR="00000000" w:rsidDel="00000000" w:rsidP="00000000" w:rsidRDefault="00000000" w:rsidRPr="00000000" w14:paraId="0000001B">
            <w:pPr>
              <w:jc w:val="center"/>
              <w:rPr>
                <w:rFonts w:ascii="Calibri" w:cs="Calibri" w:eastAsia="Calibri" w:hAnsi="Calibri"/>
              </w:rPr>
            </w:pPr>
            <w:r>
              <w:rPr>
                <w:rFonts w:ascii="Calibri" w:cs="Calibri" w:eastAsia="Calibri" w:hAnsi="Calibri"/>
                <w:rtl w:val="0"/>
              </w:rPr>
              <w:t xml:space="preserve">1.0</w:t>
            </w:r>
          </w:p>
        </w:tc>
        <w:tc>
          <w:tcPr/>
          <w:p w:rsidR="00000000" w:rsidDel="00000000" w:rsidP="00000000" w:rsidRDefault="00000000" w:rsidRPr="00000000" w14:paraId="0000001C">
            <w:pPr>
              <w:rPr>
                <w:rFonts w:ascii="Calibri" w:cs="Calibri" w:eastAsia="Calibri" w:hAnsi="Calibri"/>
              </w:rPr>
            </w:pPr>
            <w:r>
              <w:rPr>
                <w:rFonts w:ascii="Calibri" w:cs="Calibri" w:eastAsia="Calibri" w:hAnsi="Calibri"/>
                <w:rtl w:val="0"/>
              </w:rPr>
              <w:t xml:space="preserve">03/23/26</w:t>
            </w:r>
          </w:p>
        </w:tc>
        <w:tc>
          <w:tcPr/>
          <w:p w:rsidR="00000000" w:rsidDel="00000000" w:rsidP="00000000" w:rsidRDefault="00000000" w:rsidRPr="00000000" w14:paraId="0000001D">
            <w:pPr>
              <w:rPr>
                <w:rFonts w:ascii="Calibri" w:cs="Calibri" w:eastAsia="Calibri" w:hAnsi="Calibri"/>
              </w:rPr>
            </w:pPr>
            <w:r>
              <w:rPr>
                <w:rFonts w:ascii="Calibri" w:cs="Calibri" w:eastAsia="Calibri" w:hAnsi="Calibri"/>
                <w:rtl w:val="0"/>
              </w:rPr>
              <w:t xml:space="preserve">TG Lee</w:t>
            </w:r>
          </w:p>
        </w:tc>
        <w:tc>
          <w:tcPr/>
          <w:p w:rsidR="00000000" w:rsidDel="00000000" w:rsidP="00000000" w:rsidRDefault="00000000" w:rsidRPr="00000000" w14:paraId="0000001E">
            <w:pPr>
              <w:rPr>
                <w:rFonts w:ascii="Calibri" w:cs="Calibri" w:eastAsia="Calibri" w:hAnsi="Calibri"/>
              </w:rPr>
            </w:pPr>
            <w:r>
              <w:rPr>
                <w:rFonts w:ascii="Calibri" w:cs="Calibri" w:eastAsia="Calibri" w:hAnsi="Calibri"/>
                <w:rtl w:val="0"/>
              </w:rPr>
              <w:t xml:space="preserve">Initial draft </w:t>
            </w:r>
          </w:p>
        </w:tc>
      </w:tr>
      <w:tr>
        <w:trPr>
          <w:cantSplit w:val="0"/>
          <w:tblHeader w:val="1"/>
        </w:trPr>
        <w:tc>
          <w:tcPr/>
          <w:p w:rsidR="00000000" w:rsidDel="00000000" w:rsidP="00000000" w:rsidRDefault="00000000" w:rsidRPr="00000000" w14:paraId="0000001F">
            <w:pPr>
              <w:jc w:val="center"/>
              <w:rPr>
                <w:rFonts w:ascii="Calibri" w:cs="Calibri" w:eastAsia="Calibri" w:hAnsi="Calibri"/>
              </w:rPr>
            </w:pPr>
            <w:r>
              <w:rPr>
                <w:rFonts w:ascii="Calibri" w:cs="Calibri" w:eastAsia="Calibri" w:hAnsi="Calibri"/>
                <w:rtl w:val="0"/>
              </w:rPr>
              <w:t xml:space="preserve">1.1</w:t>
            </w:r>
          </w:p>
        </w:tc>
        <w:tc>
          <w:tcPr/>
          <w:p w:rsidR="00000000" w:rsidDel="00000000" w:rsidP="00000000" w:rsidRDefault="00000000" w:rsidRPr="00000000" w14:paraId="00000020">
            <w:pPr>
              <w:rPr>
                <w:rFonts w:ascii="Calibri" w:cs="Calibri" w:eastAsia="Calibri" w:hAnsi="Calibri"/>
              </w:rPr>
            </w:pPr>
            <w:r>
              <w:rPr>
                <w:rFonts w:ascii="Calibri" w:cs="Calibri" w:eastAsia="Calibri" w:hAnsi="Calibri"/>
                <w:rtl w:val="0"/>
              </w:rPr>
              <w:t xml:space="preserve">0</w:t>
            </w:r>
            <w:r>
              <w:rPr>
                <w:rtl w:val="0"/>
              </w:rPr>
              <w:t xml:space="preserve">4</w:t>
            </w:r>
            <w:r>
              <w:rPr>
                <w:rFonts w:ascii="Calibri" w:cs="Calibri" w:eastAsia="Calibri" w:hAnsi="Calibri"/>
                <w:rtl w:val="0"/>
              </w:rPr>
              <w:t xml:space="preserve">/</w:t>
            </w:r>
            <w:r>
              <w:rPr>
                <w:rtl w:val="0"/>
              </w:rPr>
              <w:t xml:space="preserve">0</w:t>
            </w:r>
            <w:r>
              <w:rPr>
                <w:rFonts w:ascii="Calibri" w:cs="Calibri" w:eastAsia="Calibri" w:hAnsi="Calibri"/>
                <w:rtl w:val="0"/>
              </w:rPr>
              <w:t xml:space="preserve">1/26</w:t>
            </w:r>
          </w:p>
        </w:tc>
        <w:tc>
          <w:tcPr/>
          <w:p w:rsidR="00000000" w:rsidDel="00000000" w:rsidP="00000000" w:rsidRDefault="00000000" w:rsidRPr="00000000" w14:paraId="00000021">
            <w:pPr>
              <w:rPr>
                <w:rFonts w:ascii="Calibri" w:cs="Calibri" w:eastAsia="Calibri" w:hAnsi="Calibri"/>
              </w:rPr>
            </w:pPr>
            <w:r>
              <w:rPr>
                <w:rFonts w:ascii="Calibri" w:cs="Calibri" w:eastAsia="Calibri" w:hAnsi="Calibri"/>
                <w:rtl w:val="0"/>
              </w:rPr>
              <w:t xml:space="preserve">TG Lee</w:t>
            </w:r>
          </w:p>
        </w:tc>
        <w:tc>
          <w:tcPr/>
          <w:p w:rsidR="00000000" w:rsidDel="00000000" w:rsidP="00000000" w:rsidRDefault="00000000" w:rsidRPr="00000000" w14:paraId="00000022">
            <w:pPr>
              <w:rPr>
                <w:rFonts w:ascii="Calibri" w:cs="Calibri" w:eastAsia="Calibri" w:hAnsi="Calibri"/>
              </w:rPr>
            </w:pPr>
            <w:r>
              <w:rPr>
                <w:rFonts w:ascii="Calibri" w:cs="Calibri" w:eastAsia="Calibri" w:hAnsi="Calibri"/>
                <w:rtl w:val="0"/>
              </w:rPr>
              <w:t xml:space="preserve">Second draft - Updated Evaluation section</w:t>
            </w:r>
          </w:p>
        </w:tc>
      </w:tr>
      <w:tr>
        <w:trPr>
          <w:cantSplit w:val="0"/>
          <w:tblHeader w:val="1"/>
        </w:trPr>
        <w:tc>
          <w:tcPr/>
          <w:p>
            <w:pPr>
              <w:jc w:val="center"/>
              <w:rPr>
                <w:rFonts w:ascii="Calibri" w:cs="Calibri" w:eastAsia="Calibri" w:hAnsi="Calibri"/>
              </w:rPr>
            </w:pPr>
            <w:r>
              <w:rPr>
                <w:rFonts w:ascii="Calibri" w:cs="Calibri" w:eastAsia="Calibri" w:hAnsi="Calibri"/>
                <w:rtl w:val="0"/>
              </w:rPr>
              <w:t xml:space="preserve">1.2</w:t>
            </w:r>
          </w:p>
        </w:tc>
        <w:tc>
          <w:tcPr/>
          <w:p>
            <w:pPr>
              <w:rPr>
                <w:rFonts w:ascii="Calibri" w:cs="Calibri" w:eastAsia="Calibri" w:hAnsi="Calibri"/>
              </w:rPr>
            </w:pPr>
            <w:r>
              <w:rPr>
                <w:rFonts w:ascii="Calibri" w:cs="Calibri" w:eastAsia="Calibri" w:hAnsi="Calibri"/>
                <w:rtl w:val="0"/>
              </w:rPr>
              <w:t xml:space="preserve">04/20/26</w:t>
            </w:r>
          </w:p>
        </w:tc>
        <w:tc>
          <w:tcPr/>
          <w:p>
            <w:pPr>
              <w:rPr>
                <w:rFonts w:ascii="Calibri" w:cs="Calibri" w:eastAsia="Calibri" w:hAnsi="Calibri"/>
              </w:rPr>
            </w:pPr>
            <w:r>
              <w:rPr>
                <w:rFonts w:ascii="Calibri" w:cs="Calibri" w:eastAsia="Calibri" w:hAnsi="Calibri"/>
                <w:rtl w:val="0"/>
              </w:rPr>
              <w:t xml:space="preserve">TG Lee</w:t>
            </w:r>
          </w:p>
        </w:tc>
        <w:tc>
          <w:tcPr/>
          <w:p>
            <w:pPr>
              <w:rPr>
                <w:rFonts w:ascii="Calibri" w:cs="Calibri" w:eastAsia="Calibri" w:hAnsi="Calibri"/>
              </w:rPr>
            </w:pPr>
            <w:r>
              <w:rPr>
                <w:rFonts w:ascii="Calibri" w:cs="Calibri" w:eastAsia="Calibri" w:hAnsi="Calibri"/>
                <w:rtl w:val="0"/>
              </w:rPr>
              <w:t xml:space="preserve">Third draft - Completed Recommendations section</w:t>
            </w:r>
          </w:p>
        </w:tc>
      </w:tr>
    </w:tbl>
    <w:p w:rsidR="00000000" w:rsidDel="00000000" w:rsidP="00000000" w:rsidRDefault="00000000" w:rsidRPr="00000000" w14:paraId="00000023">
      <w:pPr>
        <w:rPr>
          <w:rFonts w:ascii="Calibri" w:cs="Calibri" w:eastAsia="Calibri" w:hAnsi="Calibri"/>
        </w:rPr>
      </w:pPr>
      <w:r>
        <w:rPr>
          <w:rtl w:val="0"/>
        </w:rPr>
      </w:r>
    </w:p>
    <w:p w:rsidR="00000000" w:rsidDel="00000000" w:rsidP="00000000" w:rsidRDefault="00000000" w:rsidRPr="00000000" w14:paraId="00000024">
      <w:pPr>
        <w:rPr>
          <w:rFonts w:ascii="Calibri" w:cs="Calibri" w:eastAsia="Calibri" w:hAnsi="Calibri"/>
          <w:b w:val="1"/>
          <w:bCs w:val="1"/>
        </w:rPr>
      </w:pPr>
      <w:r>
        <w:rPr>
          <w:rFonts w:ascii="Calibri" w:cs="Calibri" w:eastAsia="Calibri" w:hAnsi="Calibri"/>
          <w:b w:val="1"/>
          <w:bCs w:val="1"/>
          <w:rtl w:val="0"/>
        </w:rPr>
        <w:t xml:space="preserve">Instructions </w:t>
      </w:r>
    </w:p>
    <w:p w:rsidR="00000000" w:rsidDel="00000000" w:rsidP="00000000" w:rsidRDefault="00000000" w:rsidRPr="00000000" w14:paraId="00000025">
      <w:pPr>
        <w:rPr>
          <w:color w:val="2f5496"/>
        </w:rPr>
      </w:pPr>
      <w:r>
        <w:rPr>
          <w:rtl w:val="0"/>
        </w:rPr>
        <w:t xml:space="preserve">Fill in all bracketed information on page one (the cover page), in the Document Revision History table, and below each header. Under each header, remove the bracketed prompt and write your own paragraph response covering the indicated information. </w:t>
      </w:r>
      <w:r>
        <w:br w:type="page"/>
      </w:r>
      <w:r>
        <w:rPr>
          <w:rtl w:val="0"/>
        </w:rPr>
      </w:r>
    </w:p>
    <w:p w:rsidR="00000000" w:rsidDel="00000000" w:rsidP="00000000" w:rsidRDefault="00000000" w:rsidRPr="00000000" w14:paraId="00000026">
      <w:pPr>
        <w:pStyle w:val="Heading2"/>
        <w:rPr>
          <w:rFonts w:ascii="Calibri" w:cs="Calibri" w:eastAsia="Calibri" w:hAnsi="Calibri"/>
        </w:rPr>
      </w:pPr>
      <w:bookmarkStart w:colFirst="0" w:colLast="0" w:name="_heading=h.jjc2vakqpop" w:id="4"/>
      <w:bookmarkEnd w:id="4"/>
      <w:hyperlink w:anchor="_heading=h.3fcrgy72kov4">
        <w:r>
          <w:rPr>
            <w:rFonts w:ascii="Calibri" w:cs="Calibri" w:eastAsia="Calibri" w:hAnsi="Calibri"/>
            <w:u w:val="single"/>
            <w:rtl w:val="0"/>
          </w:rPr>
          <w:t xml:space="preserve">Executive Summary</w:t>
        </w:r>
      </w:hyperlink>
      <w:r>
        <w:rPr>
          <w:rtl w:val="0"/>
        </w:rPr>
      </w:r>
    </w:p>
    <w:p w:rsidR="00000000" w:rsidDel="00000000" w:rsidP="00000000" w:rsidRDefault="00000000" w:rsidRPr="00000000" w14:paraId="00000027">
      <w:pPr>
        <w:rPr>
          <w:rFonts w:ascii="Calibri" w:cs="Calibri" w:eastAsia="Calibri" w:hAnsi="Calibri"/>
        </w:rPr>
      </w:pPr>
      <w:r>
        <w:rPr>
          <w:rtl w:val="0"/>
        </w:rPr>
      </w:r>
    </w:p>
    <w:p w:rsidR="00000000" w:rsidDel="00000000" w:rsidP="00000000" w:rsidRDefault="00000000" w:rsidRPr="00000000" w14:paraId="00000028">
      <w:pPr>
        <w:rPr/>
      </w:pPr>
      <w:r>
        <w:rPr>
          <w:rtl w:val="0"/>
        </w:rPr>
        <w:t xml:space="preserve">The Gaming Room currently offers their game Draw It or Lose It as an Android only application. The client wants to expand the game into a web based platform that can be accessed across multiple operating systems, including Windows, Mac, Linux, and mobile devices. This document outlines the software design approach for building that web based version. The proposed solution uses Java as the primary programming language and applies established software design patterns to meet the client’s requirements. Specifically, the singleton pattern will be used to ensure only one instance of the game exists in memory at a time, and the iterator pattern will be used to enforce unique naming across games, teams, and players. The application will be structured around a set of related classes that share a common base class called Entity, which reduces code duplication and keeps the design clean. Before moving forward, the client should understand that transitioning from a mobile app to a web based environment introduces new constraints around networking, cross platform compatibility, and server infrastructure that will need to be addressed during development.</w:t>
      </w:r>
    </w:p>
    <w:p w:rsidR="00000000" w:rsidDel="00000000" w:rsidP="00000000" w:rsidRDefault="00000000" w:rsidRPr="00000000" w14:paraId="00000029">
      <w:pPr>
        <w:rPr/>
      </w:pPr>
      <w:r>
        <w:rPr>
          <w:rtl w:val="0"/>
        </w:rPr>
      </w:r>
    </w:p>
    <w:p w:rsidR="00000000" w:rsidDel="00000000" w:rsidP="00000000" w:rsidRDefault="00000000" w:rsidRPr="00000000" w14:paraId="0000002A">
      <w:pPr>
        <w:pStyle w:val="Heading2"/>
        <w:rPr>
          <w:rFonts w:ascii="Calibri" w:cs="Calibri" w:eastAsia="Calibri" w:hAnsi="Calibri"/>
          <w:u w:val="single"/>
        </w:rPr>
      </w:pPr>
      <w:bookmarkStart w:colFirst="0" w:colLast="0" w:name="_heading=h.6px7kel7yzyc" w:id="5"/>
      <w:bookmarkEnd w:id="5"/>
      <w:r>
        <w:rPr>
          <w:rFonts w:ascii="Calibri" w:cs="Calibri" w:eastAsia="Calibri" w:hAnsi="Calibri"/>
          <w:u w:val="single"/>
          <w:rtl w:val="0"/>
        </w:rPr>
        <w:t xml:space="preserve">Requirements</w:t>
      </w:r>
    </w:p>
    <w:p w:rsidR="00000000" w:rsidDel="00000000" w:rsidP="00000000" w:rsidRDefault="00000000" w:rsidRPr="00000000" w14:paraId="0000002B">
      <w:pPr>
        <w:rPr/>
      </w:pPr>
      <w:r>
        <w:rPr>
          <w:rtl w:val="0"/>
        </w:rPr>
      </w:r>
    </w:p>
    <w:p w:rsidR="00000000" w:rsidDel="00000000" w:rsidP="00000000" w:rsidRDefault="00000000" w:rsidRPr="00000000" w14:paraId="0000002C">
      <w:pPr>
        <w:rPr>
          <w:i w:val="1"/>
          <w:iCs w:val="1"/>
        </w:rPr>
      </w:pPr>
      <w:bookmarkStart w:colFirst="0" w:colLast="0" w:name="_heading=h.p67f37dktsou" w:id="6"/>
      <w:bookmarkEnd w:id="6"/>
      <w:r>
        <w:rPr>
          <w:rFonts w:ascii="Calibri" w:cs="Calibri" w:eastAsia="Calibri" w:hAnsi="Calibri"/>
          <w:rtl w:val="0"/>
        </w:rPr>
        <w:t xml:space="preserve">The Gaming Room has outlined the following requirements for the Draw It or Lose It web application. The game must support one or more teams participating at the same time, and each team must be able to have multiple players assigned to it. All game and team names must be unique so users can check whether a name is already taken before selecting it. Only one instance of the game may exist in memory at any given time, enforced through unique identifiers assigned to every game, team, and player instance.</w:t>
      </w:r>
      <w:r>
        <w:rPr>
          <w:rtl w:val="0"/>
        </w:rPr>
      </w:r>
    </w:p>
    <w:p w:rsidR="00000000" w:rsidDel="00000000" w:rsidP="00000000" w:rsidRDefault="00000000" w:rsidRPr="00000000" w14:paraId="0000002D">
      <w:pPr>
        <w:rPr>
          <w:rFonts w:ascii="Calibri" w:cs="Calibri" w:eastAsia="Calibri" w:hAnsi="Calibri"/>
        </w:rPr>
      </w:pPr>
      <w:r>
        <w:rPr>
          <w:rtl w:val="0"/>
        </w:rPr>
      </w:r>
    </w:p>
    <w:p w:rsidR="00000000" w:rsidDel="00000000" w:rsidP="00000000" w:rsidRDefault="00000000" w:rsidRPr="00000000" w14:paraId="0000002E">
      <w:pPr>
        <w:pStyle w:val="Heading2"/>
        <w:rPr>
          <w:rFonts w:ascii="Calibri" w:cs="Calibri" w:eastAsia="Calibri" w:hAnsi="Calibri"/>
        </w:rPr>
      </w:pPr>
      <w:bookmarkStart w:colFirst="0" w:colLast="0" w:name="_heading=h.fwq1caurdrhs" w:id="7"/>
      <w:bookmarkEnd w:id="7"/>
      <w:hyperlink w:anchor="_heading=h.1mdtt8d91egm">
        <w:r>
          <w:rPr>
            <w:rFonts w:ascii="Calibri" w:cs="Calibri" w:eastAsia="Calibri" w:hAnsi="Calibri"/>
            <w:u w:val="single"/>
            <w:rtl w:val="0"/>
          </w:rPr>
          <w:t xml:space="preserve">Design Constraints</w:t>
        </w:r>
      </w:hyperlink>
      <w:r>
        <w:rPr>
          <w:rtl w:val="0"/>
        </w:rPr>
      </w:r>
    </w:p>
    <w:p w:rsidR="00000000" w:rsidDel="00000000" w:rsidP="00000000" w:rsidRDefault="00000000" w:rsidRPr="00000000" w14:paraId="0000002F">
      <w:pPr>
        <w:rPr>
          <w:rFonts w:ascii="Calibri" w:cs="Calibri" w:eastAsia="Calibri" w:hAnsi="Calibri"/>
        </w:rPr>
      </w:pPr>
      <w:r>
        <w:rPr>
          <w:rtl w:val="0"/>
        </w:rPr>
      </w:r>
    </w:p>
    <w:p w:rsidR="00000000" w:rsidDel="00000000" w:rsidP="00000000" w:rsidRDefault="00000000" w:rsidRPr="00000000" w14:paraId="00000030">
      <w:pPr>
        <w:rPr>
          <w:rFonts w:ascii="Calibri" w:cs="Calibri" w:eastAsia="Calibri" w:hAnsi="Calibri"/>
        </w:rPr>
      </w:pPr>
      <w:r>
        <w:rPr>
          <w:rFonts w:ascii="Calibri" w:cs="Calibri" w:eastAsia="Calibri" w:hAnsi="Calibri"/>
          <w:rtl w:val="0"/>
        </w:rPr>
        <w:t xml:space="preserve">Developing Draw It or Lose It as a web based distributed application introduces several important design constraints. First, the application must be platform independent, meaning it needs to run consistently across different operating systems and browsers without requiring users to install additional software. This pushes the team toward using standard web technologies and a server side language like Java that can run on any OS. Second, the game must enforce that only one instance exists in memory at any given time. In a distributed environment where multiple users are connecting over a network, this is a real challenge because multiple requests could try to create new game instances at the same time. The singleton pattern in the GameService class addresses this by controlling how the game object is created and shared. Third, all game and team names must be unique across the system. Since players from different devices can be joining at the same time, the application needs a reliable way to check for duplicate names before allowing them. This is handled using the iterator pattern to search existing lists before adding anything new. Fourth, the web based environment requires the application to handle network communication, meaning the system must be able to manage connections between a server and multiple clients. Any network outage or latency issue could disrupt the game, so the design needs to account for error handling and connection reliability. Finally, security becomes a concern once the application is web facing, since user data will be transmitted over the internet and must be protected from unauthorized access.</w:t>
      </w:r>
    </w:p>
    <w:p w:rsidR="00000000" w:rsidDel="00000000" w:rsidP="00000000" w:rsidRDefault="00000000" w:rsidRPr="00000000" w14:paraId="00000031">
      <w:pPr>
        <w:rPr>
          <w:rFonts w:ascii="Calibri" w:cs="Calibri" w:eastAsia="Calibri" w:hAnsi="Calibri"/>
        </w:rPr>
      </w:pPr>
      <w:r>
        <w:rPr>
          <w:rtl w:val="0"/>
        </w:rPr>
      </w:r>
    </w:p>
    <w:p w:rsidR="00000000" w:rsidDel="00000000" w:rsidP="00000000" w:rsidRDefault="00000000" w:rsidRPr="00000000" w14:paraId="00000032">
      <w:pPr>
        <w:pStyle w:val="Heading2"/>
        <w:rPr>
          <w:rFonts w:ascii="Calibri" w:cs="Calibri" w:eastAsia="Calibri" w:hAnsi="Calibri"/>
        </w:rPr>
      </w:pPr>
      <w:bookmarkStart w:colFirst="0" w:colLast="0" w:name="_heading=h.jx8ljw55zc0" w:id="8"/>
      <w:bookmarkEnd w:id="8"/>
      <w:hyperlink w:anchor="_heading=h.1qu1alqo9hfj">
        <w:r>
          <w:rPr>
            <w:rFonts w:ascii="Calibri" w:cs="Calibri" w:eastAsia="Calibri" w:hAnsi="Calibri"/>
            <w:u w:val="single"/>
            <w:rtl w:val="0"/>
          </w:rPr>
          <w:t xml:space="preserve">System Architecture View</w:t>
        </w:r>
      </w:hyperlink>
      <w:r>
        <w:rPr>
          <w:rtl w:val="0"/>
        </w:rPr>
      </w:r>
    </w:p>
    <w:p w:rsidR="00000000" w:rsidDel="00000000" w:rsidP="00000000" w:rsidRDefault="00000000" w:rsidRPr="00000000" w14:paraId="00000033">
      <w:pPr>
        <w:rPr>
          <w:rFonts w:ascii="Calibri" w:cs="Calibri" w:eastAsia="Calibri" w:hAnsi="Calibri"/>
        </w:rPr>
      </w:pPr>
      <w:r>
        <w:rPr>
          <w:rtl w:val="0"/>
        </w:rPr>
      </w:r>
    </w:p>
    <w:p w:rsidR="00000000" w:rsidDel="00000000" w:rsidP="00000000" w:rsidRDefault="00000000" w:rsidRPr="00000000" w14:paraId="00000034">
      <w:pPr>
        <w:rPr>
          <w:rFonts w:ascii="Calibri" w:cs="Calibri" w:eastAsia="Calibri" w:hAnsi="Calibri"/>
        </w:rPr>
      </w:pPr>
      <w:r>
        <w:rPr>
          <w:rFonts w:ascii="Calibri" w:cs="Calibri" w:eastAsia="Calibri" w:hAnsi="Calibri"/>
          <w:rtl w:val="0"/>
        </w:rPr>
        <w:t xml:space="preserve">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00000000" w:rsidDel="00000000" w:rsidP="00000000" w:rsidRDefault="00000000" w:rsidRPr="00000000" w14:paraId="00000035">
      <w:pPr>
        <w:rPr>
          <w:rFonts w:ascii="Calibri" w:cs="Calibri" w:eastAsia="Calibri" w:hAnsi="Calibri"/>
        </w:rPr>
      </w:pPr>
      <w:r>
        <w:rPr>
          <w:rtl w:val="0"/>
        </w:rPr>
      </w:r>
    </w:p>
    <w:p w:rsidR="00000000" w:rsidDel="00000000" w:rsidP="00000000" w:rsidRDefault="00000000" w:rsidRPr="00000000" w14:paraId="00000036">
      <w:pPr>
        <w:pStyle w:val="Heading2"/>
        <w:rPr>
          <w:rFonts w:ascii="Calibri" w:cs="Calibri" w:eastAsia="Calibri" w:hAnsi="Calibri"/>
        </w:rPr>
      </w:pPr>
      <w:bookmarkStart w:colFirst="0" w:colLast="0" w:name="_heading=h.e2jtxs8y6ng4" w:id="9"/>
      <w:bookmarkEnd w:id="9"/>
      <w:hyperlink w:anchor="_heading=h.d1syr58ftvak">
        <w:r>
          <w:rPr>
            <w:rFonts w:ascii="Calibri" w:cs="Calibri" w:eastAsia="Calibri" w:hAnsi="Calibri"/>
            <w:u w:val="single"/>
            <w:rtl w:val="0"/>
          </w:rPr>
          <w:t xml:space="preserve">Domain Model</w:t>
        </w:r>
      </w:hyperlink>
      <w:r>
        <w:rPr>
          <w:rtl w:val="0"/>
        </w:rPr>
      </w:r>
    </w:p>
    <w:p w:rsidR="00000000" w:rsidDel="00000000" w:rsidP="00000000" w:rsidRDefault="00000000" w:rsidRPr="00000000" w14:paraId="00000037">
      <w:pPr>
        <w:rPr>
          <w:rFonts w:ascii="Calibri" w:cs="Calibri" w:eastAsia="Calibri" w:hAnsi="Calibri"/>
          <w:b w:val="1"/>
          <w:bCs w:val="1"/>
          <w:shd w:fill="cfe2f3" w:val="clear"/>
        </w:rPr>
      </w:pPr>
      <w:r>
        <w:rPr>
          <w:rtl w:val="0"/>
        </w:rPr>
      </w:r>
    </w:p>
    <w:p w:rsidR="00000000" w:rsidDel="00000000" w:rsidP="00000000" w:rsidRDefault="00000000" w:rsidRPr="00000000" w14:paraId="00000038">
      <w:pPr>
        <w:rPr>
          <w:rFonts w:ascii="Calibri" w:cs="Calibri" w:eastAsia="Calibri" w:hAnsi="Calibri"/>
        </w:rPr>
      </w:pPr>
      <w:r>
        <w:rPr>
          <w:rFonts w:ascii="Calibri" w:cs="Calibri" w:eastAsia="Calibri" w:hAnsi="Calibri"/>
          <w:rtl w:val="0"/>
        </w:rPr>
        <w:t xml:space="preserve">The UML class diagram for the Draw It or Lose It application shows seven classes organized into two layers. At the top layer, ProgramDriver and SingletonTester are utility classes used to run and test the application. ProgramDriver contains the main method that starts the program, and SingletonTester verifies that only one instance of GameService exists. In the second layer, the main game classes are GameService, Game, Team, and Player, all of which relate to a shared base class called Entity. The Entity class holds common attributes, specifically id and name, along with their getter methods and a toString method. Game, Team, and Player all extend Entity, which is an example of inheritance, one of the core principles of object oriented programming. Inheritance allows these three classes to reuse the id and name fields from Entity instead of each defining them separately. This keeps the code cleaner and easier to maintain. The GameService class manages a list of Game objects and uses the singleton pattern to make sure only one instance of itself can exist at any time. This is shown in the diagram by the service attribute of type GameService pointing to itself. The relationship between GameService and Game is a one to many association, meaning one GameService can hold many Game objects. Similarly, Game holds a list of Team objects, and Team holds a list of Player objects, both shown as one to many relationships in the diagram. The iterator pattern is used in the addGame, addTeam, and addPlayer methods to loop through existing lists and prevent duplicate names from being added. Together, inheritance, encapsulation, and the use of design patterns in this diagram show a well structured approach to meeting all four of the client’s software requirements.</w:t>
      </w:r>
    </w:p>
    <w:p w:rsidR="00000000" w:rsidDel="00000000" w:rsidP="00000000" w:rsidRDefault="00000000" w:rsidRPr="00000000" w14:paraId="00000039">
      <w:pPr>
        <w:rPr>
          <w:rFonts w:ascii="Calibri" w:cs="Calibri" w:eastAsia="Calibri" w:hAnsi="Calibri"/>
          <w:b w:val="1"/>
          <w:bCs w:val="1"/>
        </w:rPr>
      </w:pPr>
      <w:r>
        <w:rPr>
          <w:rtl w:val="0"/>
        </w:rPr>
      </w:r>
    </w:p>
    <w:p w:rsidR="00000000" w:rsidDel="00000000" w:rsidP="00000000" w:rsidRDefault="00000000" w:rsidRPr="00000000" w14:paraId="0000003A">
      <w:pPr>
        <w:rPr>
          <w:rFonts w:ascii="Calibri" w:cs="Calibri" w:eastAsia="Calibri" w:hAnsi="Calibri"/>
          <w:b w:val="1"/>
          <w:bCs w:val="1"/>
        </w:rPr>
      </w:pPr>
      <w:r>
        <w:rPr>
          <w:rFonts w:ascii="Calibri" w:cs="Calibri" w:eastAsia="Calibri" w:hAnsi="Calibri"/>
          <w:b w:val="1"/>
          <w:bCs w:val="1"/>
        </w:rPr>
        <w:drawing>
          <wp:inline distB="0" distT="0" distL="0" distR="0">
            <wp:extent cx="5943600" cy="2983865"/>
            <wp:effectExtent b="0" l="0" r="0" t="0"/>
            <wp:doc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5" name="image2.jpg"/>
            <a:graphic>
              <a:graphicData uri="http://schemas.openxmlformats.org/drawingml/2006/picture">
                <pic:pic>
                  <pic:nvPicPr>
                    <pic:cNv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0" name="image2.jpg"/>
                    <pic:cNvPicPr preferRelativeResize="0"/>
                  </pic:nvPicPr>
                  <pic:blipFill>
                    <a:blip r:embed="rId8"/>
                    <a:srcRect b="0" l="0" r="0" t="0"/>
                    <a:stretch>
                      <a:fillRect/>
                    </a:stretch>
                  </pic:blipFill>
                  <pic:spPr>
                    <a:xfrm>
                      <a:off x="0" y="0"/>
                      <a:ext cx="5943600" cy="2983865"/>
                    </a:xfrm>
                    <a:prstGeom prst="rect"/>
                    <a:ln/>
                  </pic:spPr>
                </pic:pic>
              </a:graphicData>
            </a:graphic>
          </wp:inline>
        </w:drawing>
      </w:r>
      <w:r>
        <w:rPr>
          <w:rtl w:val="0"/>
        </w:rPr>
      </w:r>
    </w:p>
    <w:p w:rsidR="00000000" w:rsidDel="00000000" w:rsidP="00000000" w:rsidRDefault="00000000" w:rsidRPr="00000000" w14:paraId="0000003B">
      <w:pPr>
        <w:rPr>
          <w:rFonts w:ascii="Calibri" w:cs="Calibri" w:eastAsia="Calibri" w:hAnsi="Calibri"/>
          <w:b w:val="1"/>
          <w:bCs w:val="1"/>
        </w:rPr>
      </w:pPr>
      <w:r>
        <w:rPr>
          <w:rtl w:val="0"/>
        </w:rPr>
      </w:r>
    </w:p>
    <w:p w:rsidR="00000000" w:rsidDel="00000000" w:rsidP="00000000" w:rsidRDefault="00000000" w:rsidRPr="00000000" w14:paraId="0000003C">
      <w:pPr>
        <w:pStyle w:val="Heading2"/>
        <w:rPr>
          <w:rFonts w:ascii="Calibri" w:cs="Calibri" w:eastAsia="Calibri" w:hAnsi="Calibri"/>
        </w:rPr>
      </w:pPr>
      <w:bookmarkStart w:colFirst="0" w:colLast="0" w:name="_heading=h.sz5u668tiwja" w:id="10"/>
      <w:bookmarkEnd w:id="10"/>
      <w:r>
        <w:rPr>
          <w:rtl w:val="0"/>
        </w:rPr>
      </w:r>
    </w:p>
    <w:p w:rsidR="00000000" w:rsidDel="00000000" w:rsidP="00000000" w:rsidRDefault="00000000" w:rsidRPr="00000000" w14:paraId="0000003D">
      <w:pPr>
        <w:pStyle w:val="Heading2"/>
        <w:rPr>
          <w:rFonts w:ascii="Calibri" w:cs="Calibri" w:eastAsia="Calibri" w:hAnsi="Calibri"/>
        </w:rPr>
      </w:pPr>
      <w:r>
        <w:rPr>
          <w:rtl w:val="0"/>
        </w:rPr>
      </w:r>
    </w:p>
    <w:p w:rsidR="00000000" w:rsidDel="00000000" w:rsidP="00000000" w:rsidRDefault="00000000" w:rsidRPr="00000000" w14:paraId="0000003E">
      <w:pPr>
        <w:pStyle w:val="Heading2"/>
        <w:rPr>
          <w:rFonts w:ascii="Calibri" w:cs="Calibri" w:eastAsia="Calibri" w:hAnsi="Calibri"/>
        </w:rPr>
      </w:pPr>
      <w:r>
        <w:rPr>
          <w:rtl w:val="0"/>
        </w:rPr>
      </w:r>
    </w:p>
    <w:p w:rsidR="00000000" w:rsidDel="00000000" w:rsidP="00000000" w:rsidRDefault="00000000" w:rsidRPr="00000000" w14:paraId="0000003F">
      <w:pPr>
        <w:pStyle w:val="Heading2"/>
        <w:rPr>
          <w:rFonts w:ascii="Calibri" w:cs="Calibri" w:eastAsia="Calibri" w:hAnsi="Calibri"/>
        </w:rPr>
      </w:pPr>
      <w:r>
        <w:rPr>
          <w:rtl w:val="0"/>
        </w:rPr>
      </w:r>
    </w:p>
    <w:p w:rsidR="00000000" w:rsidDel="00000000" w:rsidP="00000000" w:rsidRDefault="00000000" w:rsidRPr="00000000" w14:paraId="00000040">
      <w:pPr>
        <w:pStyle w:val="Heading2"/>
        <w:rPr>
          <w:rFonts w:ascii="Calibri" w:cs="Calibri" w:eastAsia="Calibri" w:hAnsi="Calibri"/>
        </w:rPr>
      </w:pPr>
      <w:r>
        <w:rPr>
          <w:rtl w:val="0"/>
        </w:rPr>
      </w:r>
    </w:p>
    <w:p w:rsidR="00000000" w:rsidDel="00000000" w:rsidP="00000000" w:rsidRDefault="00000000" w:rsidRPr="00000000" w14:paraId="00000041">
      <w:pPr>
        <w:pStyle w:val="Heading2"/>
        <w:rPr>
          <w:rFonts w:ascii="Calibri" w:cs="Calibri" w:eastAsia="Calibri" w:hAnsi="Calibri"/>
          <w:u w:val="single"/>
        </w:rPr>
      </w:pPr>
      <w:bookmarkStart w:colFirst="0" w:colLast="0" w:name="_heading=h.ulc0izcekoqq" w:id="11"/>
      <w:bookmarkEnd w:id="11"/>
      <w:hyperlink w:anchor="_heading=h.41pj0vtwbgn1">
        <w:r>
          <w:rPr>
            <w:rFonts w:ascii="Calibri" w:cs="Calibri" w:eastAsia="Calibri" w:hAnsi="Calibri"/>
            <w:u w:val="single"/>
            <w:rtl w:val="0"/>
          </w:rPr>
          <w:t xml:space="preserve">Evaluation</w:t>
        </w:r>
      </w:hyperlink>
      <w:r>
        <w:rPr>
          <w:rtl w:val="0"/>
        </w:rPr>
      </w:r>
    </w:p>
    <w:p w:rsidR="00000000" w:rsidDel="00000000" w:rsidP="00000000" w:rsidRDefault="00000000" w:rsidRPr="00000000" w14:paraId="00000042">
      <w:pPr>
        <w:rPr/>
      </w:pPr>
      <w:r>
        <w:rPr>
          <w:rtl w:val="0"/>
        </w:rPr>
      </w:r>
    </w:p>
    <w:p w:rsidR="00000000" w:rsidDel="00000000" w:rsidP="00000000" w:rsidRDefault="00000000" w:rsidRPr="00000000" w14:paraId="00000043">
      <w:pPr>
        <w:rPr>
          <w:rFonts w:ascii="Calibri" w:cs="Calibri" w:eastAsia="Calibri" w:hAnsi="Calibri"/>
        </w:rPr>
      </w:pPr>
      <w:bookmarkStart w:colFirst="0" w:colLast="0" w:name="_heading=h.9atnlmnwl6yr" w:id="12"/>
      <w:bookmarkEnd w:id="12"/>
      <w:r>
        <w:rPr>
          <w:rFonts w:ascii="Calibri" w:cs="Calibri" w:eastAsia="Calibri" w:hAnsi="Calibri"/>
          <w:rtl w:val="0"/>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00000000" w:rsidDel="00000000" w:rsidP="00000000" w:rsidRDefault="00000000" w:rsidRPr="00000000" w14:paraId="00000044">
      <w:pPr>
        <w:rPr>
          <w:rFonts w:ascii="Calibri" w:cs="Calibri" w:eastAsia="Calibri" w:hAnsi="Calibri"/>
        </w:rPr>
      </w:pPr>
      <w:r>
        <w:rPr>
          <w:rtl w:val="0"/>
        </w:rPr>
      </w:r>
    </w:p>
    <w:p w:rsidR="00000000" w:rsidDel="00000000" w:rsidP="00000000" w:rsidRDefault="00000000" w:rsidRPr="00000000" w14:paraId="00000045">
      <w:pPr>
        <w:rPr>
          <w:rFonts w:ascii="Calibri" w:cs="Calibri" w:eastAsia="Calibri" w:hAnsi="Calibri"/>
        </w:rPr>
      </w:pPr>
      <w:r>
        <w:rPr>
          <w:rFonts w:ascii="Calibri" w:cs="Calibri" w:eastAsia="Calibri" w:hAnsi="Calibri"/>
          <w:rtl w:val="0"/>
        </w:rPr>
        <w:t xml:space="preserve">In each cell, remove the bracketed prompt and write your own paragraph response covering the indicated information.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20"/>
        <w:gridCol w:w="1980"/>
        <w:gridCol w:w="1890"/>
        <w:gridCol w:w="1890"/>
        <w:gridCol w:w="2080"/>
        <w:tblGridChange w:id="0">
          <w:tblGrid>
            <w:gridCol w:w="1520"/>
            <w:gridCol w:w="1980"/>
            <w:gridCol w:w="1890"/>
            <w:gridCol w:w="1890"/>
            <w:gridCol w:w="2080"/>
          </w:tblGrid>
        </w:tblGridChange>
      </w:tblGrid>
      <w:tr>
        <w:trPr>
          <w:cantSplit w:val="0"/>
          <w:tblHeader w:val="1"/>
        </w:trPr>
        <w:tc>
          <w:tcPr>
            <w:tcMar>
              <w:top w:w="0.0" w:type="dxa"/>
              <w:left w:w="115.0" w:type="dxa"/>
              <w:bottom w:w="0.0" w:type="dxa"/>
              <w:right w:w="115.0" w:type="dxa"/>
            </w:tcMar>
          </w:tcPr>
          <w:p w:rsidR="00000000" w:rsidDel="00000000" w:rsidP="00000000" w:rsidRDefault="00000000" w:rsidRPr="00000000" w14:paraId="00000046">
            <w:pPr>
              <w:rPr>
                <w:rFonts w:ascii="Calibri" w:cs="Calibri" w:eastAsia="Calibri" w:hAnsi="Calibri"/>
                <w:b w:val="1"/>
                <w:bCs w:val="1"/>
              </w:rPr>
            </w:pPr>
            <w:r>
              <w:rPr>
                <w:rFonts w:ascii="Calibri" w:cs="Calibri" w:eastAsia="Calibri" w:hAnsi="Calibri"/>
                <w:b w:val="1"/>
                <w:bCs w:val="1"/>
                <w:rtl w:val="0"/>
              </w:rPr>
              <w:t xml:space="preserve">Development Requirements</w:t>
            </w:r>
          </w:p>
        </w:tc>
        <w:tc>
          <w:tcPr>
            <w:tcMar>
              <w:top w:w="0.0" w:type="dxa"/>
              <w:left w:w="115.0" w:type="dxa"/>
              <w:bottom w:w="0.0" w:type="dxa"/>
              <w:right w:w="115.0" w:type="dxa"/>
            </w:tcMar>
          </w:tcPr>
          <w:p w:rsidR="00000000" w:rsidDel="00000000" w:rsidP="00000000" w:rsidRDefault="00000000" w:rsidRPr="00000000" w14:paraId="00000047">
            <w:pPr>
              <w:rPr>
                <w:rFonts w:ascii="Calibri" w:cs="Calibri" w:eastAsia="Calibri" w:hAnsi="Calibri"/>
                <w:b w:val="1"/>
                <w:bCs w:val="1"/>
              </w:rPr>
            </w:pPr>
            <w:r>
              <w:rPr>
                <w:rFonts w:ascii="Calibri" w:cs="Calibri" w:eastAsia="Calibri" w:hAnsi="Calibri"/>
                <w:b w:val="1"/>
                <w:bCs w:val="1"/>
                <w:rtl w:val="0"/>
              </w:rPr>
              <w:t xml:space="preserve">Mac</w:t>
            </w:r>
          </w:p>
        </w:tc>
        <w:tc>
          <w:tcPr>
            <w:tcMar>
              <w:top w:w="0.0" w:type="dxa"/>
              <w:left w:w="115.0" w:type="dxa"/>
              <w:bottom w:w="0.0" w:type="dxa"/>
              <w:right w:w="115.0" w:type="dxa"/>
            </w:tcMar>
          </w:tcPr>
          <w:p w:rsidR="00000000" w:rsidDel="00000000" w:rsidP="00000000" w:rsidRDefault="00000000" w:rsidRPr="00000000" w14:paraId="00000048">
            <w:pPr>
              <w:rPr>
                <w:rFonts w:ascii="Calibri" w:cs="Calibri" w:eastAsia="Calibri" w:hAnsi="Calibri"/>
                <w:b w:val="1"/>
                <w:bCs w:val="1"/>
              </w:rPr>
            </w:pPr>
            <w:r>
              <w:rPr>
                <w:rFonts w:ascii="Calibri" w:cs="Calibri" w:eastAsia="Calibri" w:hAnsi="Calibri"/>
                <w:b w:val="1"/>
                <w:bCs w:val="1"/>
                <w:rtl w:val="0"/>
              </w:rPr>
              <w:t xml:space="preserve">Linux</w:t>
            </w:r>
          </w:p>
        </w:tc>
        <w:tc>
          <w:tcPr>
            <w:tcMar>
              <w:top w:w="0.0" w:type="dxa"/>
              <w:left w:w="115.0" w:type="dxa"/>
              <w:bottom w:w="0.0" w:type="dxa"/>
              <w:right w:w="115.0" w:type="dxa"/>
            </w:tcMar>
          </w:tcPr>
          <w:p w:rsidR="00000000" w:rsidDel="00000000" w:rsidP="00000000" w:rsidRDefault="00000000" w:rsidRPr="00000000" w14:paraId="00000049">
            <w:pPr>
              <w:rPr>
                <w:rFonts w:ascii="Calibri" w:cs="Calibri" w:eastAsia="Calibri" w:hAnsi="Calibri"/>
                <w:b w:val="1"/>
                <w:bCs w:val="1"/>
              </w:rPr>
            </w:pPr>
            <w:r>
              <w:rPr>
                <w:rFonts w:ascii="Calibri" w:cs="Calibri" w:eastAsia="Calibri" w:hAnsi="Calibri"/>
                <w:b w:val="1"/>
                <w:bCs w:val="1"/>
                <w:rtl w:val="0"/>
              </w:rPr>
              <w:t xml:space="preserve">Windows</w:t>
            </w:r>
          </w:p>
        </w:tc>
        <w:tc>
          <w:tcPr>
            <w:tcMar>
              <w:top w:w="0.0" w:type="dxa"/>
              <w:left w:w="115.0" w:type="dxa"/>
              <w:bottom w:w="0.0" w:type="dxa"/>
              <w:right w:w="115.0" w:type="dxa"/>
            </w:tcMar>
          </w:tcPr>
          <w:p w:rsidR="00000000" w:rsidDel="00000000" w:rsidP="00000000" w:rsidRDefault="00000000" w:rsidRPr="00000000" w14:paraId="0000004A">
            <w:pPr>
              <w:rPr>
                <w:rFonts w:ascii="Calibri" w:cs="Calibri" w:eastAsia="Calibri" w:hAnsi="Calibri"/>
                <w:b w:val="1"/>
                <w:bCs w:val="1"/>
              </w:rPr>
            </w:pPr>
            <w:r>
              <w:rPr>
                <w:rFonts w:ascii="Calibri" w:cs="Calibri" w:eastAsia="Calibri" w:hAnsi="Calibri"/>
                <w:b w:val="1"/>
                <w:bCs w:val="1"/>
                <w:rtl w:val="0"/>
              </w:rPr>
              <w:t xml:space="preserve">Mobile Devices</w:t>
            </w:r>
          </w:p>
        </w:tc>
      </w:tr>
      <w:tr>
        <w:trPr>
          <w:cantSplit w:val="0"/>
          <w:tblHeader w:val="1"/>
        </w:trPr>
        <w:tc>
          <w:tcPr>
            <w:tcMar>
              <w:top w:w="0.0" w:type="dxa"/>
              <w:left w:w="115.0" w:type="dxa"/>
              <w:bottom w:w="0.0" w:type="dxa"/>
              <w:right w:w="115.0" w:type="dxa"/>
            </w:tcMar>
          </w:tcPr>
          <w:p w:rsidR="00000000" w:rsidDel="00000000" w:rsidP="00000000" w:rsidRDefault="00000000" w:rsidRPr="00000000" w14:paraId="0000004B">
            <w:pPr>
              <w:rPr>
                <w:rFonts w:ascii="Calibri" w:cs="Calibri" w:eastAsia="Calibri" w:hAnsi="Calibri"/>
                <w:b w:val="1"/>
                <w:bCs w:val="1"/>
              </w:rPr>
            </w:pPr>
            <w:r>
              <w:rPr>
                <w:rFonts w:ascii="Calibri" w:cs="Calibri" w:eastAsia="Calibri" w:hAnsi="Calibri"/>
                <w:b w:val="1"/>
                <w:bCs w:val="1"/>
                <w:rtl w:val="0"/>
              </w:rPr>
              <w:t xml:space="preserve">Server Side</w:t>
            </w:r>
          </w:p>
        </w:tc>
        <w:tc>
          <w:tcPr>
            <w:tcMar>
              <w:top w:w="0.0" w:type="dxa"/>
              <w:left w:w="115.0" w:type="dxa"/>
              <w:bottom w:w="0.0" w:type="dxa"/>
              <w:right w:w="115.0" w:type="dxa"/>
            </w:tcMar>
          </w:tcPr>
          <w:p w:rsidR="00000000" w:rsidDel="00000000" w:rsidP="00000000" w:rsidRDefault="00000000" w:rsidRPr="00000000" w14:paraId="0000004C">
            <w:pPr>
              <w:rPr>
                <w:rFonts w:ascii="Calibri" w:cs="Calibri" w:eastAsia="Calibri" w:hAnsi="Calibri"/>
              </w:rPr>
            </w:pPr>
            <w:r>
              <w:rPr>
                <w:rFonts w:ascii="Calibri" w:cs="Calibri" w:eastAsia="Calibri" w:hAnsi="Calibri"/>
                <w:rtl w:val="0"/>
              </w:rPr>
              <w:t xml:space="preserve">macOS can technically host a web application using tools like Apache Tomcat or Nginx, but it is rarely chosen for production server deployments. Apple's macOS Server add on was largely discontinued in 2022, leaving limited enterprise grade server tooling. Mac hardware carries a significant cost premium, with server capable Mac Pro systems starting above $3,000, making large scale deployment for a game like Draw It or Lose It financially impractical. Licensing costs for macOS itself are free if running on Apple hardware, but Apple's terms prohibit running macOS in virtualized environments on non Apple hardware, which restricts cloud deployment options. For The Gaming Room, macOS as a server is best limited to local development and testing environments where developers already own Mac hardware, not for scaling to thousands of concurrent players.</w:t>
            </w:r>
          </w:p>
        </w:tc>
        <w:tc>
          <w:tcPr>
            <w:tcMar>
              <w:top w:w="0.0" w:type="dxa"/>
              <w:left w:w="115.0" w:type="dxa"/>
              <w:bottom w:w="0.0" w:type="dxa"/>
              <w:right w:w="115.0" w:type="dxa"/>
            </w:tcMar>
          </w:tcPr>
          <w:p w:rsidR="00000000" w:rsidDel="00000000" w:rsidP="00000000" w:rsidRDefault="00000000" w:rsidRPr="00000000" w14:paraId="0000004D">
            <w:pPr>
              <w:rPr>
                <w:rFonts w:ascii="Calibri" w:cs="Calibri" w:eastAsia="Calibri" w:hAnsi="Calibri"/>
              </w:rPr>
            </w:pPr>
            <w:r>
              <w:rPr>
                <w:rFonts w:ascii="Calibri" w:cs="Calibri" w:eastAsia="Calibri" w:hAnsi="Calibri"/>
                <w:rtl w:val="0"/>
              </w:rPr>
              <w:t xml:space="preserve">Linux is the strongest server side platform for hosting Draw It or Lose It and is the industry standard for Java web applications. Distributions like Ubuntu Server and CentOS are completely free and open source, meaning The Gaming Room would pay nothing for the server operating system license. Apache Tomcat, the servlet container needed to run a Java based web application, is also free and runs natively on Linux. Linux's low memory footprint means more server resources are available for game logic and concurrent player connections. It scales well in cloud environments such as AWS and Google Cloud, where Linux instances are the default and cheapest option. The main weakness is that configuring and hardening a Linux server requires technical expertise, meaning the team may need a DevOps engineer or system administrator. However, given the zero licensing cost, strong community documentation, and seamless compatibility with the Java stack used in this project, Linux is clearly the most practical and cost effective server platform for this application.</w:t>
            </w:r>
          </w:p>
        </w:tc>
        <w:tc>
          <w:tcPr>
            <w:tcMar>
              <w:top w:w="0.0" w:type="dxa"/>
              <w:left w:w="115.0" w:type="dxa"/>
              <w:bottom w:w="0.0" w:type="dxa"/>
              <w:right w:w="115.0" w:type="dxa"/>
            </w:tcMar>
          </w:tcPr>
          <w:p w:rsidR="00000000" w:rsidDel="00000000" w:rsidP="00000000" w:rsidRDefault="00000000" w:rsidRPr="00000000" w14:paraId="0000004E">
            <w:pPr>
              <w:rPr>
                <w:rFonts w:ascii="Calibri" w:cs="Calibri" w:eastAsia="Calibri" w:hAnsi="Calibri"/>
              </w:rPr>
            </w:pPr>
            <w:r>
              <w:rPr>
                <w:rFonts w:ascii="Calibri" w:cs="Calibri" w:eastAsia="Calibri" w:hAnsi="Calibri"/>
                <w:rtl w:val="0"/>
              </w:rPr>
              <w:t xml:space="preserve">Windows Server can host a Java web application using Apache Tomcat or IIS with a Java servlet bridge, but it comes with significant licensing costs that must be factored into The Gaming Room's budget. Windows Server 2022 Standard edition is licensed at approximately $1,069 per server, with additional Client Access Licenses (CALs) required for each user connection in some configurations. While Windows Server offers excellent GUI based management tools and integrates naturally with Microsoft's ecosystem, these advantages are less relevant for a Java based game application that does not depend on Microsoft services. Windows Server also consumes more RAM and CPU overhead than a comparable Linux deployment, which reduces the resources available for scaling player connections. For Draw It or Lose It, the combination of higher licensing costs, greater resource consumption, and no meaningful advantage over Linux for Java workloads makes Windows Server a less practical choice for the primary hosting platform.</w:t>
            </w:r>
          </w:p>
        </w:tc>
        <w:tc>
          <w:tcPr>
            <w:tcMar>
              <w:top w:w="0.0" w:type="dxa"/>
              <w:left w:w="115.0" w:type="dxa"/>
              <w:bottom w:w="0.0" w:type="dxa"/>
              <w:right w:w="115.0" w:type="dxa"/>
            </w:tcMar>
          </w:tcPr>
          <w:p w:rsidR="00000000" w:rsidDel="00000000" w:rsidP="00000000" w:rsidRDefault="00000000" w:rsidRPr="00000000" w14:paraId="0000004F">
            <w:pPr>
              <w:rPr>
                <w:rFonts w:ascii="Calibri" w:cs="Calibri" w:eastAsia="Calibri" w:hAnsi="Calibri"/>
              </w:rPr>
            </w:pPr>
            <w:r>
              <w:rPr>
                <w:rFonts w:ascii="Calibri" w:cs="Calibri" w:eastAsia="Calibri" w:hAnsi="Calibri"/>
                <w:rtl w:val="0"/>
              </w:rPr>
              <w:t xml:space="preserve">Mobile devices are not viable as server platforms for Draw It or Lose It and should not be considered for this role. Smartphones and tablets lack the sustained processing power, storage capacity, and reliable always on network connectivity required to host a web server capable of supporting thousands of simultaneous players. Mobile operating systems are also optimized for battery efficiency and user interaction, not continuous server workloads. There are no licensing costs associated with mobile platforms in a server context because the use case does not apply. The Gaming Room should treat mobile devices exclusively as client endpoints that connect to the central server, not as infrastructure. This distinction is important when planning the architecture: the server must be robust enough to handle all game logic, state management, and player connections regardless of how many mobile clients are connected at once.</w:t>
            </w:r>
          </w:p>
          <w:p w:rsidR="00000000" w:rsidDel="00000000" w:rsidP="00000000" w:rsidRDefault="00000000" w:rsidRPr="00000000" w14:paraId="00000050">
            <w:pPr>
              <w:rPr>
                <w:rFonts w:ascii="Calibri" w:cs="Calibri" w:eastAsia="Calibri" w:hAnsi="Calibri"/>
              </w:rPr>
            </w:pPr>
            <w:r>
              <w:rPr>
                <w:rtl w:val="0"/>
              </w:rPr>
            </w:r>
          </w:p>
        </w:tc>
      </w:tr>
      <w:tr>
        <w:trPr>
          <w:cantSplit w:val="0"/>
          <w:tblHeader w:val="1"/>
        </w:trPr>
        <w:tc>
          <w:tcPr>
            <w:tcMar>
              <w:top w:w="0.0" w:type="dxa"/>
              <w:left w:w="115.0" w:type="dxa"/>
              <w:bottom w:w="0.0" w:type="dxa"/>
              <w:right w:w="115.0" w:type="dxa"/>
            </w:tcMar>
          </w:tcPr>
          <w:p w:rsidR="00000000" w:rsidDel="00000000" w:rsidP="00000000" w:rsidRDefault="00000000" w:rsidRPr="00000000" w14:paraId="00000051">
            <w:pPr>
              <w:rPr>
                <w:rFonts w:ascii="Calibri" w:cs="Calibri" w:eastAsia="Calibri" w:hAnsi="Calibri"/>
                <w:b w:val="1"/>
                <w:bCs w:val="1"/>
              </w:rPr>
            </w:pPr>
            <w:r>
              <w:rPr>
                <w:rFonts w:ascii="Calibri" w:cs="Calibri" w:eastAsia="Calibri" w:hAnsi="Calibri"/>
                <w:b w:val="1"/>
                <w:bCs w:val="1"/>
                <w:rtl w:val="0"/>
              </w:rPr>
              <w:t xml:space="preserve">Client Side</w:t>
            </w:r>
          </w:p>
        </w:tc>
        <w:tc>
          <w:tcPr>
            <w:tcMar>
              <w:top w:w="0.0" w:type="dxa"/>
              <w:left w:w="115.0" w:type="dxa"/>
              <w:bottom w:w="0.0" w:type="dxa"/>
              <w:right w:w="115.0" w:type="dxa"/>
            </w:tcMar>
          </w:tcPr>
          <w:p w:rsidR="00000000" w:rsidDel="00000000" w:rsidP="00000000" w:rsidRDefault="00000000" w:rsidRPr="00000000" w14:paraId="00000052">
            <w:pPr>
              <w:rPr>
                <w:rFonts w:ascii="Calibri" w:cs="Calibri" w:eastAsia="Calibri" w:hAnsi="Calibri"/>
              </w:rPr>
            </w:pPr>
            <w:r>
              <w:rPr>
                <w:rFonts w:ascii="Calibri" w:cs="Calibri" w:eastAsia="Calibri" w:hAnsi="Calibri"/>
                <w:rtl w:val="0"/>
              </w:rPr>
              <w:t xml:space="preserve">Mac users running Safari, Chrome, or Firefox can access Draw It or Lose It through a responsive web interface with no platform specific development work required. The key development consideration on the Mac client side is Safari compatibility. Safari on macOS uses the WebKit engine, which occasionally handles certain HTML5 and CSS features differently from Chrome or Firefox. The development team should budget additional testing time to verify that the game's drawing rendering and real time WebSocket communication behave consistently in Safari. No licensing costs are associated with supporting Mac clients, as all major browsers are free. The main cost factor is that developers testing on Mac need Apple hardware, which represents a hardware investment rather than a software licensing cost. Overall, Mac client support is low friction and can largely be handled by a single cross platform front end developer.</w:t>
            </w:r>
          </w:p>
          <w:p w:rsidR="00000000" w:rsidDel="00000000" w:rsidP="00000000" w:rsidRDefault="00000000" w:rsidRPr="00000000" w14:paraId="00000053">
            <w:pPr>
              <w:rPr>
                <w:rFonts w:ascii="Calibri" w:cs="Calibri" w:eastAsia="Calibri" w:hAnsi="Calibri"/>
              </w:rPr>
            </w:pPr>
            <w:r>
              <w:rPr>
                <w:rtl w:val="0"/>
              </w:rPr>
            </w:r>
          </w:p>
        </w:tc>
        <w:tc>
          <w:tcPr>
            <w:tcMar>
              <w:top w:w="0.0" w:type="dxa"/>
              <w:left w:w="115.0" w:type="dxa"/>
              <w:bottom w:w="0.0" w:type="dxa"/>
              <w:right w:w="115.0" w:type="dxa"/>
            </w:tcMar>
          </w:tcPr>
          <w:p w:rsidR="00000000" w:rsidDel="00000000" w:rsidP="00000000" w:rsidRDefault="00000000" w:rsidRPr="00000000" w14:paraId="00000054">
            <w:pPr>
              <w:rPr>
                <w:rFonts w:ascii="Calibri" w:cs="Calibri" w:eastAsia="Calibri" w:hAnsi="Calibri"/>
              </w:rPr>
            </w:pPr>
            <w:r>
              <w:rPr>
                <w:rFonts w:ascii="Calibri" w:cs="Calibri" w:eastAsia="Calibri" w:hAnsi="Calibri"/>
                <w:rtl w:val="0"/>
              </w:rPr>
              <w:t xml:space="preserve">Linux desktop users represent a smaller but technically sophisticated segment of the player base. They can access Draw It or Lose It through Chrome or Firefox on any major Linux distribution at no additional cost to the development team. Since Linux is free and open source, there are no licensing costs on the client side. The primary development consideration is that Linux users run a variety of distributions such as Ubuntu, Fedora, and Debian, each with different default browser versions and system configurations. This fragmentation means additional QA testing time may be needed to verify compatibility across common distributions. However, because the game runs entirely in the browser and does not require any client side installation, the compatibility burden is manageable. A single developer familiar with Linux environments can own this testing effort without requiring a dedicated team, keeping costs low.</w:t>
            </w:r>
          </w:p>
          <w:p w:rsidR="00000000" w:rsidDel="00000000" w:rsidP="00000000" w:rsidRDefault="00000000" w:rsidRPr="00000000" w14:paraId="00000055">
            <w:pPr>
              <w:rPr>
                <w:rFonts w:ascii="Calibri" w:cs="Calibri" w:eastAsia="Calibri" w:hAnsi="Calibri"/>
              </w:rPr>
            </w:pPr>
            <w:r>
              <w:rPr>
                <w:rtl w:val="0"/>
              </w:rPr>
            </w:r>
          </w:p>
        </w:tc>
        <w:tc>
          <w:tcPr>
            <w:tcMar>
              <w:top w:w="0.0" w:type="dxa"/>
              <w:left w:w="115.0" w:type="dxa"/>
              <w:bottom w:w="0.0" w:type="dxa"/>
              <w:right w:w="115.0" w:type="dxa"/>
            </w:tcMar>
          </w:tcPr>
          <w:p w:rsidR="00000000" w:rsidDel="00000000" w:rsidP="00000000" w:rsidRDefault="00000000" w:rsidRPr="00000000" w14:paraId="00000056">
            <w:pPr>
              <w:rPr>
                <w:rFonts w:ascii="Calibri" w:cs="Calibri" w:eastAsia="Calibri" w:hAnsi="Calibri"/>
              </w:rPr>
            </w:pPr>
            <w:r>
              <w:rPr>
                <w:rFonts w:ascii="Calibri" w:cs="Calibri" w:eastAsia="Calibri" w:hAnsi="Calibri"/>
                <w:rtl w:val="0"/>
              </w:rPr>
              <w:t xml:space="preserve">Windows represents the largest share of the desktop client market, making it the highest priority client platform for Draw It or Lose It. Since the application is delivered as a responsive HTML interface in the browser, no Windows specific code is required. Development effort should focus on ensuring full compatibility with Chrome and Microsoft Edge, as these are the dominant browsers on Windows. Edge uses the Chromium engine, which simplifies cross browser testing since Chrome and Edge behave nearly identically. There are no additional licensing costs for supporting Windows clients beyond what users already pay for their operating system. The main development consideration is thorough cross browser testing and ensuring the game's real time features, such as drawing rendering and team score updates, perform well under typical Windows network conditions. One developer with front end expertise can cover Windows client compatibility as part of the broader web development effort.</w:t>
            </w:r>
          </w:p>
          <w:p w:rsidR="00000000" w:rsidDel="00000000" w:rsidP="00000000" w:rsidRDefault="00000000" w:rsidRPr="00000000" w14:paraId="00000057">
            <w:pPr>
              <w:rPr>
                <w:rFonts w:ascii="Calibri" w:cs="Calibri" w:eastAsia="Calibri" w:hAnsi="Calibri"/>
              </w:rPr>
            </w:pPr>
            <w:r>
              <w:rPr>
                <w:rtl w:val="0"/>
              </w:rPr>
            </w:r>
          </w:p>
        </w:tc>
        <w:tc>
          <w:tcPr>
            <w:tcMar>
              <w:top w:w="0.0" w:type="dxa"/>
              <w:left w:w="115.0" w:type="dxa"/>
              <w:bottom w:w="0.0" w:type="dxa"/>
              <w:right w:w="115.0" w:type="dxa"/>
            </w:tcMar>
          </w:tcPr>
          <w:p w:rsidR="00000000" w:rsidDel="00000000" w:rsidP="00000000" w:rsidRDefault="00000000" w:rsidRPr="00000000" w14:paraId="00000058">
            <w:pPr>
              <w:rPr>
                <w:rFonts w:ascii="Calibri" w:cs="Calibri" w:eastAsia="Calibri" w:hAnsi="Calibri"/>
              </w:rPr>
            </w:pPr>
            <w:r>
              <w:rPr>
                <w:rFonts w:ascii="Calibri" w:cs="Calibri" w:eastAsia="Calibri" w:hAnsi="Calibri"/>
                <w:rtl w:val="0"/>
              </w:rPr>
              <w:t xml:space="preserve">Mobile devices are a critical client platform for The Gaming Room since Draw It or Lose It already has an established Android user base. Expanding to a responsive web application allows both Android and iOS users to play through their mobile browsers without requiring separate native app builds, significantly reducing development cost and time. The development team must implement a responsive CSS layout, likely using a framework like Bootstrap or CSS media queries, to ensure the game interface scales correctly across different screen sizes. Touch event handling must also be considered, as mobile users interact through taps and swipes rather than mouse clicks. There are no licensing costs for supporting mobile clients through the browser. However, testing on real devices across iOS Safari and Android Chrome is essential, as emulators do not always replicate real world performance. A dedicated front end developer with mobile web experience should be assigned to this work, and testing should cover both iOS and Android to catch platform specific rendering differences before launch.</w:t>
            </w:r>
          </w:p>
          <w:p w:rsidR="00000000" w:rsidDel="00000000" w:rsidP="00000000" w:rsidRDefault="00000000" w:rsidRPr="00000000" w14:paraId="00000059">
            <w:pPr>
              <w:rPr>
                <w:rFonts w:ascii="Calibri" w:cs="Calibri" w:eastAsia="Calibri" w:hAnsi="Calibri"/>
              </w:rPr>
            </w:pPr>
            <w:r>
              <w:rPr>
                <w:rtl w:val="0"/>
              </w:rPr>
            </w:r>
          </w:p>
        </w:tc>
      </w:tr>
      <w:tr>
        <w:trPr>
          <w:cantSplit w:val="0"/>
          <w:tblHeader w:val="1"/>
        </w:trPr>
        <w:tc>
          <w:tcPr>
            <w:tcMar>
              <w:top w:w="0.0" w:type="dxa"/>
              <w:left w:w="115.0" w:type="dxa"/>
              <w:bottom w:w="0.0" w:type="dxa"/>
              <w:right w:w="115.0" w:type="dxa"/>
            </w:tcMar>
          </w:tcPr>
          <w:p w:rsidR="00000000" w:rsidDel="00000000" w:rsidP="00000000" w:rsidRDefault="00000000" w:rsidRPr="00000000" w14:paraId="0000005A">
            <w:pPr>
              <w:rPr>
                <w:rFonts w:ascii="Calibri" w:cs="Calibri" w:eastAsia="Calibri" w:hAnsi="Calibri"/>
                <w:b w:val="1"/>
                <w:bCs w:val="1"/>
              </w:rPr>
            </w:pPr>
            <w:r>
              <w:rPr>
                <w:rFonts w:ascii="Calibri" w:cs="Calibri" w:eastAsia="Calibri" w:hAnsi="Calibri"/>
                <w:b w:val="1"/>
                <w:bCs w:val="1"/>
                <w:rtl w:val="0"/>
              </w:rPr>
              <w:t xml:space="preserve">Development Tools</w:t>
            </w:r>
          </w:p>
        </w:tc>
        <w:tc>
          <w:tcPr>
            <w:tcMar>
              <w:top w:w="0.0" w:type="dxa"/>
              <w:left w:w="115.0" w:type="dxa"/>
              <w:bottom w:w="0.0" w:type="dxa"/>
              <w:right w:w="115.0" w:type="dxa"/>
            </w:tcMar>
          </w:tcPr>
          <w:p w:rsidR="00000000" w:rsidDel="00000000" w:rsidP="00000000" w:rsidRDefault="00000000" w:rsidRPr="00000000" w14:paraId="0000005B">
            <w:pPr>
              <w:rPr>
                <w:rFonts w:ascii="Calibri" w:cs="Calibri" w:eastAsia="Calibri" w:hAnsi="Calibri"/>
              </w:rPr>
            </w:pPr>
            <w:r>
              <w:rPr>
                <w:rFonts w:ascii="Calibri" w:cs="Calibri" w:eastAsia="Calibri" w:hAnsi="Calibri"/>
                <w:rtl w:val="0"/>
              </w:rPr>
              <w:t xml:space="preserve">Mac supports Java development well. Developers can use Eclipse or IntelliJ IDEA as their IDE. The terminal on Mac is Unix based, which makes running servers and build tools straightforward. Xcode is available for any native Mac development needs, though it is not required for this web based project.</w:t>
            </w:r>
          </w:p>
        </w:tc>
        <w:tc>
          <w:tcPr>
            <w:tcMar>
              <w:top w:w="0.0" w:type="dxa"/>
              <w:left w:w="115.0" w:type="dxa"/>
              <w:bottom w:w="0.0" w:type="dxa"/>
              <w:right w:w="115.0" w:type="dxa"/>
            </w:tcMar>
          </w:tcPr>
          <w:p w:rsidR="00000000" w:rsidDel="00000000" w:rsidP="00000000" w:rsidRDefault="00000000" w:rsidRPr="00000000" w14:paraId="0000005C">
            <w:pPr>
              <w:rPr>
                <w:rFonts w:ascii="Calibri" w:cs="Calibri" w:eastAsia="Calibri" w:hAnsi="Calibri"/>
              </w:rPr>
            </w:pPr>
            <w:r>
              <w:rPr>
                <w:rFonts w:ascii="Calibri" w:cs="Calibri" w:eastAsia="Calibri" w:hAnsi="Calibri"/>
                <w:rtl w:val="0"/>
              </w:rPr>
              <w:t xml:space="preserve">Linux supports a full Java development environment. Eclipse and IntelliJ IDEA both run on Linux. Build tools like Maven and Gradle work well, and deployment tools like Apache Tomcat are commonly used on Linux servers. Most of the tools used to develop this application are free and open source, making Linux a cost effective development environment.</w:t>
            </w:r>
          </w:p>
        </w:tc>
        <w:tc>
          <w:tcPr>
            <w:tcMar>
              <w:top w:w="0.0" w:type="dxa"/>
              <w:left w:w="115.0" w:type="dxa"/>
              <w:bottom w:w="0.0" w:type="dxa"/>
              <w:right w:w="115.0" w:type="dxa"/>
            </w:tcMar>
          </w:tcPr>
          <w:p w:rsidR="00000000" w:rsidDel="00000000" w:rsidP="00000000" w:rsidRDefault="00000000" w:rsidRPr="00000000" w14:paraId="0000005D">
            <w:pPr>
              <w:rPr>
                <w:rFonts w:ascii="Calibri" w:cs="Calibri" w:eastAsia="Calibri" w:hAnsi="Calibri"/>
              </w:rPr>
            </w:pPr>
            <w:r>
              <w:rPr>
                <w:rFonts w:ascii="Calibri" w:cs="Calibri" w:eastAsia="Calibri" w:hAnsi="Calibri"/>
                <w:rtl w:val="0"/>
              </w:rPr>
              <w:t xml:space="preserve">Windows supports Java development through Eclipse, IntelliJ IDEA, and Visual Studio Code. The JDK runs on Windows without issues. Windows developers also have access to tools like Git for version control and Maven for project builds. One consideration is that some command line tools work differently on Windows compared to Linux or Mac, which can occasionally cause minor compatibility issues during development.</w:t>
            </w:r>
          </w:p>
        </w:tc>
        <w:tc>
          <w:tcPr>
            <w:tcMar>
              <w:top w:w="0.0" w:type="dxa"/>
              <w:left w:w="115.0" w:type="dxa"/>
              <w:bottom w:w="0.0" w:type="dxa"/>
              <w:right w:w="115.0" w:type="dxa"/>
            </w:tcMar>
          </w:tcPr>
          <w:p w:rsidR="00000000" w:rsidDel="00000000" w:rsidP="00000000" w:rsidRDefault="00000000" w:rsidRPr="00000000" w14:paraId="0000005E">
            <w:pPr>
              <w:rPr>
                <w:rFonts w:ascii="Calibri" w:cs="Calibri" w:eastAsia="Calibri" w:hAnsi="Calibri"/>
              </w:rPr>
            </w:pPr>
            <w:r>
              <w:rPr>
                <w:rFonts w:ascii="Calibri" w:cs="Calibri" w:eastAsia="Calibri" w:hAnsi="Calibri"/>
                <w:rtl w:val="0"/>
              </w:rPr>
              <w:t xml:space="preserve">Since the web based version of the game will be accessed through a mobile browser, no mobile specific development tools are required. However, if a native mobile app is needed in the future, Android Studio would be used for Android development and Xcode for iOS. For now, testing the web application on mobile browsers using Chrome DevTools’ device simulator is sufficient during development.</w:t>
            </w:r>
          </w:p>
        </w:tc>
      </w:tr>
    </w:tbl>
    <w:p w:rsidR="00000000" w:rsidDel="00000000" w:rsidP="00000000" w:rsidRDefault="00000000" w:rsidRPr="00000000" w14:paraId="0000005F">
      <w:pPr>
        <w:rPr>
          <w:rFonts w:ascii="Calibri" w:cs="Calibri" w:eastAsia="Calibri" w:hAnsi="Calibri"/>
          <w:b w:val="1"/>
          <w:bCs w:val="1"/>
        </w:rPr>
      </w:pPr>
      <w:r>
        <w:rPr>
          <w:rtl w:val="0"/>
        </w:rPr>
      </w:r>
    </w:p>
    <w:p w:rsidR="00000000" w:rsidDel="00000000" w:rsidP="00000000" w:rsidRDefault="00000000" w:rsidRPr="00000000" w14:paraId="00000060">
      <w:pPr>
        <w:pStyle w:val="Heading2"/>
        <w:rPr>
          <w:rFonts w:ascii="Calibri" w:cs="Calibri" w:eastAsia="Calibri" w:hAnsi="Calibri"/>
          <w:u w:val="single"/>
        </w:rPr>
      </w:pPr>
      <w:bookmarkStart w:colFirst="0" w:colLast="0" w:name="_heading=h.1xxfeomldaez" w:id="13"/>
      <w:bookmarkEnd w:id="13"/>
      <w:r>
        <w:rPr>
          <w:rFonts w:ascii="Calibri" w:cs="Calibri" w:eastAsia="Calibri" w:hAnsi="Calibri"/>
          <w:u w:val="single"/>
          <w:rtl w:val="0"/>
        </w:rPr>
        <w:t xml:space="preserve">Recommendations</w:t>
      </w:r>
    </w:p>
    <w:p w:rsidR="00000000" w:rsidDel="00000000" w:rsidP="00000000" w:rsidRDefault="00000000" w:rsidRPr="00000000" w14:paraId="00000061">
      <w:pPr>
        <w:rPr/>
      </w:pPr>
      <w:r>
        <w:rPr>
          <w:rtl w:val="0"/>
        </w:rPr>
      </w:r>
    </w:p>
    <w:p w:rsidR="00000000" w:rsidDel="00000000" w:rsidP="00000000" w:rsidRDefault="00000000" w:rsidRPr="00000000" w14:paraId="00000062">
      <w:pPr>
        <w:rPr>
          <w:rFonts w:ascii="Calibri" w:cs="Calibri" w:eastAsia="Calibri" w:hAnsi="Calibri"/>
        </w:rPr>
      </w:pPr>
      <w:r>
        <w:rPr>
          <w:rFonts w:ascii="Calibri" w:cs="Calibri" w:eastAsia="Calibri" w:hAnsi="Calibri"/>
          <w:rtl w:val="0"/>
        </w:rPr>
        <w:t xml:space="preserve">Analyze the characteristics of and techniques specific to various systems architectures and make a recommendation to The Gaming Room. Specifically, address the following:</w:t>
      </w:r>
    </w:p>
    <w:p w:rsidR="00000000" w:rsidDel="00000000" w:rsidP="00000000" w:rsidRDefault="00000000" w:rsidRPr="00000000" w14:paraId="00000063">
      <w:pPr>
        <w:rPr>
          <w:rFonts w:ascii="Calibri" w:cs="Calibri" w:eastAsia="Calibri" w:hAnsi="Calibri"/>
        </w:rPr>
      </w:pPr>
      <w:r>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Platform</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Linux is the recommended server side operating platform for hosting the Draw It or Lose It web application, with Ubuntu Server LTS as the specific distribution of choice. Linux is the clear winner based on the evaluation completed in the previous section of this document: it carries zero licensing cost, runs natively on every major cloud provider (AWS, Google Cloud, Microsoft Azure, and DigitalOcean all offer Linux as their default and cheapest instance type), and is the industry standard for Java web applications. Compared to Windows Server at roughly $1,069 per license plus Client Access Licenses, and macOS Server which was effectively discontinued in 2022, Linux allows The Gaming Room to invest its budget in game features and server capacity rather than operating system licenses. Ubuntu Server LTS specifically is recommended over alternatives such as CentOS or Debian because it offers five years of free security updates, a large community knowledge base that reduces the burden on a small development team, and first class support from the Java ecosystem tools The Gaming Room will rely on, including OpenJDK, Apache Tomcat, Maven, and Docker. Because the game will be delivered to end users through a web browser, choosing Linux on the server side does not restrict the client side at all. Players on Windows, macOS, Linux desktops, Android, and iOS can all connect to the same Linux hosted application, giving The Gaming Room the cross platform reach it asked for without requiring any platform specific client builds.</w:t>
      </w:r>
    </w:p>
    <w:p w:rsidR="00000000" w:rsidDel="00000000" w:rsidP="00000000" w:rsidRDefault="00000000" w:rsidRPr="00000000" w14:paraId="00000065">
      <w:pPr>
        <w:ind w:left="720" w:firstLine="0"/>
        <w:rPr>
          <w:rFonts w:ascii="Calibri" w:cs="Calibri" w:eastAsia="Calibri" w:hAnsi="Calibri"/>
        </w:rPr>
      </w:pPr>
      <w:r>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Systems Architectures</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Linux uses a monolithic kernel architecture, which means that core operating system services including process scheduling, memory management, device drivers, file system handling, and network stack operations all execute within a single protected region called kernel space. Application code like the Apache Tomcat servlet container and the Java Virtual Machine that will host Draw It or Lose It runs in a separate, less privileged region called user space. When the application needs a kernel service, such as reading a file, allocating memory, or sending data over the network, it issues a system call that transitions execution from user space into kernel space, and control returns to the application once the request is serviced. This separation protects the kernel from misbehaving applications, which is important when the server will be handling many simultaneous game sessions. The full server side stack for Draw It or Lose It layers cleanly on top of this kernel. At the lowest level, the Linux kernel manages hardware resources and exposes them through system calls. Above the kernel, the Ubuntu Server user space provides the shell, package manager (apt), and system services managed by systemd. Apache Tomcat runs as a systemd service and acts as the servlet container, accepting incoming HTTP and WebSocket requests on ports 80 and 443. Tomcat hosts the Java Virtual Machine, which in turn runs the compiled Draw It or Lose It application classes, including GameService, Game, Team, Player, and the Entity base class identified in the Domain Model section of this document. MySQL or PostgreSQL runs as a separate service that the application communicates with through JDBC. Linux also supports containerization through Docker, which uses kernel features such as namespaces and control groups (cgroups) to isolate processes without the overhead of a full virtual machine. Deploying Draw It or Lose It as a Docker container would let The Gaming Room run the same image locally during development and in production on a cloud provider, eliminating a common class of deployment bugs where the production environment differs from the developer machines.</w:t>
      </w:r>
    </w:p>
    <w:p w:rsidR="00000000" w:rsidDel="00000000" w:rsidP="00000000" w:rsidRDefault="00000000" w:rsidRPr="00000000" w14:paraId="00000067">
      <w:pPr>
        <w:rPr>
          <w:rFonts w:ascii="Calibri" w:cs="Calibri" w:eastAsia="Calibri" w:hAnsi="Calibri"/>
        </w:rPr>
      </w:pPr>
      <w:r>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Storage Management</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Storage management for Draw It or Lose It will operate at two distinct layers, the file system layer provided by the operating system and the database layer that the application interacts with directly. At the file system layer, Ubuntu Server uses ext4 as its default file system, and this is the recommended choice for the Draw It or Lose It deployment. Ext4 organizes data using inodes, which are data structures that store metadata about each file, such as its size, permissions, ownership, and pointers to the disk blocks that hold its contents. The directory structure is simply a special kind of file that maps file names to inode numbers. Ext4 uses journaling, which means that before a file system change is committed to its final location on disk, the change is first written to a journal. If the server crashes or loses power mid write, the journal can be replayed on reboot to bring the file system back into a consistent state. This protects the server's own files, application logs, Tomcat deployment artifacts, and any uploaded game assets from corruption during outages. Ext4 also supports extents, which allow large files to be represented as contiguous ranges of blocks rather than block by block pointer chains, improving performance for larger assets. At the application layer, a relational database is strongly recommended over flat file storage because the game data is inherently structured and relational. PostgreSQL is the preferred choice over MySQL for this project because it offers stricter transactional guarantees, better handling of concurrent writes from many simultaneous players, and advanced data types that will be useful if the game adds features later. The schema would map directly to the Domain Model from the Evaluation section of this document: a games table holding one row per active game (keyed by the unique id from the Entity base class), a teams table with a foreign key to games, and a players table with a foreign key to teams. Because the application uses the singleton pattern for GameService, only one code path writes to the database, which simplifies transaction handling and makes it easier to prevent duplicate game or team names at the database level through unique constraints in addition to the iterator pattern check in Java. The application communicates with PostgreSQL through JDBC, with a connection pool (such as HikariCP) reusing database connections across requests to avoid the overhead of opening a new connection for every player action. Regular backups of the database should be scheduled using pg_dump through a cron job, and backup files should be stored on a separate disk or cloud object storage service such as Amazon S3 so that a disk failure on the primary server does not destroy the backups along with the live data.</w:t>
      </w:r>
    </w:p>
    <w:p w:rsidR="00000000" w:rsidDel="00000000" w:rsidP="00000000" w:rsidRDefault="00000000" w:rsidRPr="00000000" w14:paraId="00000069">
      <w:pPr>
        <w:rPr>
          <w:rFonts w:ascii="Calibri" w:cs="Calibri" w:eastAsia="Calibri" w:hAnsi="Calibri"/>
        </w:rPr>
      </w:pPr>
      <w:r>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Memory Management</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Memory management for Draw It or Lose It happens at two layers that work together, the Linux kernel managing physical and virtual memory for the entire server, and the Java Virtual Machine managing memory within the Tomcat process that hosts the application. At the kernel layer, Linux uses virtual memory so that each process, including the JVM, sees its own continuous private address space rather than raw physical RAM. The kernel divides memory into fixed size pages, typically four kilobytes each, and maintains a page table per process that maps virtual pages to physical page frames. This mapping allows the kernel to relocate pages in physical memory without the application noticing, to share read only pages between processes, and to enforce memory protection so that one process cannot read or corrupt another process's memory. Linux uses demand paging, meaning pages are only loaded into physical memory when they are first accessed, which keeps startup fast and memory usage low. When physical memory pressure increases, the kernel uses a page replacement algorithm based on the least recently used principle to decide which pages to evict, and it can swap those pages out to a swap partition on disk. For a production game server, swap should be configured but swap usage should be monitored closely, because heavy swapping indicates the server needs more RAM. At the application layer, the JVM manages its own heap within the virtual address space the kernel provides. The heap is divided into generations, a young generation for newly created short lived objects and an old generation for objects that survive multiple collections. Every Game, Team, and Player instance created during gameplay is allocated on the heap. When objects become unreachable, for example when a game ends and no references remain to its Team and Player objects, the garbage collector automatically reclaims that memory, which eliminates entire categories of bugs common in manually managed languages such as memory leaks from forgotten frees and dangling pointer dereferences. The G1 garbage collector is recommended because it performs collection work in small incremental pauses, which keeps the server responsive for players during gameplay. Two design patterns already chosen for this project directly support efficient memory use. The singleton pattern in GameService guarantees that only one GameService instance ever exists in the heap regardless of how many clients connect, so memory usage for the service layer stays constant as the player base grows. The iterator pattern used in addGame, addTeam, and addPlayer traverses existing collections in place to check for duplicate names, rather than copying the lists, which keeps the memory footprint of those validation checks minimal. Tomcat should be started with explicit JVM heap limits (for example the -Xms and -Xmx flags) sized to the server's available RAM, so that the JVM does not compete with the database and operating system for memory.</w:t>
      </w:r>
    </w:p>
    <w:p w:rsidR="00000000" w:rsidDel="00000000" w:rsidP="00000000" w:rsidRDefault="00000000" w:rsidRPr="00000000" w14:paraId="0000006B">
      <w:pPr>
        <w:rPr>
          <w:rFonts w:ascii="Calibri" w:cs="Calibri" w:eastAsia="Calibri" w:hAnsi="Calibri"/>
        </w:rPr>
      </w:pPr>
      <w:r>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Distributed Systems and Networks</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Draw It or Lose It will be implemented as a distributed system using a client server architecture. The server tier consists of the Linux host running Apache Tomcat and the JVM, the database tier runs PostgreSQL, and the client tier is any device (Windows PC, Mac, Linux desktop, Android phone, or iOS phone) running a modern web browser. These tiers are logically separate and communicate over the network, which is what makes the system distributed rather than monolithic. Communication between the browser client and the server will use two complementary protocols over TCP/IP. Standard HTTP requests handled by Tomcat will serve the initial page load, the HTML, JavaScript, and CSS assets, and any request response style operations such as creating a new game or listing available games. HTTPS will wrap all HTTP traffic with TLS encryption. For real time gameplay, where one player's drawing strokes need to appear on every teammate's screen within a fraction of a second, WebSockets will be used to keep a persistent bidirectional connection open between each client and the server. WebSocket connections start as a standard HTTPS request that is upgraded to the WebSocket protocol, which allows them to pass through the same TLS encryption and the same firewall rules as HTTPS traffic. Tomcat includes native WebSocket support through the Java API for WebSocket (JSR 356). The distributed nature of the system introduces several dependencies and failure modes that the design must account for. First, the clients depend on the server being reachable over the public internet, which means the server depends on its cloud provider's network, the internet backbone, and the player's local internet service provider. Any one of these can fail independently of the others. The application handles this by wrapping all client side network calls in error handlers that detect dropped connections and attempt reconnection with exponential backoff, and by keeping the authoritative game state on the server so that a brief client disconnect does not lose game progress. Second, the application server depends on the database server. If the connection pool to PostgreSQL is exhausted or the database is briefly unavailable, new game operations will fail. The application should return a clear error to the client rather than hanging, and connection pool settings should include a reasonable timeout. Third, in a distributed environment, multiple requests may arrive at the server at the same time and attempt conflicting operations, such as two players trying to create teams with the same name in the same game. The combination of the singleton GameService (which serializes access to the in memory game list), the iterator pattern check before insertion, and unique constraints enforced by PostgreSQL together prevent race conditions from corrupting the game state. Fourth, as the player base grows, a single server may become a bottleneck or a single point of failure. A future scaling path is to run Tomcat behind an Nginx reverse proxy load balancer, with multiple Tomcat instances handling traffic and a shared PostgreSQL database acting as the authoritative state. This also enables rolling deployments where one instance at a time is upgraded without any user facing downtime.</w:t>
      </w:r>
    </w:p>
    <w:p w:rsidR="00000000" w:rsidDel="00000000" w:rsidP="00000000" w:rsidRDefault="00000000" w:rsidRPr="00000000" w14:paraId="0000006D">
      <w:pPr>
        <w:ind w:left="720" w:firstLine="0"/>
        <w:rPr>
          <w:rFonts w:ascii="Calibri" w:cs="Calibri" w:eastAsia="Calibri" w:hAnsi="Calibri"/>
        </w:rPr>
      </w:pPr>
      <w:r>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Security for Draw It or Lose It needs to be approached in layers, covering the network, the operating system, the application, and user data. At the network layer, all traffic between clients and the server will be encrypted using TLS 1.3 through HTTPS, and WebSocket connections will use the secure wss variant over the same TLS channel. TLS certificates will be obtained for free from Let's Encrypt and renewed automatically. HTTP traffic on port 80 should be redirected to HTTPS on port 443 so that no unencrypted traffic ever reaches the application. At the operating system layer, Linux provides a strong security foundation built around user accounts, file permissions, and firewall rules. The Tomcat process should run as a dedicated non root user (typically called tomcat), which means that even if an attacker found a remote code execution vulnerability in the application, the attacker would only gain the limited privileges of that user and would not be able to install system packages, modify system files, or access other users' data. File system permissions on application configuration files should be restricted with chmod 600 so that only the tomcat user can read sensitive files such as database credentials. The Ubuntu firewall (ufw) should be configured to allow inbound connections only on ports 22 (SSH), 80 (HTTP), and 443 (HTTPS), with everything else blocked by default. SSH access to the server should be restricted to key based authentication, password authentication should be disabled in sshd_config, and the root user should not be allowed to log in over SSH directly. AppArmor, which ships enabled by default on Ubuntu, provides an additional mandatory access control layer that confines each process to a defined profile and blocks actions outside of that profile even if the process is compromised. Automatic security updates should be enabled through the unattended-upgrades package so that patches to the kernel, OpenSSL, and other critical components are applied without manual intervention. At the application layer, every input received from a client must be validated on the server before being used, because client side validation can be bypassed by an attacker crafting requests directly. Parameterized SQL queries, using JDBC PreparedStatements, should be used for every database interaction to prevent SQL injection, and any user supplied text rendered back into HTML should be escaped to prevent cross site scripting. Sessions should be managed with cryptographically random session identifiers stored in HttpOnly and Secure cookies so that they cannot be read by JavaScript or transmitted over unencrypted connections. At the user data layer, if player accounts are introduced in a future version, passwords must never be stored in plain text. Instead, they should be hashed with a slow, salted algorithm designed for password storage such as bcrypt or Argon2, which makes brute force attacks against leaked password databases computationally expensive. Any personally identifying information stored in the database should be limited to the minimum required for gameplay, and database backups should be encrypted at rest. Finally, application and access logs should be retained so that suspicious activity can be investigated, and rate limiting should be applied to login and game creation endpoints to blunt automated abuse.</w:t>
      </w:r>
    </w:p>
    <w:sectPr>
      <w:footerReference r:id="rId9" w:type="default"/>
      <w:footerReference r:id="rId10"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style>
  <w:style w:type="paragraph" w:styleId="Heading2">
    <w:name w:val="heading 2"/>
    <w:basedOn w:val="Normal"/>
    <w:next w:val="Normal"/>
    <w:pPr/>
    <w:rPr>
      <w:b w:val="1"/>
      <w:bCs w:val="1"/>
    </w:rPr>
  </w:style>
  <w:style w:type="paragraph" w:styleId="Heading3">
    <w:name w:val="heading 3"/>
    <w:basedOn w:val="Normal"/>
    <w:next w:val="Normal"/>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rPr>
      <w:sz w:val="56"/>
      <w:szCs w:val="5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F355EE"/>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F355EE"/>
    <w:rPr>
      <w:rFonts w:ascii="Segoe UI" w:cs="Segoe UI" w:hAnsi="Segoe UI"/>
      <w:sz w:val="18"/>
      <w:szCs w:val="18"/>
    </w:rPr>
  </w:style>
  <w:style w:type="paragraph" w:styleId="Header">
    <w:name w:val="header"/>
    <w:basedOn w:val="Normal"/>
    <w:link w:val="HeaderChar"/>
    <w:uiPriority w:val="99"/>
    <w:unhideWhenUsed w:val="1"/>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val="1"/>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val="1"/>
    <w:unhideWhenUsed w:val="1"/>
    <w:rsid w:val="00F355EE"/>
    <w:rPr>
      <w:b w:val="1"/>
      <w:bCs w:val="1"/>
    </w:rPr>
  </w:style>
  <w:style w:type="character" w:styleId="CommentSubjectChar" w:customStyle="1">
    <w:name w:val="Comment Subject Char"/>
    <w:basedOn w:val="CommentTextChar"/>
    <w:link w:val="CommentSubject"/>
    <w:uiPriority w:val="99"/>
    <w:semiHidden w:val="1"/>
    <w:rsid w:val="00F355EE"/>
    <w:rPr>
      <w:b w:val="1"/>
      <w:bCs w:val="1"/>
      <w:sz w:val="20"/>
      <w:szCs w:val="20"/>
    </w:rPr>
  </w:style>
  <w:style w:type="paragraph" w:styleId="NormalWeb">
    <w:name w:val="Normal (Web)"/>
    <w:basedOn w:val="Normal"/>
    <w:uiPriority w:val="99"/>
    <w:semiHidden w:val="1"/>
    <w:unhideWhenUsed w:val="1"/>
    <w:rsid w:val="00B20A2D"/>
    <w:pPr>
      <w:spacing w:after="100" w:afterAutospacing="1" w:before="100" w:beforeAutospacing="1"/>
    </w:pPr>
    <w:rPr>
      <w:rFonts w:ascii="Times New Roman" w:cs="Times New Roman" w:eastAsia="Times New Roman" w:hAnsi="Times New Roman"/>
    </w:rPr>
  </w:style>
  <w:style w:type="table" w:styleId="TableGrid">
    <w:name w:val="Table Grid"/>
    <w:basedOn w:val="TableNormal"/>
    <w:uiPriority w:val="39"/>
    <w:rsid w:val="005F49E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
    <w:name w:val="List"/>
    <w:basedOn w:val="Normal"/>
    <w:uiPriority w:val="99"/>
    <w:unhideWhenUsed w:val="1"/>
    <w:rsid w:val="00FD2C32"/>
    <w:pPr>
      <w:numPr>
        <w:numId w:val="1"/>
      </w:numPr>
      <w:suppressAutoHyphens w:val="1"/>
      <w:contextualSpacing w:val="1"/>
    </w:pPr>
    <w:rPr>
      <w:rFonts w:asciiTheme="majorHAnsi" w:cstheme="majorHAnsi" w:hAnsiTheme="majorHAnsi"/>
      <w:szCs w:val="22"/>
    </w:rPr>
  </w:style>
  <w:style w:type="paragraph" w:styleId="Revision">
    <w:name w:val="Revision"/>
    <w:hidden w:val="1"/>
    <w:uiPriority w:val="99"/>
    <w:semiHidden w:val="1"/>
    <w:rsid w:val="007B28D2"/>
    <w:rPr>
      <w:sz w:val="22"/>
    </w:rPr>
  </w:style>
  <w:style w:type="paragraph" w:styleId="TOC1">
    <w:name w:val="toc 1"/>
    <w:basedOn w:val="Normal"/>
    <w:next w:val="Normal"/>
    <w:autoRedefine w:val="1"/>
    <w:uiPriority w:val="39"/>
    <w:unhideWhenUsed w:val="1"/>
    <w:rsid w:val="005E3957"/>
    <w:pPr>
      <w:tabs>
        <w:tab w:val="right" w:pos="9350"/>
      </w:tabs>
      <w:spacing w:after="100"/>
    </w:pPr>
  </w:style>
  <w:style w:type="paragraph" w:styleId="TOC2">
    <w:name w:val="toc 2"/>
    <w:basedOn w:val="Normal"/>
    <w:next w:val="Normal"/>
    <w:autoRedefine w:val="1"/>
    <w:uiPriority w:val="39"/>
    <w:unhideWhenUsed w:val="1"/>
    <w:rsid w:val="00011A38"/>
    <w:pPr>
      <w:spacing w:after="100"/>
      <w:ind w:left="220"/>
    </w:pPr>
  </w:style>
  <w:style w:type="character" w:styleId="Hyperlink">
    <w:name w:val="Hyperlink"/>
    <w:basedOn w:val="DefaultParagraphFont"/>
    <w:uiPriority w:val="99"/>
    <w:unhideWhenUsed w:val="1"/>
    <w:rsid w:val="00011A38"/>
    <w:rPr>
      <w:color w:val="0000ff" w:themeColor="hyperlink"/>
      <w:u w:val="single"/>
    </w:r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cSwnqJ5ohTSHkilnI8NoFogcZg==">CgMxLjAyDmguY3E5YTU5dWlkYmlpMg5oLmRubDlpY2x3YXYwcTIOaC5panVwMXZ4eGRldG8yDmgubGcwajN4aHFuenFkMg1oLmpqYzJ2YWtxcG9wMg5oLjZweDdrZWw3eXp5YzIOaC5wNjdmMzdka3Rzb3UyDmguZndxMWNhdXJkcmhzMg1oLmp4OGxqdzU1emMwMg5oLmUyanR4czh5Nm5nNDIOaC5zejV1NjY4dGl3amEyDmgudWxjMGl6Y2Vrb3FxMg5oLjlhdG5sbW53bDZ5cjIOaC4xeHhmZW9tbGRhZXo4AHIhMUJzaHNRaUd5X1FkaFc1NmVXeFNyNTdKSk9aRUFsdl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2026-03-31T18:00:00Z</dcterms:created>
  <dc:creator>Brown, Tyra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