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A85" w:rsidRDefault="00955A85" w:rsidP="0036008E">
      <w:pPr>
        <w:pStyle w:val="KeinLeerraum"/>
      </w:pPr>
    </w:p>
    <w:p w:rsidR="001A166B" w:rsidRDefault="006748E6" w:rsidP="001A166B">
      <w:pPr>
        <w:pStyle w:val="Titel"/>
      </w:pPr>
      <w:r>
        <w:t>Schaltungsplanung</w:t>
      </w:r>
      <w:r w:rsidR="00FC18F8">
        <w:t xml:space="preserve"> </w:t>
      </w:r>
      <w:r w:rsidR="00867993">
        <w:t>RGB-LED</w:t>
      </w:r>
    </w:p>
    <w:p w:rsidR="001A166B" w:rsidRDefault="00867993" w:rsidP="001A166B">
      <w:r>
        <w:t>M</w:t>
      </w:r>
      <w:r w:rsidR="00D61DD4">
        <w:t xml:space="preserve">ehrfarbige </w:t>
      </w:r>
      <w:proofErr w:type="spellStart"/>
      <w:r w:rsidR="00D61DD4">
        <w:t>LED´s</w:t>
      </w:r>
      <w:proofErr w:type="spellEnd"/>
      <w:r w:rsidR="00D61DD4">
        <w:t xml:space="preserve"> </w:t>
      </w:r>
      <w:r>
        <w:t xml:space="preserve">sind ein Grundbaustein </w:t>
      </w:r>
      <w:r w:rsidR="00D61DD4">
        <w:t xml:space="preserve">in Geräten </w:t>
      </w:r>
      <w:r>
        <w:t>wie zum Beispiel Monitore, Smartphones und noch viele mehr</w:t>
      </w:r>
      <w:r w:rsidR="00D61DD4">
        <w:t xml:space="preserve">. </w:t>
      </w:r>
      <w:r>
        <w:t>Lesen Sie sich im Buch: Fachkunde Industrieelektronik und Informationstechnik Seite: 98 – Kapitel: Mehrfarben-LED und anschließend RGB-LED durch und e</w:t>
      </w:r>
      <w:r w:rsidR="006748E6">
        <w:t>rstellen sie</w:t>
      </w:r>
      <w:r>
        <w:t xml:space="preserve"> </w:t>
      </w:r>
      <w:r w:rsidR="006748E6">
        <w:t xml:space="preserve">in </w:t>
      </w:r>
      <w:proofErr w:type="spellStart"/>
      <w:r w:rsidR="006748E6">
        <w:t>Tinkercad</w:t>
      </w:r>
      <w:proofErr w:type="spellEnd"/>
      <w:r w:rsidR="006748E6">
        <w:t xml:space="preserve"> eine Schaltung mit </w:t>
      </w:r>
      <w:r>
        <w:t xml:space="preserve">einer RGB-LED. Diese Schaltung soll mit 3 Schaltern unterschiedliche Farben an der RGB-LED anzeigen können. Wenn sie die RGB-LED in </w:t>
      </w:r>
      <w:proofErr w:type="spellStart"/>
      <w:r>
        <w:t>TinkerCad</w:t>
      </w:r>
      <w:proofErr w:type="spellEnd"/>
      <w:r>
        <w:t xml:space="preserve"> fertig verdrahtet haben, beantworten sie folgende Fragen.</w:t>
      </w:r>
    </w:p>
    <w:p w:rsidR="00867993" w:rsidRDefault="00867993" w:rsidP="00867993">
      <w:pPr>
        <w:pStyle w:val="Listenabsatz"/>
        <w:numPr>
          <w:ilvl w:val="0"/>
          <w:numId w:val="4"/>
        </w:numPr>
      </w:pPr>
      <w:r>
        <w:t>Bei welcher Farbe ist der Stromverbrauch durch die RGB-LED am höchsten?</w:t>
      </w:r>
    </w:p>
    <w:p w:rsidR="00867993" w:rsidRDefault="00867993" w:rsidP="00867993">
      <w:pPr>
        <w:pStyle w:val="Listenabsatz"/>
        <w:numPr>
          <w:ilvl w:val="0"/>
          <w:numId w:val="4"/>
        </w:numPr>
      </w:pPr>
      <w:r>
        <w:t xml:space="preserve">Welche Pins müssen für die Farbe Violett aktiv sein? </w:t>
      </w:r>
    </w:p>
    <w:p w:rsidR="00867993" w:rsidRDefault="00867993" w:rsidP="00867993">
      <w:pPr>
        <w:pStyle w:val="Listenabsatz"/>
        <w:numPr>
          <w:ilvl w:val="0"/>
          <w:numId w:val="4"/>
        </w:numPr>
      </w:pPr>
      <w:r>
        <w:t xml:space="preserve">Welche Pins müssen für die Farbe Türkis aktiv sein? </w:t>
      </w:r>
    </w:p>
    <w:p w:rsidR="00867993" w:rsidRDefault="00867993" w:rsidP="00CA2A1A">
      <w:pPr>
        <w:pStyle w:val="Listenabsatz"/>
      </w:pPr>
    </w:p>
    <w:p w:rsidR="00A21362" w:rsidRDefault="00A21362" w:rsidP="001A166B">
      <w:r>
        <w:t>Folgende Bauteile werden benötigt:</w:t>
      </w:r>
    </w:p>
    <w:p w:rsidR="00043AC6" w:rsidRDefault="00043AC6" w:rsidP="00043AC6">
      <w:pPr>
        <w:pStyle w:val="Listenabsatz"/>
        <w:numPr>
          <w:ilvl w:val="0"/>
          <w:numId w:val="2"/>
        </w:numPr>
      </w:pPr>
      <w:r>
        <w:t>Für die Schaltung:</w:t>
      </w:r>
    </w:p>
    <w:p w:rsidR="00A21362" w:rsidRDefault="00CA2A1A" w:rsidP="00043AC6">
      <w:pPr>
        <w:pStyle w:val="Listenabsatz"/>
        <w:numPr>
          <w:ilvl w:val="1"/>
          <w:numId w:val="2"/>
        </w:numPr>
      </w:pPr>
      <w:r>
        <w:t xml:space="preserve">1 </w:t>
      </w:r>
      <w:proofErr w:type="spellStart"/>
      <w:r>
        <w:t>Stk</w:t>
      </w:r>
      <w:proofErr w:type="spellEnd"/>
      <w:r>
        <w:t>. RGB-LED</w:t>
      </w:r>
    </w:p>
    <w:p w:rsidR="00CA2A1A" w:rsidRDefault="00CA2A1A" w:rsidP="00CA2A1A">
      <w:pPr>
        <w:pStyle w:val="Listenabsatz"/>
        <w:numPr>
          <w:ilvl w:val="1"/>
          <w:numId w:val="2"/>
        </w:numPr>
      </w:pPr>
      <w:r>
        <w:t xml:space="preserve">3 </w:t>
      </w:r>
      <w:proofErr w:type="spellStart"/>
      <w:r>
        <w:t>Stk</w:t>
      </w:r>
      <w:proofErr w:type="spellEnd"/>
      <w:r>
        <w:t>. Widerstände (700</w:t>
      </w:r>
      <w:r>
        <w:rPr>
          <w:rFonts w:cstheme="minorHAnsi"/>
        </w:rPr>
        <w:t>Ω</w:t>
      </w:r>
      <w:r>
        <w:t>)</w:t>
      </w:r>
    </w:p>
    <w:p w:rsidR="00CA2A1A" w:rsidRDefault="00CA2A1A" w:rsidP="00043AC6">
      <w:pPr>
        <w:pStyle w:val="Listenabsatz"/>
        <w:numPr>
          <w:ilvl w:val="1"/>
          <w:numId w:val="2"/>
        </w:numPr>
      </w:pPr>
      <w:r>
        <w:t xml:space="preserve">3 </w:t>
      </w:r>
      <w:proofErr w:type="spellStart"/>
      <w:r>
        <w:t>Stk</w:t>
      </w:r>
      <w:proofErr w:type="spellEnd"/>
      <w:r>
        <w:t>. Schiebeschalter</w:t>
      </w:r>
    </w:p>
    <w:p w:rsidR="00043AC6" w:rsidRDefault="00043AC6" w:rsidP="00043AC6">
      <w:pPr>
        <w:pStyle w:val="Listenabsatz"/>
        <w:numPr>
          <w:ilvl w:val="0"/>
          <w:numId w:val="2"/>
        </w:numPr>
      </w:pPr>
      <w:r>
        <w:t>Für die Energieversorgung:</w:t>
      </w:r>
    </w:p>
    <w:p w:rsidR="00CA2A1A" w:rsidRDefault="00CA2A1A" w:rsidP="00CA2A1A">
      <w:pPr>
        <w:pStyle w:val="Listenabsatz"/>
        <w:numPr>
          <w:ilvl w:val="1"/>
          <w:numId w:val="2"/>
        </w:numPr>
      </w:pPr>
      <w:r>
        <w:t xml:space="preserve">1 </w:t>
      </w:r>
      <w:proofErr w:type="spellStart"/>
      <w:r>
        <w:t>Stk</w:t>
      </w:r>
      <w:proofErr w:type="spellEnd"/>
      <w:r>
        <w:t>. Stromquelle</w:t>
      </w:r>
    </w:p>
    <w:p w:rsidR="00CA2A1A" w:rsidRDefault="00CA2A1A" w:rsidP="00CA2A1A">
      <w:pPr>
        <w:pStyle w:val="Listenabsatz"/>
        <w:numPr>
          <w:ilvl w:val="2"/>
          <w:numId w:val="2"/>
        </w:numPr>
      </w:pPr>
      <w:r>
        <w:t>9V</w:t>
      </w:r>
    </w:p>
    <w:p w:rsidR="00CA2A1A" w:rsidRDefault="00CA2A1A" w:rsidP="00CA2A1A">
      <w:pPr>
        <w:pStyle w:val="Listenabsatz"/>
        <w:numPr>
          <w:ilvl w:val="2"/>
          <w:numId w:val="2"/>
        </w:numPr>
      </w:pPr>
      <w:r>
        <w:t>Max. 1A</w:t>
      </w:r>
    </w:p>
    <w:p w:rsidR="00C24735" w:rsidRDefault="00CA2A1A" w:rsidP="00C24735">
      <w:r w:rsidRPr="00CA2A1A">
        <w:rPr>
          <w:b/>
        </w:rPr>
        <w:t>Hinweis</w:t>
      </w:r>
      <w:r>
        <w:t>: Zeichnen Sie die elektrischen Verbindungen nur Waagrecht und Senkrecht (nicht Diagonal) und arbeiten sie mit unterschiedlichen (normgerechten) Farben</w:t>
      </w:r>
    </w:p>
    <w:p w:rsidR="00CA2A1A" w:rsidRDefault="00CA2A1A" w:rsidP="00C24735">
      <w:r>
        <w:t xml:space="preserve">+: </w:t>
      </w:r>
      <w:r w:rsidR="00E137E0">
        <w:t>Rot</w:t>
      </w:r>
      <w:bookmarkStart w:id="0" w:name="_GoBack"/>
      <w:bookmarkEnd w:id="0"/>
      <w:r>
        <w:br/>
        <w:t>-: Schwarz oder Blau</w:t>
      </w:r>
    </w:p>
    <w:p w:rsidR="00CA2A1A" w:rsidRDefault="00CA2A1A" w:rsidP="00C24735">
      <w:r>
        <w:t>Sonstige Verbindungen: freie Wahl</w:t>
      </w:r>
    </w:p>
    <w:sectPr w:rsidR="00CA2A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7993" w:rsidRDefault="00867993" w:rsidP="00C7417F">
      <w:pPr>
        <w:spacing w:after="0" w:line="240" w:lineRule="auto"/>
      </w:pPr>
      <w:r>
        <w:separator/>
      </w:r>
    </w:p>
  </w:endnote>
  <w:endnote w:type="continuationSeparator" w:id="0">
    <w:p w:rsidR="00867993" w:rsidRDefault="00867993" w:rsidP="00C7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GM">
    <w:altName w:val="Arial Unicode MS"/>
    <w:charset w:val="00"/>
    <w:family w:val="auto"/>
    <w:pitch w:val="variable"/>
    <w:sig w:usb0="00000001" w:usb1="4800204A" w:usb2="14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993" w:rsidRDefault="0086799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993" w:rsidRPr="00500598" w:rsidRDefault="00867993" w:rsidP="0079045F">
    <w:pPr>
      <w:pStyle w:val="KeinLeerraum"/>
      <w:rPr>
        <w:sz w:val="20"/>
        <w:szCs w:val="20"/>
      </w:rPr>
    </w:pPr>
    <w:r w:rsidRPr="00500598">
      <w:rPr>
        <w:sz w:val="20"/>
        <w:szCs w:val="20"/>
      </w:rPr>
      <w:t>Erstellt von: Reitterer M.</w:t>
    </w: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  <w:r w:rsidRPr="00500598">
      <w:rPr>
        <w:sz w:val="20"/>
        <w:szCs w:val="20"/>
      </w:rPr>
      <w:t xml:space="preserve">Seite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PAGE  \* Arabic  \* MERGEFORMAT</w:instrText>
    </w:r>
    <w:r w:rsidRPr="00500598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500598">
      <w:rPr>
        <w:sz w:val="20"/>
        <w:szCs w:val="20"/>
      </w:rPr>
      <w:fldChar w:fldCharType="end"/>
    </w:r>
    <w:r w:rsidRPr="00500598">
      <w:rPr>
        <w:sz w:val="20"/>
        <w:szCs w:val="20"/>
      </w:rPr>
      <w:t xml:space="preserve"> von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NUMPAGES  \* Arabic  \* MERGEFORMAT</w:instrText>
    </w:r>
    <w:r w:rsidRPr="00500598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500598">
      <w:rPr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993" w:rsidRDefault="0086799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7993" w:rsidRDefault="00867993" w:rsidP="00C7417F">
      <w:pPr>
        <w:spacing w:after="0" w:line="240" w:lineRule="auto"/>
      </w:pPr>
      <w:r>
        <w:separator/>
      </w:r>
    </w:p>
  </w:footnote>
  <w:footnote w:type="continuationSeparator" w:id="0">
    <w:p w:rsidR="00867993" w:rsidRDefault="00867993" w:rsidP="00C7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993" w:rsidRDefault="0086799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993" w:rsidRPr="00500598" w:rsidRDefault="00867993" w:rsidP="0079045F">
    <w:pPr>
      <w:pStyle w:val="KeinLeerraum"/>
      <w:rPr>
        <w:sz w:val="20"/>
        <w:szCs w:val="20"/>
      </w:rPr>
    </w:pPr>
    <w:r w:rsidRPr="00500598">
      <w:rPr>
        <w:noProof/>
        <w:sz w:val="20"/>
        <w:szCs w:val="20"/>
        <w:lang w:eastAsia="de-DE"/>
      </w:rPr>
      <w:drawing>
        <wp:anchor distT="0" distB="0" distL="114300" distR="114300" simplePos="0" relativeHeight="251680768" behindDoc="0" locked="0" layoutInCell="1" allowOverlap="1" wp14:anchorId="10BE9BC2" wp14:editId="7B6A2090">
          <wp:simplePos x="0" y="0"/>
          <wp:positionH relativeFrom="column">
            <wp:posOffset>5735320</wp:posOffset>
          </wp:positionH>
          <wp:positionV relativeFrom="paragraph">
            <wp:posOffset>-149860</wp:posOffset>
          </wp:positionV>
          <wp:extent cx="531495" cy="438150"/>
          <wp:effectExtent l="0" t="0" r="1905" b="0"/>
          <wp:wrapSquare wrapText="bothSides"/>
          <wp:docPr id="1" name="Grafik 1" descr="http://www.wpc-plattform.at/images/content/logo_tgm_150p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wpc-plattform.at/images/content/logo_tgm_150px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50" t="16667" r="5209" b="10417"/>
                  <a:stretch/>
                </pic:blipFill>
                <pic:spPr bwMode="auto">
                  <a:xfrm>
                    <a:off x="0" y="0"/>
                    <a:ext cx="53149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Pr="00500598">
      <w:rPr>
        <w:sz w:val="20"/>
        <w:szCs w:val="20"/>
      </w:rPr>
      <w:t>Ausgabedatum</w:t>
    </w:r>
    <w:r>
      <w:rPr>
        <w:sz w:val="20"/>
        <w:szCs w:val="20"/>
      </w:rPr>
      <w:t>:…</w:t>
    </w:r>
    <w:proofErr w:type="gramEnd"/>
    <w:r>
      <w:rPr>
        <w:sz w:val="20"/>
        <w:szCs w:val="20"/>
      </w:rPr>
      <w:t>………..</w:t>
    </w:r>
    <w:r w:rsidRPr="00500598">
      <w:rPr>
        <w:sz w:val="20"/>
        <w:szCs w:val="20"/>
      </w:rPr>
      <w:t xml:space="preserve"> </w:t>
    </w:r>
  </w:p>
  <w:p w:rsidR="00867993" w:rsidRPr="00500598" w:rsidRDefault="00867993" w:rsidP="0079045F">
    <w:pPr>
      <w:pStyle w:val="KeinLeerraum"/>
      <w:rPr>
        <w:sz w:val="20"/>
        <w:szCs w:val="20"/>
      </w:rPr>
    </w:pPr>
  </w:p>
  <w:p w:rsidR="00867993" w:rsidRPr="00500598" w:rsidRDefault="00867993" w:rsidP="00896408">
    <w:pPr>
      <w:pStyle w:val="KeinLeerraum"/>
      <w:tabs>
        <w:tab w:val="center" w:pos="4536"/>
      </w:tabs>
      <w:rPr>
        <w:sz w:val="20"/>
        <w:szCs w:val="20"/>
      </w:rPr>
    </w:pPr>
    <w:r w:rsidRPr="00500598">
      <w:rPr>
        <w:sz w:val="20"/>
        <w:szCs w:val="20"/>
      </w:rPr>
      <w:t>Name: …………………</w:t>
    </w:r>
    <w:proofErr w:type="gramStart"/>
    <w:r w:rsidRPr="00500598">
      <w:rPr>
        <w:sz w:val="20"/>
        <w:szCs w:val="20"/>
      </w:rPr>
      <w:t>…….</w:t>
    </w:r>
    <w:proofErr w:type="gramEnd"/>
    <w:r>
      <w:rPr>
        <w:sz w:val="20"/>
        <w:szCs w:val="20"/>
      </w:rPr>
      <w:t>.</w:t>
    </w:r>
    <w:r w:rsidRPr="00500598">
      <w:rPr>
        <w:sz w:val="20"/>
        <w:szCs w:val="20"/>
      </w:rPr>
      <w:t xml:space="preserve"> </w:t>
    </w:r>
    <w:r w:rsidRPr="00500598">
      <w:rPr>
        <w:sz w:val="20"/>
        <w:szCs w:val="20"/>
      </w:rPr>
      <w:tab/>
    </w:r>
    <w:r>
      <w:rPr>
        <w:sz w:val="20"/>
        <w:szCs w:val="20"/>
      </w:rPr>
      <w:t>Dioden</w:t>
    </w:r>
  </w:p>
  <w:p w:rsidR="00867993" w:rsidRPr="00500598" w:rsidRDefault="00867993" w:rsidP="0079045F">
    <w:pPr>
      <w:pStyle w:val="KeinLeerraum"/>
      <w:rPr>
        <w:sz w:val="20"/>
        <w:szCs w:val="20"/>
      </w:rPr>
    </w:pPr>
  </w:p>
  <w:p w:rsidR="00867993" w:rsidRPr="00500598" w:rsidRDefault="00867993" w:rsidP="0079045F">
    <w:pPr>
      <w:pStyle w:val="KeinLeerraum"/>
      <w:rPr>
        <w:sz w:val="20"/>
        <w:szCs w:val="20"/>
      </w:rPr>
    </w:pPr>
    <w:r>
      <w:rPr>
        <w:sz w:val="20"/>
        <w:szCs w:val="20"/>
      </w:rPr>
      <w:t>Jahrgang</w:t>
    </w:r>
    <w:r w:rsidRPr="00500598">
      <w:rPr>
        <w:sz w:val="20"/>
        <w:szCs w:val="20"/>
      </w:rPr>
      <w:t>:…………………</w:t>
    </w:r>
    <w:r>
      <w:rPr>
        <w:sz w:val="20"/>
        <w:szCs w:val="20"/>
      </w:rPr>
      <w:t>….</w:t>
    </w: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993" w:rsidRDefault="0086799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F3C55"/>
    <w:multiLevelType w:val="hybridMultilevel"/>
    <w:tmpl w:val="6D1682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F12F8"/>
    <w:multiLevelType w:val="hybridMultilevel"/>
    <w:tmpl w:val="D95665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07FD4"/>
    <w:multiLevelType w:val="hybridMultilevel"/>
    <w:tmpl w:val="D6D433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22028"/>
    <w:multiLevelType w:val="hybridMultilevel"/>
    <w:tmpl w:val="91EC9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B"/>
    <w:rsid w:val="00022A55"/>
    <w:rsid w:val="00043AC6"/>
    <w:rsid w:val="001A166B"/>
    <w:rsid w:val="0036008E"/>
    <w:rsid w:val="0036245D"/>
    <w:rsid w:val="00500598"/>
    <w:rsid w:val="006748E6"/>
    <w:rsid w:val="0074385F"/>
    <w:rsid w:val="0079045F"/>
    <w:rsid w:val="00867993"/>
    <w:rsid w:val="0087228B"/>
    <w:rsid w:val="00896408"/>
    <w:rsid w:val="00955A85"/>
    <w:rsid w:val="00A21362"/>
    <w:rsid w:val="00A21487"/>
    <w:rsid w:val="00AB4B53"/>
    <w:rsid w:val="00AC433B"/>
    <w:rsid w:val="00B209B3"/>
    <w:rsid w:val="00B552E2"/>
    <w:rsid w:val="00C24735"/>
    <w:rsid w:val="00C7417F"/>
    <w:rsid w:val="00CA2A1A"/>
    <w:rsid w:val="00D61DD4"/>
    <w:rsid w:val="00E137E0"/>
    <w:rsid w:val="00F12509"/>
    <w:rsid w:val="00F737A4"/>
    <w:rsid w:val="00FC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3FF8C65"/>
  <w15:docId w15:val="{76C7B458-0517-4ECF-945E-8C834B87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6008E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B4B5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7365D" w:themeColor="text2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4B5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4B53"/>
    <w:pPr>
      <w:keepNext/>
      <w:keepLines/>
      <w:spacing w:before="200" w:after="0"/>
      <w:outlineLvl w:val="2"/>
    </w:pPr>
    <w:rPr>
      <w:rFonts w:eastAsiaTheme="majorEastAsia" w:cstheme="majorBidi"/>
      <w:b/>
      <w:bCs/>
      <w:i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4B53"/>
    <w:pPr>
      <w:keepNext/>
      <w:keepLines/>
      <w:spacing w:before="200" w:after="0"/>
      <w:outlineLvl w:val="3"/>
    </w:pPr>
    <w:rPr>
      <w:rFonts w:eastAsiaTheme="majorEastAsia" w:cstheme="majorBidi"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4B53"/>
    <w:rPr>
      <w:rFonts w:ascii="TGM" w:eastAsiaTheme="majorEastAsia" w:hAnsi="TGM" w:cstheme="majorBidi"/>
      <w:b/>
      <w:bCs/>
      <w:color w:val="17365D" w:themeColor="text2" w:themeShade="BF"/>
      <w:sz w:val="32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4B53"/>
    <w:rPr>
      <w:rFonts w:ascii="TGM" w:eastAsiaTheme="majorEastAsia" w:hAnsi="TGM" w:cstheme="majorBidi"/>
      <w:b/>
      <w:bCs/>
      <w:i/>
      <w:color w:val="4F81BD" w:themeColor="accent1"/>
      <w:sz w:val="28"/>
    </w:rPr>
  </w:style>
  <w:style w:type="paragraph" w:styleId="Listenabsatz">
    <w:name w:val="List Paragraph"/>
    <w:basedOn w:val="Standard"/>
    <w:uiPriority w:val="34"/>
    <w:qFormat/>
    <w:rsid w:val="00C7417F"/>
    <w:pPr>
      <w:ind w:left="720"/>
      <w:contextualSpacing/>
    </w:pPr>
  </w:style>
  <w:style w:type="character" w:customStyle="1" w:styleId="mw-headline">
    <w:name w:val="mw-headline"/>
    <w:basedOn w:val="Absatz-Standardschriftart"/>
    <w:rsid w:val="00C7417F"/>
  </w:style>
  <w:style w:type="paragraph" w:styleId="Kopfzeile">
    <w:name w:val="header"/>
    <w:basedOn w:val="Standard"/>
    <w:link w:val="Kopf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417F"/>
  </w:style>
  <w:style w:type="paragraph" w:styleId="Fuzeile">
    <w:name w:val="footer"/>
    <w:basedOn w:val="Standard"/>
    <w:link w:val="Fu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417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4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417F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36008E"/>
    <w:pPr>
      <w:spacing w:after="0" w:line="240" w:lineRule="auto"/>
    </w:pPr>
    <w:rPr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4B53"/>
    <w:rPr>
      <w:rFonts w:ascii="TGM" w:eastAsiaTheme="majorEastAsia" w:hAnsi="TGM" w:cstheme="majorBidi"/>
      <w:b/>
      <w:bCs/>
      <w:color w:val="4F81BD" w:themeColor="accent1"/>
      <w:sz w:val="32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4B53"/>
    <w:rPr>
      <w:rFonts w:ascii="TGM" w:eastAsiaTheme="majorEastAsia" w:hAnsi="TGM" w:cstheme="majorBidi"/>
      <w:bCs/>
      <w:i/>
      <w:iCs/>
      <w:color w:val="4F81BD" w:themeColor="accent1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F1250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C00000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12509"/>
    <w:rPr>
      <w:rFonts w:ascii="TGM" w:eastAsiaTheme="majorEastAsia" w:hAnsi="TGM" w:cstheme="majorBidi"/>
      <w:color w:val="C00000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TGM%200506\Unterrichtsunterlagen\TGM%20Vorlage%20v1.1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TGM Vorlage v1.1</Template>
  <TotalTime>0</TotalTime>
  <Pages>1</Pages>
  <Words>152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Reitterer Markus</dc:creator>
  <cp:lastModifiedBy>Reitterer Markus</cp:lastModifiedBy>
  <cp:revision>7</cp:revision>
  <cp:lastPrinted>2025-03-04T09:13:00Z</cp:lastPrinted>
  <dcterms:created xsi:type="dcterms:W3CDTF">2025-02-21T08:07:00Z</dcterms:created>
  <dcterms:modified xsi:type="dcterms:W3CDTF">2025-03-04T09:13:00Z</dcterms:modified>
</cp:coreProperties>
</file>