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2 Objective:</w:t>
      </w:r>
      <w:r w:rsidDel="00000000" w:rsidR="00000000" w:rsidRPr="00000000">
        <w:rPr>
          <w:rFonts w:ascii="Google Sans Text" w:cs="Google Sans Text" w:eastAsia="Google Sans Text" w:hAnsi="Google Sans Text"/>
          <w:i w:val="0"/>
          <w:iCs w:val="0"/>
          <w:color w:val="1b1c1d"/>
          <w:sz w:val="24"/>
          <w:szCs w:val="24"/>
          <w:rtl w:val="0"/>
        </w:rPr>
        <w:t xml:space="preserve"> Implement the foundational elements of the economy: ports, basic commodities, trading mechanics, player inventory, credits, and introduce the first economy sinks (fuel).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Prerequisites:</w:t>
      </w:r>
      <w:r w:rsidDel="00000000" w:rsidR="00000000" w:rsidRPr="00000000">
        <w:rPr>
          <w:rFonts w:ascii="Google Sans Text" w:cs="Google Sans Text" w:eastAsia="Google Sans Text" w:hAnsi="Google Sans Text"/>
          <w:i w:val="0"/>
          <w:iCs w:val="0"/>
          <w:color w:val="1b1c1d"/>
          <w:sz w:val="24"/>
          <w:szCs w:val="24"/>
          <w:rtl w:val="0"/>
        </w:rPr>
        <w:t xml:space="preserve"> Completion of Phase 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Tasks: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Database Schema Updates:</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a Ports table: port_id, sector_id (foreign key), name, class (e.g., 1-9).</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a Commodities table: commodity_id, name (e.g., 'Fuel Ore', 'Organics', 'Equipment'), base_price, description.</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a Port_Commodities table (join table): port_id, commodity_id, quantity_available, current_buy_price, current_sell_price. (Initially, prices can be static based on base_price +/- a fixed margin).</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Add credits column to the Users table (or a separate Wallets table).</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Add cargo_holds capacity column to the Ships table.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a Ship_Inventory table: inventory_id, ship_id, commodity_id, quantity.</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Add fuel column (current fuel) and fuel_capacity column to the Ships table.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Universe Generation Update:</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Modify the universe generation script to place Ports in some sectors and populate the Port_Commodities table with initial stock and static prices for a few basic Commodities.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Player Initialization Update:</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Grant starting credits to new users.</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Assign default cargo_holds, fuel, and fuel_capacity to the starting ship type.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Trading Mechanics:</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API endpoints for port interaction:</w:t>
      </w:r>
    </w:p>
    <w:p w:rsidR="00000000" w:rsidDel="00000000" w:rsidP="00000000" w:rsidRDefault="00000000" w:rsidRPr="00000000" w14:paraId="00000013">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GET /api/ports/{port_id}/market: View commodities available for sale/purchase at a specific port (show commodity_id, name, quantity_available, current_buy_price, current_sell_price).</w:t>
      </w:r>
    </w:p>
    <w:p w:rsidR="00000000" w:rsidDel="00000000" w:rsidP="00000000" w:rsidRDefault="00000000" w:rsidRPr="00000000" w14:paraId="00000014">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POST /api/ship/buy: Player buys commodities from a port. Requires port_id, commodity_id, quantity. Validate player location (must be in the port's sector), available credits, ship cargo space, and port stock. Update player credits, ship inventory, and port stock.</w:t>
      </w:r>
    </w:p>
    <w:p w:rsidR="00000000" w:rsidDel="00000000" w:rsidP="00000000" w:rsidRDefault="00000000" w:rsidRPr="00000000" w14:paraId="00000015">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POST /api/ship/sell: Player sells commodities to a port. Requires port_id, commodity_id, quantity. Validate player location, ship inventory. Update player credits, ship inventory, and port stock.</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Fuel System (Basic Sink):</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Define a base fuel cost per sector jump (e.g., 1 unit).</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Modify the /api/ship/move endpoint: Check if the ship has enough fuel. If yes, deduct fuel cost upon successful movement. If no, return an error.</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Allow players to buy 'Fuel' commodity at ports (treat it like other commodities for now, or implement a dedicated refuel endpoint).</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API Endpoint Updates:</w:t>
      </w:r>
    </w:p>
    <w:p w:rsidR="00000000" w:rsidDel="00000000" w:rsidP="00000000" w:rsidRDefault="00000000" w:rsidRPr="00000000" w14:paraId="0000001B">
      <w:pPr>
        <w:numPr>
          <w:ilvl w:val="1"/>
          <w:numId w:val="8"/>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Update GET /api/ship/status to include current credits, fuel, cargo capacity, and inventory.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Goal:</w:t>
      </w:r>
      <w:r w:rsidDel="00000000" w:rsidR="00000000" w:rsidRPr="00000000">
        <w:rPr>
          <w:rFonts w:ascii="Google Sans Text" w:cs="Google Sans Text" w:eastAsia="Google Sans Text" w:hAnsi="Google Sans Text"/>
          <w:i w:val="0"/>
          <w:iCs w:val="0"/>
          <w:color w:val="1b1c1d"/>
          <w:sz w:val="24"/>
          <w:szCs w:val="24"/>
          <w:rtl w:val="0"/>
        </w:rPr>
        <w:t xml:space="preserve"> At the end of Phase 2, players can view market data at ports, buy and sell basic commodities, manage their credits and cargo inventory, and consume fuel when moving between sectors. The economy is rudimentary with static prices, but the core trading loop is functional.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