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1818"/>
        <w:gridCol w:w="2326"/>
        <w:gridCol w:w="5432"/>
      </w:tblGrid>
      <w:tr w:rsidR="002746B2" w:rsidTr="00B90398">
        <w:tc>
          <w:tcPr>
            <w:tcW w:w="4144" w:type="dxa"/>
            <w:gridSpan w:val="2"/>
            <w:vAlign w:val="center"/>
          </w:tcPr>
          <w:p w:rsidR="002746B2" w:rsidRPr="00D35714" w:rsidRDefault="002746B2" w:rsidP="00B90398">
            <w:pPr>
              <w:jc w:val="center"/>
              <w:rPr>
                <w:rFonts w:ascii="Arial" w:hAnsi="Arial" w:cs="Arial"/>
                <w:b/>
                <w:sz w:val="24"/>
              </w:rPr>
            </w:pPr>
            <w:r w:rsidRPr="00D35714">
              <w:rPr>
                <w:rFonts w:ascii="Arial" w:hAnsi="Arial" w:cs="Arial"/>
                <w:b/>
                <w:sz w:val="24"/>
              </w:rPr>
              <w:t>NEW ERA UNIVERSITY-UNIVERSITY</w:t>
            </w:r>
          </w:p>
          <w:p w:rsidR="002746B2" w:rsidRPr="00D35714" w:rsidRDefault="002746B2" w:rsidP="00B90398">
            <w:pPr>
              <w:jc w:val="center"/>
              <w:rPr>
                <w:rFonts w:ascii="Arial" w:hAnsi="Arial" w:cs="Arial"/>
                <w:b/>
                <w:sz w:val="24"/>
              </w:rPr>
            </w:pPr>
            <w:r w:rsidRPr="00D35714">
              <w:rPr>
                <w:rFonts w:ascii="Arial" w:hAnsi="Arial" w:cs="Arial"/>
                <w:b/>
                <w:sz w:val="24"/>
              </w:rPr>
              <w:t>RESEARCH CENTER (URC)</w:t>
            </w:r>
          </w:p>
          <w:p w:rsidR="002746B2" w:rsidRDefault="002746B2" w:rsidP="00B90398">
            <w:pPr>
              <w:jc w:val="center"/>
              <w:rPr>
                <w:rFonts w:ascii="Arial" w:hAnsi="Arial" w:cs="Arial"/>
              </w:rPr>
            </w:pPr>
            <w:r>
              <w:rPr>
                <w:rFonts w:ascii="Arial" w:hAnsi="Arial" w:cs="Arial"/>
              </w:rPr>
              <w:t>#9 Central Avenue, New Era University</w:t>
            </w:r>
          </w:p>
        </w:tc>
        <w:tc>
          <w:tcPr>
            <w:tcW w:w="5432" w:type="dxa"/>
          </w:tcPr>
          <w:p w:rsidR="002746B2" w:rsidRDefault="002746B2" w:rsidP="00B90398">
            <w:pPr>
              <w:rPr>
                <w:rFonts w:ascii="Arial" w:hAnsi="Arial" w:cs="Arial"/>
              </w:rPr>
            </w:pPr>
            <w:r>
              <w:rPr>
                <w:rFonts w:ascii="Arial" w:hAnsi="Arial" w:cs="Arial"/>
              </w:rPr>
              <w:br/>
              <w:t>Date Submitted: ________________</w:t>
            </w:r>
          </w:p>
          <w:p w:rsidR="002746B2" w:rsidRDefault="002746B2" w:rsidP="00B90398">
            <w:pPr>
              <w:rPr>
                <w:rFonts w:ascii="Arial" w:hAnsi="Arial" w:cs="Arial"/>
              </w:rPr>
            </w:pPr>
            <w:r>
              <w:rPr>
                <w:rFonts w:ascii="Arial" w:hAnsi="Arial" w:cs="Arial"/>
              </w:rPr>
              <w:br/>
              <w:t>Signature: _____________________</w:t>
            </w:r>
          </w:p>
          <w:p w:rsidR="002746B2" w:rsidRDefault="002746B2" w:rsidP="00B90398">
            <w:pPr>
              <w:rPr>
                <w:rFonts w:ascii="Arial" w:hAnsi="Arial" w:cs="Arial"/>
              </w:rPr>
            </w:pPr>
          </w:p>
        </w:tc>
      </w:tr>
      <w:tr w:rsidR="002746B2" w:rsidTr="00B90398">
        <w:tc>
          <w:tcPr>
            <w:tcW w:w="9576" w:type="dxa"/>
            <w:gridSpan w:val="3"/>
            <w:vAlign w:val="center"/>
          </w:tcPr>
          <w:p w:rsidR="002746B2" w:rsidRPr="00D35714" w:rsidRDefault="002746B2" w:rsidP="00B90398">
            <w:pPr>
              <w:jc w:val="center"/>
              <w:rPr>
                <w:rFonts w:ascii="Arial" w:hAnsi="Arial" w:cs="Arial"/>
                <w:b/>
                <w:sz w:val="32"/>
              </w:rPr>
            </w:pPr>
            <w:r>
              <w:rPr>
                <w:rFonts w:ascii="Arial" w:hAnsi="Arial" w:cs="Arial"/>
                <w:b/>
                <w:sz w:val="32"/>
              </w:rPr>
              <w:br/>
            </w:r>
            <w:r w:rsidRPr="00D35714">
              <w:rPr>
                <w:rFonts w:ascii="Arial" w:hAnsi="Arial" w:cs="Arial"/>
                <w:b/>
                <w:sz w:val="32"/>
              </w:rPr>
              <w:t>RESEARCH PROJECT PROPOSAL</w:t>
            </w:r>
          </w:p>
          <w:p w:rsidR="002746B2" w:rsidRDefault="002746B2" w:rsidP="00B90398">
            <w:pPr>
              <w:rPr>
                <w:rFonts w:ascii="Arial" w:hAnsi="Arial" w:cs="Arial"/>
              </w:rPr>
            </w:pPr>
          </w:p>
        </w:tc>
      </w:tr>
      <w:tr w:rsidR="002746B2" w:rsidTr="00B90398">
        <w:tc>
          <w:tcPr>
            <w:tcW w:w="1818" w:type="dxa"/>
            <w:vMerge w:val="restart"/>
            <w:vAlign w:val="center"/>
          </w:tcPr>
          <w:p w:rsidR="002746B2" w:rsidRPr="00D35714" w:rsidRDefault="002746B2" w:rsidP="00B90398">
            <w:pPr>
              <w:rPr>
                <w:rFonts w:ascii="Arial" w:hAnsi="Arial" w:cs="Arial"/>
                <w:b/>
              </w:rPr>
            </w:pPr>
            <w:r w:rsidRPr="00D35714">
              <w:rPr>
                <w:rFonts w:ascii="Arial" w:hAnsi="Arial" w:cs="Arial"/>
                <w:b/>
              </w:rPr>
              <w:t>RESEARCH</w:t>
            </w:r>
          </w:p>
          <w:p w:rsidR="002746B2" w:rsidRPr="00D35714" w:rsidRDefault="002746B2" w:rsidP="00B90398">
            <w:pPr>
              <w:rPr>
                <w:rFonts w:ascii="Arial" w:hAnsi="Arial" w:cs="Arial"/>
                <w:b/>
              </w:rPr>
            </w:pPr>
            <w:r w:rsidRPr="00D35714">
              <w:rPr>
                <w:rFonts w:ascii="Arial" w:hAnsi="Arial" w:cs="Arial"/>
                <w:b/>
              </w:rPr>
              <w:t>PROJECT</w:t>
            </w:r>
          </w:p>
        </w:tc>
        <w:tc>
          <w:tcPr>
            <w:tcW w:w="7758" w:type="dxa"/>
            <w:gridSpan w:val="2"/>
          </w:tcPr>
          <w:p w:rsidR="002746B2" w:rsidRDefault="002746B2" w:rsidP="00B90398">
            <w:pPr>
              <w:rPr>
                <w:rFonts w:ascii="Arial" w:hAnsi="Arial" w:cs="Arial"/>
              </w:rPr>
            </w:pPr>
            <w:r w:rsidRPr="004A5AE2">
              <w:rPr>
                <w:rFonts w:ascii="Arial" w:hAnsi="Arial" w:cs="Arial"/>
                <w:b/>
              </w:rPr>
              <w:t>Research Project Proponent</w:t>
            </w:r>
            <w:r>
              <w:rPr>
                <w:rFonts w:ascii="Arial" w:hAnsi="Arial" w:cs="Arial"/>
              </w:rPr>
              <w:br/>
              <w:t xml:space="preserve">Reyes, Martin </w:t>
            </w:r>
            <w:proofErr w:type="spellStart"/>
            <w:r>
              <w:rPr>
                <w:rFonts w:ascii="Arial" w:hAnsi="Arial" w:cs="Arial"/>
              </w:rPr>
              <w:t>Lorenze</w:t>
            </w:r>
            <w:proofErr w:type="spellEnd"/>
          </w:p>
          <w:p w:rsidR="002746B2" w:rsidRDefault="002746B2" w:rsidP="00B90398">
            <w:pPr>
              <w:rPr>
                <w:rFonts w:ascii="Arial" w:hAnsi="Arial" w:cs="Arial"/>
              </w:rPr>
            </w:pPr>
            <w:r>
              <w:rPr>
                <w:rFonts w:ascii="Arial" w:hAnsi="Arial" w:cs="Arial"/>
              </w:rPr>
              <w:t xml:space="preserve">De </w:t>
            </w:r>
            <w:proofErr w:type="spellStart"/>
            <w:r>
              <w:rPr>
                <w:rFonts w:ascii="Arial" w:hAnsi="Arial" w:cs="Arial"/>
              </w:rPr>
              <w:t>Lazo</w:t>
            </w:r>
            <w:proofErr w:type="spellEnd"/>
            <w:r>
              <w:rPr>
                <w:rFonts w:ascii="Arial" w:hAnsi="Arial" w:cs="Arial"/>
              </w:rPr>
              <w:t xml:space="preserve">, </w:t>
            </w:r>
            <w:proofErr w:type="spellStart"/>
            <w:r>
              <w:rPr>
                <w:rFonts w:ascii="Arial" w:hAnsi="Arial" w:cs="Arial"/>
              </w:rPr>
              <w:t>Arguelio</w:t>
            </w:r>
            <w:proofErr w:type="spellEnd"/>
          </w:p>
          <w:p w:rsidR="002746B2" w:rsidRDefault="002746B2" w:rsidP="00B90398">
            <w:pPr>
              <w:rPr>
                <w:rFonts w:ascii="Arial" w:hAnsi="Arial" w:cs="Arial"/>
              </w:rPr>
            </w:pPr>
            <w:proofErr w:type="spellStart"/>
            <w:r>
              <w:rPr>
                <w:rFonts w:ascii="Arial" w:hAnsi="Arial" w:cs="Arial"/>
              </w:rPr>
              <w:t>Sadullo</w:t>
            </w:r>
            <w:proofErr w:type="spellEnd"/>
            <w:r>
              <w:rPr>
                <w:rFonts w:ascii="Arial" w:hAnsi="Arial" w:cs="Arial"/>
              </w:rPr>
              <w:t>, Kent Joshua</w:t>
            </w:r>
          </w:p>
          <w:p w:rsidR="002746B2" w:rsidRPr="00D35714" w:rsidRDefault="002746B2" w:rsidP="00B90398">
            <w:pPr>
              <w:rPr>
                <w:rFonts w:ascii="Arial" w:hAnsi="Arial" w:cs="Arial"/>
              </w:rPr>
            </w:pPr>
            <w:r>
              <w:rPr>
                <w:rFonts w:ascii="Arial" w:hAnsi="Arial" w:cs="Arial"/>
              </w:rPr>
              <w:t>Gonzales, John Carlo R.</w:t>
            </w:r>
          </w:p>
          <w:p w:rsidR="002746B2" w:rsidRDefault="002746B2" w:rsidP="00B90398">
            <w:pPr>
              <w:rPr>
                <w:rFonts w:ascii="Arial" w:hAnsi="Arial" w:cs="Arial"/>
              </w:rPr>
            </w:pPr>
          </w:p>
        </w:tc>
      </w:tr>
      <w:tr w:rsidR="002746B2" w:rsidTr="00B90398">
        <w:tc>
          <w:tcPr>
            <w:tcW w:w="1818" w:type="dxa"/>
            <w:vMerge/>
            <w:vAlign w:val="center"/>
          </w:tcPr>
          <w:p w:rsidR="002746B2" w:rsidRPr="00D35714" w:rsidRDefault="002746B2" w:rsidP="00B90398">
            <w:pPr>
              <w:rPr>
                <w:rFonts w:ascii="Arial" w:hAnsi="Arial" w:cs="Arial"/>
                <w:b/>
              </w:rPr>
            </w:pPr>
          </w:p>
        </w:tc>
        <w:tc>
          <w:tcPr>
            <w:tcW w:w="7758" w:type="dxa"/>
            <w:gridSpan w:val="2"/>
          </w:tcPr>
          <w:p w:rsidR="002746B2" w:rsidRPr="004A5AE2" w:rsidRDefault="002746B2" w:rsidP="00B90398">
            <w:pPr>
              <w:rPr>
                <w:rFonts w:ascii="Arial" w:hAnsi="Arial" w:cs="Arial"/>
                <w:b/>
              </w:rPr>
            </w:pP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Default="002746B2" w:rsidP="00B90398">
            <w:pPr>
              <w:rPr>
                <w:rFonts w:ascii="Arial" w:hAnsi="Arial" w:cs="Arial"/>
                <w:b/>
              </w:rPr>
            </w:pPr>
            <w:r w:rsidRPr="004A5AE2">
              <w:rPr>
                <w:rFonts w:ascii="Arial" w:hAnsi="Arial" w:cs="Arial"/>
                <w:b/>
              </w:rPr>
              <w:t>College</w:t>
            </w:r>
            <w:r>
              <w:rPr>
                <w:rFonts w:ascii="Arial" w:hAnsi="Arial" w:cs="Arial"/>
                <w:b/>
              </w:rPr>
              <w:t xml:space="preserve">/Department/Unit </w:t>
            </w:r>
          </w:p>
          <w:p w:rsidR="002746B2" w:rsidRPr="004A5AE2" w:rsidRDefault="002746B2" w:rsidP="00B90398">
            <w:pPr>
              <w:rPr>
                <w:rFonts w:ascii="Arial" w:hAnsi="Arial" w:cs="Arial"/>
              </w:rPr>
            </w:pPr>
            <w:r>
              <w:rPr>
                <w:rFonts w:ascii="Arial" w:hAnsi="Arial" w:cs="Arial"/>
              </w:rPr>
              <w:t>College of Computer Studies</w:t>
            </w:r>
            <w:r>
              <w:rPr>
                <w:rFonts w:ascii="Arial" w:hAnsi="Arial" w:cs="Arial"/>
              </w:rPr>
              <w:br/>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Pr="004A5AE2" w:rsidRDefault="002746B2" w:rsidP="00B90398">
            <w:pPr>
              <w:rPr>
                <w:rFonts w:ascii="Arial" w:hAnsi="Arial" w:cs="Arial"/>
                <w:b/>
              </w:rPr>
            </w:pPr>
            <w:r w:rsidRPr="004A5AE2">
              <w:rPr>
                <w:rFonts w:ascii="Arial" w:hAnsi="Arial" w:cs="Arial"/>
                <w:b/>
              </w:rPr>
              <w:t>Major Field of Specialization/discipline</w:t>
            </w:r>
          </w:p>
          <w:p w:rsidR="002746B2" w:rsidRDefault="002746B2" w:rsidP="00B90398">
            <w:pPr>
              <w:rPr>
                <w:rFonts w:ascii="Arial" w:hAnsi="Arial" w:cs="Arial"/>
              </w:rPr>
            </w:pPr>
            <w:r>
              <w:rPr>
                <w:rFonts w:ascii="Arial" w:hAnsi="Arial" w:cs="Arial"/>
              </w:rPr>
              <w:t>Bachelor of Science Major in Computer Science</w:t>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Pr="009C0F41" w:rsidRDefault="002746B2" w:rsidP="00B90398">
            <w:pPr>
              <w:rPr>
                <w:rFonts w:ascii="Arial" w:hAnsi="Arial" w:cs="Arial"/>
                <w:b/>
              </w:rPr>
            </w:pPr>
            <w:r w:rsidRPr="004A5AE2">
              <w:rPr>
                <w:rFonts w:ascii="Arial" w:hAnsi="Arial" w:cs="Arial"/>
                <w:b/>
              </w:rPr>
              <w:t>PROJECT TITLE</w:t>
            </w:r>
            <w:r>
              <w:rPr>
                <w:rFonts w:ascii="Arial" w:hAnsi="Arial" w:cs="Arial"/>
                <w:b/>
              </w:rPr>
              <w:br/>
            </w:r>
            <w:proofErr w:type="spellStart"/>
            <w:r w:rsidR="007720F2">
              <w:rPr>
                <w:rFonts w:ascii="Arial" w:hAnsi="Arial" w:cs="Arial"/>
              </w:rPr>
              <w:t>NaviCargo</w:t>
            </w:r>
            <w:proofErr w:type="spellEnd"/>
            <w:r w:rsidR="007720F2">
              <w:rPr>
                <w:rFonts w:ascii="Arial" w:hAnsi="Arial" w:cs="Arial"/>
              </w:rPr>
              <w:t xml:space="preserve"> Booking System</w:t>
            </w:r>
          </w:p>
          <w:p w:rsidR="002746B2" w:rsidRDefault="002746B2" w:rsidP="00B90398">
            <w:pPr>
              <w:rPr>
                <w:rFonts w:ascii="Arial" w:hAnsi="Arial" w:cs="Arial"/>
              </w:rPr>
            </w:pP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Default="002746B2" w:rsidP="00B90398">
            <w:pPr>
              <w:rPr>
                <w:rFonts w:ascii="Arial" w:hAnsi="Arial" w:cs="Arial"/>
                <w:b/>
              </w:rPr>
            </w:pPr>
            <w:r w:rsidRPr="00D35714">
              <w:rPr>
                <w:rFonts w:ascii="Arial" w:hAnsi="Arial" w:cs="Arial"/>
                <w:b/>
              </w:rPr>
              <w:t>STATEMENT OF THE PROBLEM</w:t>
            </w:r>
          </w:p>
          <w:p w:rsidR="002746B2" w:rsidRPr="001C48BF" w:rsidRDefault="002746B2" w:rsidP="002746B2">
            <w:pPr>
              <w:pStyle w:val="ListParagraph"/>
              <w:numPr>
                <w:ilvl w:val="0"/>
                <w:numId w:val="1"/>
              </w:numPr>
              <w:spacing w:after="0" w:line="240" w:lineRule="auto"/>
              <w:rPr>
                <w:rFonts w:ascii="Arial" w:hAnsi="Arial" w:cs="Arial"/>
                <w:b/>
              </w:rPr>
            </w:pPr>
            <w:r>
              <w:rPr>
                <w:rFonts w:ascii="Arial" w:hAnsi="Arial" w:cs="Arial"/>
              </w:rPr>
              <w:t>How will the Cargo Booking S</w:t>
            </w:r>
            <w:r w:rsidR="007C12B6">
              <w:rPr>
                <w:rFonts w:ascii="Arial" w:hAnsi="Arial" w:cs="Arial"/>
              </w:rPr>
              <w:t>ystem can help the customer to book a Cargo in efficient way?</w:t>
            </w:r>
          </w:p>
          <w:p w:rsidR="002746B2" w:rsidRPr="00A4781D" w:rsidRDefault="002746B2" w:rsidP="002746B2">
            <w:pPr>
              <w:pStyle w:val="ListParagraph"/>
              <w:numPr>
                <w:ilvl w:val="0"/>
                <w:numId w:val="1"/>
              </w:numPr>
              <w:spacing w:after="0" w:line="240" w:lineRule="auto"/>
              <w:rPr>
                <w:rFonts w:ascii="Arial" w:hAnsi="Arial" w:cs="Arial"/>
                <w:b/>
              </w:rPr>
            </w:pPr>
            <w:r>
              <w:rPr>
                <w:rFonts w:ascii="Arial" w:hAnsi="Arial" w:cs="Arial"/>
              </w:rPr>
              <w:t xml:space="preserve">How will the </w:t>
            </w:r>
            <w:r w:rsidR="007C12B6">
              <w:rPr>
                <w:rFonts w:ascii="Arial" w:hAnsi="Arial" w:cs="Arial"/>
              </w:rPr>
              <w:t>Cargo Booking System</w:t>
            </w:r>
            <w:r>
              <w:rPr>
                <w:rFonts w:ascii="Arial" w:hAnsi="Arial" w:cs="Arial"/>
              </w:rPr>
              <w:t xml:space="preserve"> </w:t>
            </w:r>
            <w:r w:rsidR="007C12B6">
              <w:rPr>
                <w:rFonts w:ascii="Arial" w:hAnsi="Arial" w:cs="Arial"/>
              </w:rPr>
              <w:t>can help to monitor the goods and its condition inside on different warehouses?</w:t>
            </w:r>
          </w:p>
          <w:p w:rsidR="002746B2" w:rsidRPr="001C48BF" w:rsidRDefault="002746B2" w:rsidP="002746B2">
            <w:pPr>
              <w:pStyle w:val="ListParagraph"/>
              <w:numPr>
                <w:ilvl w:val="0"/>
                <w:numId w:val="1"/>
              </w:numPr>
              <w:spacing w:after="0" w:line="240" w:lineRule="auto"/>
              <w:rPr>
                <w:rFonts w:ascii="Arial" w:hAnsi="Arial" w:cs="Arial"/>
                <w:b/>
              </w:rPr>
            </w:pPr>
            <w:r>
              <w:rPr>
                <w:rFonts w:ascii="Arial" w:hAnsi="Arial" w:cs="Arial"/>
              </w:rPr>
              <w:t>What design should be implemented to achieve the user-friendliness of the System?</w:t>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Default="002746B2" w:rsidP="00B90398">
            <w:pPr>
              <w:pStyle w:val="Default"/>
              <w:spacing w:after="296"/>
              <w:jc w:val="both"/>
              <w:rPr>
                <w:b/>
                <w:sz w:val="22"/>
                <w:szCs w:val="22"/>
              </w:rPr>
            </w:pPr>
            <w:r w:rsidRPr="00D35714">
              <w:rPr>
                <w:b/>
                <w:sz w:val="22"/>
                <w:szCs w:val="22"/>
              </w:rPr>
              <w:t>SIGNIFICANCE OF THE STUDY</w:t>
            </w:r>
          </w:p>
          <w:p w:rsidR="002746B2" w:rsidRPr="007C12B6" w:rsidRDefault="00E2606C" w:rsidP="007C12B6">
            <w:pPr>
              <w:pStyle w:val="Default"/>
              <w:spacing w:after="296"/>
              <w:jc w:val="both"/>
              <w:rPr>
                <w:sz w:val="22"/>
                <w:szCs w:val="22"/>
              </w:rPr>
            </w:pPr>
            <w:r>
              <w:rPr>
                <w:sz w:val="22"/>
                <w:szCs w:val="22"/>
              </w:rPr>
              <w:t>The Cargo Booking Software can facilitate the work of the Suppliers and Warehouse I</w:t>
            </w:r>
            <w:r w:rsidR="00FA03DF">
              <w:rPr>
                <w:sz w:val="22"/>
                <w:szCs w:val="22"/>
              </w:rPr>
              <w:t>nventory Holders. The users can easily book and track the status of their shipment. This system can monitor all the goods inside a Warehouse and the goods condition like if its damage or not and records if there’s a damage product. This system can also help the suppliers to view</w:t>
            </w:r>
            <w:r w:rsidR="007073FA">
              <w:rPr>
                <w:sz w:val="22"/>
                <w:szCs w:val="22"/>
              </w:rPr>
              <w:t xml:space="preserve"> and manage their orders and reorders and the dispatching of the goods.</w:t>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Default="002746B2" w:rsidP="00B90398">
            <w:pPr>
              <w:pStyle w:val="Default"/>
              <w:spacing w:line="480" w:lineRule="auto"/>
              <w:jc w:val="both"/>
              <w:rPr>
                <w:b/>
                <w:sz w:val="22"/>
                <w:szCs w:val="22"/>
              </w:rPr>
            </w:pPr>
            <w:r w:rsidRPr="00D35714">
              <w:rPr>
                <w:b/>
                <w:sz w:val="22"/>
                <w:szCs w:val="22"/>
              </w:rPr>
              <w:t>METHODOLOGY</w:t>
            </w:r>
          </w:p>
          <w:p w:rsidR="002746B2" w:rsidRDefault="007C12B6" w:rsidP="00B90398">
            <w:pPr>
              <w:pStyle w:val="Default"/>
              <w:spacing w:line="480" w:lineRule="auto"/>
              <w:jc w:val="both"/>
            </w:pPr>
            <w:r>
              <w:rPr>
                <w:sz w:val="22"/>
                <w:szCs w:val="22"/>
              </w:rPr>
              <w:t>The Cargo Booking Software have an Admin Login and Warehouse Login. This software will allow the suppliers to monitor the goods inside the warehouse. The Admin login will allow the warehouse to accept goods,</w:t>
            </w:r>
            <w:r w:rsidR="00E2606C">
              <w:rPr>
                <w:sz w:val="22"/>
                <w:szCs w:val="22"/>
              </w:rPr>
              <w:t xml:space="preserve"> check condition of goods if it is</w:t>
            </w:r>
            <w:r>
              <w:rPr>
                <w:sz w:val="22"/>
                <w:szCs w:val="22"/>
              </w:rPr>
              <w:t xml:space="preserve"> dama</w:t>
            </w:r>
            <w:r w:rsidR="00E2606C">
              <w:rPr>
                <w:sz w:val="22"/>
                <w:szCs w:val="22"/>
              </w:rPr>
              <w:t>ged then the System will reorder the same product and it can create also a gate pass for the cargo. It can also calculate the weight of the products in a cargo and record all of the data.</w:t>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Pr="00ED040A" w:rsidRDefault="002746B2" w:rsidP="00B90398">
            <w:pPr>
              <w:rPr>
                <w:rFonts w:ascii="Arial" w:hAnsi="Arial" w:cs="Arial"/>
                <w:b/>
              </w:rPr>
            </w:pP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Default="002746B2" w:rsidP="00B90398">
            <w:pPr>
              <w:rPr>
                <w:rFonts w:ascii="Arial" w:hAnsi="Arial" w:cs="Arial"/>
                <w:b/>
              </w:rPr>
            </w:pPr>
            <w:r>
              <w:rPr>
                <w:rFonts w:ascii="Arial" w:hAnsi="Arial" w:cs="Arial"/>
                <w:b/>
              </w:rPr>
              <w:t>Expected Output:</w:t>
            </w:r>
            <w:bookmarkStart w:id="0" w:name="_GoBack"/>
            <w:bookmarkEnd w:id="0"/>
          </w:p>
          <w:p w:rsidR="002746B2" w:rsidRPr="00ED040A" w:rsidRDefault="009A2165" w:rsidP="00B90398">
            <w:pPr>
              <w:rPr>
                <w:rFonts w:ascii="Arial" w:hAnsi="Arial" w:cs="Arial"/>
                <w:b/>
              </w:rPr>
            </w:pPr>
            <w:r>
              <w:object w:dxaOrig="15915" w:dyaOrig="4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pt;height:146.35pt" o:ole="">
                  <v:imagedata r:id="rId5" o:title=""/>
                </v:shape>
                <o:OLEObject Type="Embed" ProgID="PBrush" ShapeID="_x0000_i1025" DrawAspect="Content" ObjectID="_1552457142" r:id="rId6"/>
              </w:object>
            </w:r>
            <w:r w:rsidR="002746B2">
              <w:rPr>
                <w:rFonts w:ascii="Arial" w:hAnsi="Arial" w:cs="Arial"/>
                <w:b/>
              </w:rPr>
              <w:br/>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Pr="00ED040A" w:rsidRDefault="002746B2" w:rsidP="00B90398">
            <w:pPr>
              <w:rPr>
                <w:rFonts w:ascii="Arial" w:hAnsi="Arial" w:cs="Arial"/>
                <w:b/>
              </w:rPr>
            </w:pPr>
            <w:r w:rsidRPr="00ED040A">
              <w:rPr>
                <w:rFonts w:ascii="Arial" w:hAnsi="Arial" w:cs="Arial"/>
                <w:b/>
              </w:rPr>
              <w:t xml:space="preserve">Implementing Schedule: </w:t>
            </w:r>
          </w:p>
          <w:p w:rsidR="002746B2" w:rsidRPr="00ED040A" w:rsidRDefault="002746B2" w:rsidP="00B90398">
            <w:pPr>
              <w:rPr>
                <w:rFonts w:ascii="Arial" w:hAnsi="Arial" w:cs="Arial"/>
                <w:b/>
              </w:rPr>
            </w:pPr>
          </w:p>
          <w:p w:rsidR="002746B2" w:rsidRPr="009A2165" w:rsidRDefault="002746B2" w:rsidP="00B90398">
            <w:pPr>
              <w:rPr>
                <w:rFonts w:ascii="Arial" w:hAnsi="Arial" w:cs="Arial"/>
                <w:b/>
              </w:rPr>
            </w:pPr>
            <w:r w:rsidRPr="00ED040A">
              <w:rPr>
                <w:rFonts w:ascii="Arial" w:hAnsi="Arial" w:cs="Arial"/>
                <w:b/>
              </w:rPr>
              <w:t>Duration:</w:t>
            </w:r>
            <w:r w:rsidRPr="00ED040A">
              <w:rPr>
                <w:rFonts w:ascii="Arial" w:hAnsi="Arial" w:cs="Arial"/>
                <w:b/>
              </w:rPr>
              <w:br/>
              <w:t>Starting Date:</w:t>
            </w:r>
            <w:r w:rsidR="009A2165">
              <w:rPr>
                <w:rFonts w:ascii="Arial" w:hAnsi="Arial" w:cs="Arial"/>
                <w:b/>
              </w:rPr>
              <w:t xml:space="preserve"> </w:t>
            </w:r>
            <w:r w:rsidR="009A2165" w:rsidRPr="009A2165">
              <w:rPr>
                <w:rFonts w:ascii="Arial" w:hAnsi="Arial" w:cs="Arial"/>
              </w:rPr>
              <w:t>February 10, 2017</w:t>
            </w:r>
            <w:r w:rsidRPr="00ED040A">
              <w:rPr>
                <w:rFonts w:ascii="Arial" w:hAnsi="Arial" w:cs="Arial"/>
                <w:b/>
              </w:rPr>
              <w:br/>
              <w:t>Completion Date:</w:t>
            </w:r>
            <w:r>
              <w:rPr>
                <w:rFonts w:ascii="Arial" w:hAnsi="Arial" w:cs="Arial"/>
              </w:rPr>
              <w:t xml:space="preserve"> </w:t>
            </w:r>
            <w:r w:rsidR="009A2165">
              <w:rPr>
                <w:rFonts w:ascii="Arial" w:hAnsi="Arial" w:cs="Arial"/>
              </w:rPr>
              <w:t>March 23,2017</w:t>
            </w:r>
          </w:p>
        </w:tc>
      </w:tr>
      <w:tr w:rsidR="002746B2" w:rsidTr="00B90398">
        <w:tc>
          <w:tcPr>
            <w:tcW w:w="1818" w:type="dxa"/>
            <w:vMerge/>
          </w:tcPr>
          <w:p w:rsidR="002746B2" w:rsidRDefault="002746B2" w:rsidP="00B90398">
            <w:pPr>
              <w:rPr>
                <w:rFonts w:ascii="Arial" w:hAnsi="Arial" w:cs="Arial"/>
              </w:rPr>
            </w:pPr>
          </w:p>
        </w:tc>
        <w:tc>
          <w:tcPr>
            <w:tcW w:w="7758" w:type="dxa"/>
            <w:gridSpan w:val="2"/>
          </w:tcPr>
          <w:p w:rsidR="002746B2" w:rsidRPr="00ED040A" w:rsidRDefault="002746B2" w:rsidP="00B90398">
            <w:pPr>
              <w:rPr>
                <w:rFonts w:ascii="Arial" w:hAnsi="Arial" w:cs="Arial"/>
                <w:b/>
              </w:rPr>
            </w:pPr>
          </w:p>
        </w:tc>
      </w:tr>
    </w:tbl>
    <w:p w:rsidR="002746B2" w:rsidRDefault="002746B2" w:rsidP="002746B2"/>
    <w:tbl>
      <w:tblPr>
        <w:tblStyle w:val="TableGrid"/>
        <w:tblW w:w="0" w:type="auto"/>
        <w:tblLook w:val="04A0" w:firstRow="1" w:lastRow="0" w:firstColumn="1" w:lastColumn="0" w:noHBand="0" w:noVBand="1"/>
      </w:tblPr>
      <w:tblGrid>
        <w:gridCol w:w="1884"/>
        <w:gridCol w:w="1885"/>
        <w:gridCol w:w="1845"/>
        <w:gridCol w:w="1889"/>
        <w:gridCol w:w="1847"/>
      </w:tblGrid>
      <w:tr w:rsidR="002746B2" w:rsidTr="00B90398">
        <w:tc>
          <w:tcPr>
            <w:tcW w:w="1915" w:type="dxa"/>
          </w:tcPr>
          <w:p w:rsidR="002746B2" w:rsidRDefault="002746B2" w:rsidP="00B90398">
            <w:r>
              <w:t>Recommended by:</w:t>
            </w:r>
          </w:p>
          <w:p w:rsidR="002746B2" w:rsidRDefault="002746B2" w:rsidP="00B90398"/>
          <w:p w:rsidR="002746B2" w:rsidRDefault="002746B2" w:rsidP="00B90398"/>
          <w:p w:rsidR="002746B2" w:rsidRDefault="002746B2" w:rsidP="00B90398"/>
          <w:p w:rsidR="002746B2" w:rsidRDefault="002746B2" w:rsidP="00B90398">
            <w:r>
              <w:t xml:space="preserve">Research </w:t>
            </w:r>
            <w:r>
              <w:br/>
              <w:t>Coordinator</w:t>
            </w:r>
          </w:p>
        </w:tc>
        <w:tc>
          <w:tcPr>
            <w:tcW w:w="1915" w:type="dxa"/>
          </w:tcPr>
          <w:p w:rsidR="002746B2" w:rsidRDefault="002746B2" w:rsidP="00B90398">
            <w:r>
              <w:t>Recommended by:</w:t>
            </w:r>
          </w:p>
          <w:p w:rsidR="002746B2" w:rsidRDefault="002746B2" w:rsidP="00B90398"/>
          <w:p w:rsidR="002746B2" w:rsidRDefault="002746B2" w:rsidP="00B90398"/>
          <w:p w:rsidR="002746B2" w:rsidRDefault="002746B2" w:rsidP="00B90398"/>
          <w:p w:rsidR="002746B2" w:rsidRDefault="002746B2" w:rsidP="00B90398">
            <w:r>
              <w:t>Dean</w:t>
            </w:r>
          </w:p>
        </w:tc>
        <w:tc>
          <w:tcPr>
            <w:tcW w:w="1915" w:type="dxa"/>
          </w:tcPr>
          <w:p w:rsidR="002746B2" w:rsidRDefault="002746B2" w:rsidP="00B90398">
            <w:r>
              <w:t>Endorsed by:</w:t>
            </w:r>
          </w:p>
          <w:p w:rsidR="002746B2" w:rsidRDefault="002746B2" w:rsidP="00B90398"/>
          <w:p w:rsidR="002746B2" w:rsidRDefault="002746B2" w:rsidP="00B90398"/>
          <w:p w:rsidR="002746B2" w:rsidRDefault="002746B2" w:rsidP="00B90398">
            <w:r>
              <w:t>DR. ELISA M. VALDEZ</w:t>
            </w:r>
          </w:p>
          <w:p w:rsidR="002746B2" w:rsidRDefault="002746B2" w:rsidP="00B90398">
            <w:r>
              <w:t>University Research Director</w:t>
            </w:r>
          </w:p>
        </w:tc>
        <w:tc>
          <w:tcPr>
            <w:tcW w:w="1915" w:type="dxa"/>
          </w:tcPr>
          <w:p w:rsidR="002746B2" w:rsidRDefault="002746B2" w:rsidP="00B90398">
            <w:r>
              <w:t>Recommending for Approval:</w:t>
            </w:r>
            <w:r>
              <w:br/>
            </w:r>
            <w:r>
              <w:br/>
              <w:t>BRO. JULIAN</w:t>
            </w:r>
            <w:r>
              <w:br/>
              <w:t>MEIMBAN</w:t>
            </w:r>
            <w:r>
              <w:br/>
              <w:t>University Vice President</w:t>
            </w:r>
          </w:p>
        </w:tc>
        <w:tc>
          <w:tcPr>
            <w:tcW w:w="1916" w:type="dxa"/>
          </w:tcPr>
          <w:p w:rsidR="002746B2" w:rsidRDefault="002746B2" w:rsidP="00B90398">
            <w:r>
              <w:t>Approved by:</w:t>
            </w:r>
            <w:r>
              <w:br/>
            </w:r>
            <w:r>
              <w:br/>
            </w:r>
            <w:r>
              <w:br/>
            </w:r>
            <w:r>
              <w:br/>
              <w:t>DR. NILO L. ROSAS</w:t>
            </w:r>
            <w:r>
              <w:br/>
              <w:t>President &amp; Chairman,</w:t>
            </w:r>
            <w:r>
              <w:br/>
              <w:t>Research Council</w:t>
            </w:r>
          </w:p>
        </w:tc>
      </w:tr>
    </w:tbl>
    <w:p w:rsidR="002746B2" w:rsidRDefault="002746B2" w:rsidP="002746B2"/>
    <w:p w:rsidR="00416556" w:rsidRDefault="00416556"/>
    <w:sectPr w:rsidR="00416556" w:rsidSect="0041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571DB"/>
    <w:multiLevelType w:val="hybridMultilevel"/>
    <w:tmpl w:val="E9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B2"/>
    <w:rsid w:val="002746B2"/>
    <w:rsid w:val="00416556"/>
    <w:rsid w:val="007073FA"/>
    <w:rsid w:val="007720F2"/>
    <w:rsid w:val="007C12B6"/>
    <w:rsid w:val="009A2165"/>
    <w:rsid w:val="00E2606C"/>
    <w:rsid w:val="00FA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17895-D49B-4168-A75C-13C9D0C1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6B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B2"/>
    <w:pPr>
      <w:autoSpaceDE w:val="0"/>
      <w:autoSpaceDN w:val="0"/>
      <w:adjustRightInd w:val="0"/>
      <w:spacing w:after="0" w:line="240" w:lineRule="auto"/>
    </w:pPr>
    <w:rPr>
      <w:rFonts w:ascii="Arial" w:eastAsiaTheme="minorEastAsia" w:hAnsi="Arial" w:cs="Arial"/>
      <w:color w:val="000000"/>
      <w:sz w:val="24"/>
      <w:szCs w:val="24"/>
    </w:rPr>
  </w:style>
  <w:style w:type="table" w:styleId="TableGrid">
    <w:name w:val="Table Grid"/>
    <w:basedOn w:val="TableNormal"/>
    <w:uiPriority w:val="59"/>
    <w:rsid w:val="002746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4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Gonzales</dc:creator>
  <cp:keywords/>
  <dc:description/>
  <cp:lastModifiedBy>Jc Gonzales</cp:lastModifiedBy>
  <cp:revision>3</cp:revision>
  <dcterms:created xsi:type="dcterms:W3CDTF">2017-02-06T02:00:00Z</dcterms:created>
  <dcterms:modified xsi:type="dcterms:W3CDTF">2017-03-31T01:19:00Z</dcterms:modified>
</cp:coreProperties>
</file>