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657EA" w14:textId="77777777" w:rsidR="0035218D" w:rsidRPr="0035218D" w:rsidRDefault="0035218D" w:rsidP="0035218D">
      <w:pPr>
        <w:pStyle w:val="Heading1"/>
        <w:jc w:val="center"/>
        <w:rPr>
          <w:lang w:val="bg-BG"/>
        </w:rPr>
      </w:pPr>
      <w:r w:rsidRPr="0035218D">
        <w:t>Exercises: Code First</w:t>
      </w:r>
    </w:p>
    <w:p w14:paraId="0E977B36" w14:textId="77777777"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335A7" w:rsidRDefault="0035218D" w:rsidP="0035218D">
      <w:pPr>
        <w:pStyle w:val="ListParagraph"/>
        <w:numPr>
          <w:ilvl w:val="1"/>
          <w:numId w:val="43"/>
        </w:numPr>
        <w:spacing w:before="0" w:after="200"/>
        <w:rPr>
          <w:noProof/>
          <w:highlight w:val="yellow"/>
          <w:lang w:val="bg-BG"/>
        </w:rPr>
      </w:pPr>
      <w:r w:rsidRPr="003335A7">
        <w:rPr>
          <w:noProof/>
          <w:highlight w:val="yellow"/>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Don’t use version of Entity Framework Core above 2.2.0!</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accordingly. The</w:t>
      </w:r>
      <w:bookmarkStart w:id="0" w:name="_GoBack"/>
      <w:bookmarkEnd w:id="0"/>
      <w:r w:rsidRPr="0035218D">
        <w:t xml:space="preserv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77777777" w:rsidR="0035218D" w:rsidRPr="0035218D" w:rsidRDefault="0035218D" w:rsidP="0035218D">
      <w:pPr>
        <w:pStyle w:val="ListParagraph"/>
        <w:numPr>
          <w:ilvl w:val="0"/>
          <w:numId w:val="45"/>
        </w:numPr>
        <w:spacing w:before="0" w:after="200"/>
        <w:rPr>
          <w:noProof/>
          <w:lang w:val="bg-BG"/>
        </w:rPr>
      </w:pPr>
      <w:r w:rsidRPr="0035218D">
        <w:rPr>
          <w:noProof/>
        </w:rPr>
        <w:t>EntityFrameworkCore.Tools 2.2.0</w:t>
      </w:r>
    </w:p>
    <w:p w14:paraId="0C5E58F7" w14:textId="77777777"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EntityFrameworkCore.SqlServer.Design 1.1.6  </w:t>
      </w:r>
      <w:r w:rsidRPr="0035218D">
        <w:rPr>
          <w:noProof/>
          <w:lang w:val="bg-BG"/>
        </w:rPr>
        <w:tab/>
      </w:r>
    </w:p>
    <w:p w14:paraId="1A87B37B" w14:textId="77777777"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1" w:name="OLE_LINK1"/>
      <w:bookmarkStart w:id="2" w:name="OLE_LINK2"/>
      <w:r w:rsidRPr="0035218D">
        <w:rPr>
          <w:rStyle w:val="CodeChar"/>
          <w:sz w:val="22"/>
          <w:szCs w:val="22"/>
        </w:rPr>
        <w:t>"ProductsAddColumnDescription</w:t>
      </w:r>
      <w:bookmarkEnd w:id="1"/>
      <w:bookmarkEnd w:id="2"/>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62FD2E8D" w14:textId="77777777" w:rsidR="0035218D" w:rsidRPr="0035218D" w:rsidRDefault="0035218D" w:rsidP="0035218D">
      <w:pPr>
        <w:pStyle w:val="Default"/>
        <w:rPr>
          <w:sz w:val="22"/>
          <w:szCs w:val="22"/>
          <w:lang w:val="bg-BG"/>
        </w:rPr>
      </w:pPr>
    </w:p>
    <w:p w14:paraId="25EFD242"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77777777"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Pr="0035218D">
        <w:t>! Name the migration “</w:t>
      </w:r>
      <w:r w:rsidRPr="0035218D">
        <w:rPr>
          <w:rStyle w:val="CodeChar"/>
        </w:rPr>
        <w:t>SalesAddDateDefault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7367A" w14:textId="77777777" w:rsidR="00C67229" w:rsidRDefault="00C67229" w:rsidP="008068A2">
      <w:pPr>
        <w:spacing w:after="0" w:line="240" w:lineRule="auto"/>
      </w:pPr>
      <w:r>
        <w:separator/>
      </w:r>
    </w:p>
  </w:endnote>
  <w:endnote w:type="continuationSeparator" w:id="0">
    <w:p w14:paraId="52774CCF" w14:textId="77777777" w:rsidR="00C67229" w:rsidRDefault="00C672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8C45A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6C2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6C2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F8C45A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6C2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6C2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FE9A6" w14:textId="77777777" w:rsidR="00C67229" w:rsidRDefault="00C67229" w:rsidP="008068A2">
      <w:pPr>
        <w:spacing w:after="0" w:line="240" w:lineRule="auto"/>
      </w:pPr>
      <w:r>
        <w:separator/>
      </w:r>
    </w:p>
  </w:footnote>
  <w:footnote w:type="continuationSeparator" w:id="0">
    <w:p w14:paraId="09C3BCF1" w14:textId="77777777" w:rsidR="00C67229" w:rsidRDefault="00C672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66C2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35A7"/>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7229"/>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5C1EE-2D50-4278-84FB-9D8F3B0B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GIDIKOV</cp:lastModifiedBy>
  <cp:revision>4</cp:revision>
  <cp:lastPrinted>2015-10-26T22:35:00Z</cp:lastPrinted>
  <dcterms:created xsi:type="dcterms:W3CDTF">2019-11-12T12:29:00Z</dcterms:created>
  <dcterms:modified xsi:type="dcterms:W3CDTF">2020-07-12T15:18:00Z</dcterms:modified>
  <cp:category>programming; education; software engineering; software development</cp:category>
</cp:coreProperties>
</file>