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70C6" w:rsidRPr="009970C6" w:rsidRDefault="009970C6" w:rsidP="009970C6">
      <w:pPr>
        <w:rPr>
          <w:b w:val="0"/>
          <w:bCs w:val="0"/>
          <w:sz w:val="32"/>
          <w:u w:val="single"/>
        </w:rPr>
      </w:pPr>
      <w:r w:rsidRPr="009970C6">
        <w:rPr>
          <w:b w:val="0"/>
          <w:bCs w:val="0"/>
        </w:rPr>
        <w:t xml:space="preserve"> </w:t>
      </w:r>
      <w:r w:rsidRPr="009970C6">
        <w:rPr>
          <w:b w:val="0"/>
          <w:bCs w:val="0"/>
          <w:sz w:val="32"/>
          <w:u w:val="single"/>
        </w:rPr>
        <w:t xml:space="preserve">Resource Examples to use when creating/thinking about your designs: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72"/>
      </w:tblGrid>
      <w:tr w:rsidR="009970C6" w:rsidTr="009970C6">
        <w:tc>
          <w:tcPr>
            <w:tcW w:w="10272" w:type="dxa"/>
          </w:tcPr>
          <w:p w:rsidR="009970C6" w:rsidRDefault="009970C6" w:rsidP="009970C6">
            <w:pPr>
              <w:rPr>
                <w:b w:val="0"/>
                <w:bCs w:val="0"/>
                <w:sz w:val="24"/>
                <w:u w:val="single"/>
              </w:rPr>
            </w:pPr>
          </w:p>
          <w:p w:rsidR="009970C6" w:rsidRDefault="009970C6" w:rsidP="009970C6">
            <w:pPr>
              <w:rPr>
                <w:b w:val="0"/>
                <w:bCs w:val="0"/>
                <w:sz w:val="24"/>
                <w:u w:val="single"/>
              </w:rPr>
            </w:pPr>
            <w:r w:rsidRPr="009970C6">
              <w:rPr>
                <w:b w:val="0"/>
                <w:bCs w:val="0"/>
                <w:sz w:val="24"/>
                <w:u w:val="single"/>
              </w:rPr>
              <w:t xml:space="preserve">The goal of the information is to describe how a Community Foundation can partner with charitable organizations to enhance their impact and ensure long-term sustainability.   </w:t>
            </w:r>
          </w:p>
          <w:p w:rsidR="005C5E3C" w:rsidRPr="009970C6" w:rsidRDefault="005C5E3C" w:rsidP="009970C6">
            <w:pPr>
              <w:rPr>
                <w:b w:val="0"/>
                <w:bCs w:val="0"/>
                <w:sz w:val="24"/>
                <w:u w:val="single"/>
              </w:rPr>
            </w:pPr>
          </w:p>
          <w:p w:rsidR="009970C6" w:rsidRDefault="009970C6" w:rsidP="009970C6">
            <w:pPr>
              <w:rPr>
                <w:b w:val="0"/>
                <w:bCs w:val="0"/>
                <w:sz w:val="24"/>
              </w:rPr>
            </w:pPr>
            <w:r w:rsidRPr="009970C6">
              <w:rPr>
                <w:b w:val="0"/>
                <w:bCs w:val="0"/>
                <w:sz w:val="24"/>
              </w:rPr>
              <w:t>Here's a breakdown:</w:t>
            </w:r>
          </w:p>
          <w:p w:rsidR="005C5E3C" w:rsidRPr="009970C6" w:rsidRDefault="005C5E3C" w:rsidP="009970C6">
            <w:pPr>
              <w:rPr>
                <w:b w:val="0"/>
                <w:bCs w:val="0"/>
                <w:sz w:val="24"/>
              </w:rPr>
            </w:pPr>
          </w:p>
          <w:p w:rsidR="009970C6" w:rsidRPr="009970C6" w:rsidRDefault="009970C6" w:rsidP="009970C6">
            <w:pPr>
              <w:numPr>
                <w:ilvl w:val="0"/>
                <w:numId w:val="3"/>
              </w:numPr>
              <w:rPr>
                <w:b w:val="0"/>
                <w:bCs w:val="0"/>
                <w:sz w:val="24"/>
              </w:rPr>
            </w:pPr>
            <w:r w:rsidRPr="009970C6">
              <w:rPr>
                <w:sz w:val="24"/>
              </w:rPr>
              <w:t>For Charities:</w:t>
            </w:r>
            <w:r w:rsidRPr="009970C6">
              <w:rPr>
                <w:b w:val="0"/>
                <w:bCs w:val="0"/>
                <w:sz w:val="24"/>
              </w:rPr>
              <w:t xml:space="preserve"> The Community Foundation aims to help charities focus on their community impact by reducing their administrative burden and providing financial security.   </w:t>
            </w:r>
          </w:p>
          <w:p w:rsidR="009970C6" w:rsidRPr="009970C6" w:rsidRDefault="009970C6" w:rsidP="009970C6">
            <w:pPr>
              <w:numPr>
                <w:ilvl w:val="0"/>
                <w:numId w:val="3"/>
              </w:numPr>
              <w:rPr>
                <w:b w:val="0"/>
                <w:bCs w:val="0"/>
                <w:sz w:val="24"/>
              </w:rPr>
            </w:pPr>
            <w:r w:rsidRPr="009970C6">
              <w:rPr>
                <w:sz w:val="24"/>
              </w:rPr>
              <w:t>For Donors:</w:t>
            </w:r>
            <w:r w:rsidRPr="009970C6">
              <w:rPr>
                <w:b w:val="0"/>
                <w:bCs w:val="0"/>
                <w:sz w:val="24"/>
              </w:rPr>
              <w:t xml:space="preserve"> The Community Foundation wants to make charitable giving easier and provide a trusted avenue for donors to support causes they care about.   </w:t>
            </w:r>
          </w:p>
          <w:p w:rsidR="009970C6" w:rsidRPr="009970C6" w:rsidRDefault="009970C6" w:rsidP="009970C6">
            <w:pPr>
              <w:numPr>
                <w:ilvl w:val="0"/>
                <w:numId w:val="3"/>
              </w:numPr>
              <w:rPr>
                <w:b w:val="0"/>
                <w:bCs w:val="0"/>
                <w:sz w:val="24"/>
              </w:rPr>
            </w:pPr>
            <w:r w:rsidRPr="009970C6">
              <w:rPr>
                <w:sz w:val="24"/>
              </w:rPr>
              <w:t>Overall:</w:t>
            </w:r>
            <w:r w:rsidRPr="009970C6">
              <w:rPr>
                <w:b w:val="0"/>
                <w:bCs w:val="0"/>
                <w:sz w:val="24"/>
              </w:rPr>
              <w:t xml:space="preserve"> The Community Foundation positions itself as a facilitator and connector, working to build a stronger charitable sector and enrich community life</w:t>
            </w:r>
          </w:p>
          <w:p w:rsidR="009970C6" w:rsidRPr="009970C6" w:rsidRDefault="009970C6" w:rsidP="009970C6">
            <w:pPr>
              <w:rPr>
                <w:b w:val="0"/>
                <w:bCs w:val="0"/>
                <w:sz w:val="24"/>
              </w:rPr>
            </w:pPr>
            <w:r w:rsidRPr="009970C6">
              <w:rPr>
                <w:b w:val="0"/>
                <w:bCs w:val="0"/>
                <w:sz w:val="24"/>
              </w:rPr>
              <w:t xml:space="preserve">.   </w:t>
            </w:r>
          </w:p>
          <w:p w:rsidR="009970C6" w:rsidRPr="009970C6" w:rsidRDefault="009970C6" w:rsidP="009970C6">
            <w:pPr>
              <w:jc w:val="center"/>
              <w:rPr>
                <w:b w:val="0"/>
                <w:bCs w:val="0"/>
                <w:sz w:val="24"/>
              </w:rPr>
            </w:pPr>
            <w:r w:rsidRPr="009970C6">
              <w:rPr>
                <w:b w:val="0"/>
                <w:bCs w:val="0"/>
                <w:sz w:val="24"/>
              </w:rPr>
              <w:t>https://sscf.ca/charities/partner-with-the-community-foundation/</w:t>
            </w:r>
          </w:p>
          <w:p w:rsidR="009970C6" w:rsidRPr="009970C6" w:rsidRDefault="009970C6" w:rsidP="009970C6">
            <w:pPr>
              <w:rPr>
                <w:b w:val="0"/>
                <w:bCs w:val="0"/>
                <w:sz w:val="24"/>
              </w:rPr>
            </w:pPr>
          </w:p>
          <w:p w:rsidR="009970C6" w:rsidRPr="009970C6" w:rsidRDefault="009970C6" w:rsidP="009970C6">
            <w:pPr>
              <w:pStyle w:val="ListBullet"/>
              <w:numPr>
                <w:ilvl w:val="0"/>
                <w:numId w:val="0"/>
              </w:numPr>
              <w:ind w:left="360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-</w:t>
            </w:r>
            <w:r w:rsidRPr="009970C6">
              <w:rPr>
                <w:b w:val="0"/>
                <w:bCs w:val="0"/>
                <w:sz w:val="24"/>
              </w:rPr>
              <w:t xml:space="preserve">At the bottom of this page there lots of resources within the “Not quite sure where to start?” section </w:t>
            </w:r>
          </w:p>
          <w:p w:rsidR="009970C6" w:rsidRDefault="009970C6" w:rsidP="009970C6">
            <w:pPr>
              <w:rPr>
                <w:b w:val="0"/>
                <w:bCs w:val="0"/>
                <w:sz w:val="24"/>
              </w:rPr>
            </w:pPr>
          </w:p>
          <w:p w:rsidR="009970C6" w:rsidRPr="009970C6" w:rsidRDefault="009970C6" w:rsidP="009970C6">
            <w:pPr>
              <w:rPr>
                <w:b w:val="0"/>
                <w:bCs w:val="0"/>
                <w:sz w:val="24"/>
              </w:rPr>
            </w:pPr>
          </w:p>
        </w:tc>
      </w:tr>
      <w:tr w:rsidR="009970C6" w:rsidTr="009970C6">
        <w:tc>
          <w:tcPr>
            <w:tcW w:w="10272" w:type="dxa"/>
          </w:tcPr>
          <w:p w:rsidR="009970C6" w:rsidRDefault="009970C6" w:rsidP="009970C6">
            <w:pPr>
              <w:rPr>
                <w:b w:val="0"/>
                <w:bCs w:val="0"/>
                <w:sz w:val="24"/>
                <w:u w:val="single"/>
              </w:rPr>
            </w:pPr>
          </w:p>
          <w:p w:rsidR="009970C6" w:rsidRDefault="009970C6" w:rsidP="009970C6">
            <w:pPr>
              <w:rPr>
                <w:b w:val="0"/>
                <w:bCs w:val="0"/>
                <w:sz w:val="24"/>
                <w:u w:val="single"/>
              </w:rPr>
            </w:pPr>
            <w:r w:rsidRPr="009970C6">
              <w:rPr>
                <w:b w:val="0"/>
                <w:bCs w:val="0"/>
                <w:sz w:val="24"/>
                <w:u w:val="single"/>
              </w:rPr>
              <w:t>The goal of this information is to describe the Community Foundation's efforts to understand and address community needs, and how they share this information to drive positive change.</w:t>
            </w:r>
          </w:p>
          <w:p w:rsidR="005C5E3C" w:rsidRPr="009970C6" w:rsidRDefault="005C5E3C" w:rsidP="009970C6">
            <w:pPr>
              <w:rPr>
                <w:b w:val="0"/>
                <w:bCs w:val="0"/>
                <w:sz w:val="24"/>
                <w:u w:val="single"/>
              </w:rPr>
            </w:pPr>
          </w:p>
          <w:p w:rsidR="009970C6" w:rsidRDefault="009970C6" w:rsidP="009970C6">
            <w:pPr>
              <w:rPr>
                <w:b w:val="0"/>
                <w:bCs w:val="0"/>
                <w:sz w:val="24"/>
              </w:rPr>
            </w:pPr>
            <w:r w:rsidRPr="009970C6">
              <w:rPr>
                <w:b w:val="0"/>
                <w:bCs w:val="0"/>
                <w:sz w:val="24"/>
              </w:rPr>
              <w:t>Here's a breakdown:</w:t>
            </w:r>
          </w:p>
          <w:p w:rsidR="005C5E3C" w:rsidRPr="009970C6" w:rsidRDefault="005C5E3C" w:rsidP="009970C6">
            <w:pPr>
              <w:rPr>
                <w:b w:val="0"/>
                <w:bCs w:val="0"/>
                <w:sz w:val="24"/>
              </w:rPr>
            </w:pPr>
          </w:p>
          <w:p w:rsidR="009970C6" w:rsidRPr="009970C6" w:rsidRDefault="009970C6" w:rsidP="009970C6">
            <w:pPr>
              <w:numPr>
                <w:ilvl w:val="0"/>
                <w:numId w:val="4"/>
              </w:numPr>
              <w:rPr>
                <w:b w:val="0"/>
                <w:bCs w:val="0"/>
                <w:sz w:val="24"/>
              </w:rPr>
            </w:pPr>
            <w:r w:rsidRPr="009970C6">
              <w:rPr>
                <w:b w:val="0"/>
                <w:bCs w:val="0"/>
                <w:sz w:val="24"/>
              </w:rPr>
              <w:t xml:space="preserve">Understanding Community Needs: The Community Foundation uses tools like the Vital Signs program to gather data and identify the most pressing issues facing the community (e.g., affordable housing, food security, mental health).   </w:t>
            </w:r>
          </w:p>
          <w:p w:rsidR="009970C6" w:rsidRPr="009970C6" w:rsidRDefault="009970C6" w:rsidP="009970C6">
            <w:pPr>
              <w:numPr>
                <w:ilvl w:val="0"/>
                <w:numId w:val="4"/>
              </w:numPr>
              <w:rPr>
                <w:b w:val="0"/>
                <w:bCs w:val="0"/>
                <w:sz w:val="24"/>
              </w:rPr>
            </w:pPr>
            <w:r w:rsidRPr="009970C6">
              <w:rPr>
                <w:b w:val="0"/>
                <w:bCs w:val="0"/>
                <w:sz w:val="24"/>
              </w:rPr>
              <w:t xml:space="preserve">Sharing Information and Insights: They publish reports (like the Vital Signs reports and reports on the impact of COVID-19 on charities) and host community conversations to share their findings with the public, non-profit organizations, and other stakeholders.   </w:t>
            </w:r>
          </w:p>
          <w:p w:rsidR="009970C6" w:rsidRDefault="009970C6" w:rsidP="009970C6">
            <w:pPr>
              <w:numPr>
                <w:ilvl w:val="0"/>
                <w:numId w:val="4"/>
              </w:numPr>
              <w:rPr>
                <w:b w:val="0"/>
                <w:bCs w:val="0"/>
                <w:sz w:val="24"/>
              </w:rPr>
            </w:pPr>
            <w:r w:rsidRPr="009970C6">
              <w:rPr>
                <w:b w:val="0"/>
                <w:bCs w:val="0"/>
                <w:sz w:val="24"/>
              </w:rPr>
              <w:t xml:space="preserve">Driving Action and Collaboration: The goal is to use this information to inspire action, focus public debate, and help organizations and </w:t>
            </w:r>
            <w:proofErr w:type="gramStart"/>
            <w:r w:rsidRPr="009970C6">
              <w:rPr>
                <w:b w:val="0"/>
                <w:bCs w:val="0"/>
                <w:sz w:val="24"/>
              </w:rPr>
              <w:t>individuals</w:t>
            </w:r>
            <w:proofErr w:type="gramEnd"/>
            <w:r w:rsidRPr="009970C6">
              <w:rPr>
                <w:b w:val="0"/>
                <w:bCs w:val="0"/>
                <w:sz w:val="24"/>
              </w:rPr>
              <w:t xml:space="preserve"> direct resources to where they will have the greatest impact. They also facilitate conversations among non-profits to encourage collaboration and develop solutions to community challenges.   </w:t>
            </w:r>
          </w:p>
          <w:p w:rsidR="005C5E3C" w:rsidRPr="009970C6" w:rsidRDefault="005C5E3C" w:rsidP="005C5E3C">
            <w:pPr>
              <w:rPr>
                <w:b w:val="0"/>
                <w:bCs w:val="0"/>
                <w:sz w:val="24"/>
              </w:rPr>
            </w:pPr>
          </w:p>
          <w:p w:rsidR="009970C6" w:rsidRPr="009970C6" w:rsidRDefault="009970C6" w:rsidP="009970C6">
            <w:pPr>
              <w:rPr>
                <w:b w:val="0"/>
                <w:bCs w:val="0"/>
                <w:sz w:val="24"/>
              </w:rPr>
            </w:pPr>
            <w:r w:rsidRPr="009970C6">
              <w:rPr>
                <w:b w:val="0"/>
                <w:bCs w:val="0"/>
                <w:sz w:val="24"/>
              </w:rPr>
              <w:t>In essence, the Community Foundation aims to be a source of knowledge and a catalyst for positive change in the community.</w:t>
            </w:r>
          </w:p>
          <w:p w:rsidR="009970C6" w:rsidRPr="009970C6" w:rsidRDefault="009970C6" w:rsidP="009970C6">
            <w:pPr>
              <w:rPr>
                <w:b w:val="0"/>
                <w:bCs w:val="0"/>
                <w:sz w:val="24"/>
              </w:rPr>
            </w:pPr>
          </w:p>
          <w:p w:rsidR="009970C6" w:rsidRDefault="009970C6" w:rsidP="009970C6">
            <w:pPr>
              <w:numPr>
                <w:ilvl w:val="1"/>
                <w:numId w:val="5"/>
              </w:numPr>
              <w:jc w:val="center"/>
              <w:rPr>
                <w:b w:val="0"/>
                <w:bCs w:val="0"/>
                <w:sz w:val="24"/>
              </w:rPr>
            </w:pPr>
            <w:hyperlink r:id="rId7" w:history="1">
              <w:r w:rsidRPr="009970C6">
                <w:rPr>
                  <w:rStyle w:val="Hyperlink"/>
                  <w:b w:val="0"/>
                  <w:bCs w:val="0"/>
                  <w:sz w:val="24"/>
                </w:rPr>
                <w:t>https://sscf.ca/vital-signs-reports/</w:t>
              </w:r>
            </w:hyperlink>
          </w:p>
          <w:p w:rsidR="009970C6" w:rsidRDefault="009970C6" w:rsidP="009970C6">
            <w:pPr>
              <w:numPr>
                <w:ilvl w:val="1"/>
                <w:numId w:val="5"/>
              </w:numPr>
              <w:jc w:val="center"/>
              <w:rPr>
                <w:b w:val="0"/>
                <w:bCs w:val="0"/>
                <w:sz w:val="24"/>
              </w:rPr>
            </w:pPr>
          </w:p>
          <w:p w:rsidR="009970C6" w:rsidRDefault="009970C6" w:rsidP="009970C6">
            <w:pPr>
              <w:numPr>
                <w:ilvl w:val="1"/>
                <w:numId w:val="5"/>
              </w:num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 xml:space="preserve">- </w:t>
            </w:r>
            <w:r w:rsidRPr="009970C6">
              <w:rPr>
                <w:b w:val="0"/>
                <w:bCs w:val="0"/>
                <w:sz w:val="24"/>
              </w:rPr>
              <w:t xml:space="preserve">There’s some Vital Signs reports here that can be used </w:t>
            </w:r>
          </w:p>
          <w:p w:rsidR="009970C6" w:rsidRDefault="009970C6" w:rsidP="009970C6">
            <w:pPr>
              <w:pStyle w:val="ListParagraph"/>
              <w:rPr>
                <w:b w:val="0"/>
                <w:bCs w:val="0"/>
                <w:sz w:val="24"/>
              </w:rPr>
            </w:pPr>
          </w:p>
          <w:p w:rsidR="009970C6" w:rsidRPr="009970C6" w:rsidRDefault="009970C6" w:rsidP="009970C6">
            <w:pPr>
              <w:numPr>
                <w:ilvl w:val="1"/>
                <w:numId w:val="5"/>
              </w:numPr>
              <w:rPr>
                <w:b w:val="0"/>
                <w:bCs w:val="0"/>
                <w:sz w:val="24"/>
              </w:rPr>
            </w:pPr>
          </w:p>
          <w:p w:rsidR="009970C6" w:rsidRDefault="009970C6" w:rsidP="005C5E3C">
            <w:pPr>
              <w:numPr>
                <w:ilvl w:val="1"/>
                <w:numId w:val="5"/>
              </w:num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 xml:space="preserve">- </w:t>
            </w:r>
            <w:r w:rsidRPr="009970C6">
              <w:rPr>
                <w:b w:val="0"/>
                <w:bCs w:val="0"/>
                <w:sz w:val="24"/>
              </w:rPr>
              <w:t xml:space="preserve">In particular, “Regina’s Non-Profit Voices: Addressing Funding Gaps” </w:t>
            </w:r>
          </w:p>
          <w:p w:rsidR="005C5E3C" w:rsidRDefault="005C5E3C" w:rsidP="005C5E3C">
            <w:pPr>
              <w:rPr>
                <w:b w:val="0"/>
                <w:bCs w:val="0"/>
                <w:sz w:val="24"/>
              </w:rPr>
            </w:pPr>
          </w:p>
          <w:p w:rsidR="005C5E3C" w:rsidRPr="005C5E3C" w:rsidRDefault="005C5E3C" w:rsidP="005C5E3C">
            <w:pPr>
              <w:rPr>
                <w:b w:val="0"/>
                <w:bCs w:val="0"/>
                <w:sz w:val="24"/>
              </w:rPr>
            </w:pPr>
          </w:p>
        </w:tc>
      </w:tr>
      <w:tr w:rsidR="009970C6" w:rsidTr="009970C6">
        <w:tc>
          <w:tcPr>
            <w:tcW w:w="10272" w:type="dxa"/>
          </w:tcPr>
          <w:p w:rsidR="009970C6" w:rsidRPr="009970C6" w:rsidRDefault="009970C6" w:rsidP="009970C6">
            <w:pPr>
              <w:rPr>
                <w:b w:val="0"/>
                <w:bCs w:val="0"/>
                <w:sz w:val="24"/>
              </w:rPr>
            </w:pPr>
          </w:p>
          <w:p w:rsidR="009970C6" w:rsidRPr="009970C6" w:rsidRDefault="009970C6" w:rsidP="009970C6">
            <w:pPr>
              <w:rPr>
                <w:b w:val="0"/>
                <w:bCs w:val="0"/>
                <w:sz w:val="24"/>
                <w:u w:val="single"/>
              </w:rPr>
            </w:pPr>
            <w:r w:rsidRPr="009970C6">
              <w:rPr>
                <w:b w:val="0"/>
                <w:bCs w:val="0"/>
                <w:sz w:val="24"/>
                <w:u w:val="single"/>
              </w:rPr>
              <w:t>The goal of this information is to provide a comprehensive resource hub for various stakeholders of the South Saskatchewan Community Foundation.</w:t>
            </w:r>
          </w:p>
          <w:p w:rsidR="005C5E3C" w:rsidRDefault="005C5E3C" w:rsidP="009970C6">
            <w:pPr>
              <w:rPr>
                <w:b w:val="0"/>
                <w:bCs w:val="0"/>
                <w:sz w:val="24"/>
              </w:rPr>
            </w:pPr>
          </w:p>
          <w:p w:rsidR="009970C6" w:rsidRDefault="009970C6" w:rsidP="009970C6">
            <w:pPr>
              <w:rPr>
                <w:b w:val="0"/>
                <w:bCs w:val="0"/>
                <w:sz w:val="24"/>
              </w:rPr>
            </w:pPr>
            <w:r w:rsidRPr="009970C6">
              <w:rPr>
                <w:b w:val="0"/>
                <w:bCs w:val="0"/>
                <w:sz w:val="24"/>
              </w:rPr>
              <w:t>Here's a breakdown:</w:t>
            </w:r>
          </w:p>
          <w:p w:rsidR="005C5E3C" w:rsidRPr="009970C6" w:rsidRDefault="005C5E3C" w:rsidP="009970C6">
            <w:pPr>
              <w:rPr>
                <w:b w:val="0"/>
                <w:bCs w:val="0"/>
                <w:sz w:val="24"/>
              </w:rPr>
            </w:pPr>
          </w:p>
          <w:p w:rsidR="009970C6" w:rsidRPr="009970C6" w:rsidRDefault="009970C6" w:rsidP="009970C6">
            <w:pPr>
              <w:numPr>
                <w:ilvl w:val="0"/>
                <w:numId w:val="6"/>
              </w:numPr>
              <w:rPr>
                <w:b w:val="0"/>
                <w:bCs w:val="0"/>
                <w:sz w:val="24"/>
              </w:rPr>
            </w:pPr>
            <w:r w:rsidRPr="009970C6">
              <w:rPr>
                <w:sz w:val="24"/>
              </w:rPr>
              <w:t>For Donors:</w:t>
            </w:r>
            <w:r w:rsidRPr="009970C6">
              <w:rPr>
                <w:b w:val="0"/>
                <w:bCs w:val="0"/>
                <w:sz w:val="24"/>
              </w:rPr>
              <w:t xml:space="preserve"> To provide information and resources on how to make an impact through various giving options, including different types of funds and legacy planning.</w:t>
            </w:r>
          </w:p>
          <w:p w:rsidR="009970C6" w:rsidRPr="009970C6" w:rsidRDefault="009970C6" w:rsidP="009970C6">
            <w:pPr>
              <w:numPr>
                <w:ilvl w:val="0"/>
                <w:numId w:val="6"/>
              </w:numPr>
              <w:rPr>
                <w:b w:val="0"/>
                <w:bCs w:val="0"/>
                <w:sz w:val="24"/>
              </w:rPr>
            </w:pPr>
            <w:r w:rsidRPr="009970C6">
              <w:rPr>
                <w:sz w:val="24"/>
              </w:rPr>
              <w:t>For Charities:</w:t>
            </w:r>
            <w:r w:rsidRPr="009970C6">
              <w:rPr>
                <w:b w:val="0"/>
                <w:bCs w:val="0"/>
                <w:sz w:val="24"/>
              </w:rPr>
              <w:t xml:space="preserve"> To offer resources and information on how the foundation can assist them in achieving their goals, such as through agency matching programs and endowment incentives.</w:t>
            </w:r>
          </w:p>
          <w:p w:rsidR="009970C6" w:rsidRPr="009970C6" w:rsidRDefault="009970C6" w:rsidP="009970C6">
            <w:pPr>
              <w:numPr>
                <w:ilvl w:val="0"/>
                <w:numId w:val="6"/>
              </w:numPr>
              <w:rPr>
                <w:b w:val="0"/>
                <w:bCs w:val="0"/>
                <w:sz w:val="24"/>
              </w:rPr>
            </w:pPr>
            <w:r w:rsidRPr="009970C6">
              <w:rPr>
                <w:sz w:val="24"/>
              </w:rPr>
              <w:t>For Professional Advisors:</w:t>
            </w:r>
            <w:r w:rsidRPr="009970C6">
              <w:rPr>
                <w:b w:val="0"/>
                <w:bCs w:val="0"/>
                <w:sz w:val="24"/>
              </w:rPr>
              <w:t xml:space="preserve"> To equip them with the necessary information and tools to help their clients make informed decisions about charitable giving and related matters.</w:t>
            </w:r>
          </w:p>
          <w:p w:rsidR="009970C6" w:rsidRDefault="009970C6" w:rsidP="009970C6">
            <w:pPr>
              <w:numPr>
                <w:ilvl w:val="0"/>
                <w:numId w:val="6"/>
              </w:numPr>
              <w:rPr>
                <w:b w:val="0"/>
                <w:bCs w:val="0"/>
                <w:sz w:val="24"/>
              </w:rPr>
            </w:pPr>
            <w:r w:rsidRPr="009970C6">
              <w:rPr>
                <w:sz w:val="24"/>
              </w:rPr>
              <w:t>For the General Public:</w:t>
            </w:r>
            <w:r w:rsidRPr="009970C6">
              <w:rPr>
                <w:b w:val="0"/>
                <w:bCs w:val="0"/>
                <w:sz w:val="24"/>
              </w:rPr>
              <w:t xml:space="preserve"> To offer general information about the foundation and its work.</w:t>
            </w:r>
          </w:p>
          <w:p w:rsidR="005C5E3C" w:rsidRPr="009970C6" w:rsidRDefault="005C5E3C" w:rsidP="005C5E3C">
            <w:pPr>
              <w:rPr>
                <w:b w:val="0"/>
                <w:bCs w:val="0"/>
                <w:sz w:val="24"/>
              </w:rPr>
            </w:pPr>
          </w:p>
          <w:p w:rsidR="009970C6" w:rsidRPr="009970C6" w:rsidRDefault="009970C6" w:rsidP="009970C6">
            <w:pPr>
              <w:rPr>
                <w:b w:val="0"/>
                <w:bCs w:val="0"/>
                <w:sz w:val="24"/>
              </w:rPr>
            </w:pPr>
            <w:r w:rsidRPr="009970C6">
              <w:rPr>
                <w:b w:val="0"/>
                <w:bCs w:val="0"/>
                <w:sz w:val="24"/>
              </w:rPr>
              <w:t xml:space="preserve">In essence, the foundation aims to be a central point of contact, providing accessible information and resources to anyone seeking to engage with or learn more about their services and initiatives. They also encourage communication and feedback through a "Talk </w:t>
            </w:r>
            <w:proofErr w:type="gramStart"/>
            <w:r w:rsidRPr="009970C6">
              <w:rPr>
                <w:b w:val="0"/>
                <w:bCs w:val="0"/>
                <w:sz w:val="24"/>
              </w:rPr>
              <w:t>To</w:t>
            </w:r>
            <w:proofErr w:type="gramEnd"/>
            <w:r w:rsidRPr="009970C6">
              <w:rPr>
                <w:b w:val="0"/>
                <w:bCs w:val="0"/>
                <w:sz w:val="24"/>
              </w:rPr>
              <w:t xml:space="preserve"> Us!" section.</w:t>
            </w:r>
          </w:p>
          <w:p w:rsidR="009970C6" w:rsidRPr="009970C6" w:rsidRDefault="009970C6" w:rsidP="009970C6">
            <w:pPr>
              <w:rPr>
                <w:sz w:val="24"/>
              </w:rPr>
            </w:pPr>
          </w:p>
          <w:p w:rsidR="009970C6" w:rsidRPr="009970C6" w:rsidRDefault="009970C6" w:rsidP="009970C6">
            <w:pPr>
              <w:numPr>
                <w:ilvl w:val="1"/>
                <w:numId w:val="7"/>
              </w:numPr>
              <w:jc w:val="center"/>
              <w:rPr>
                <w:b w:val="0"/>
                <w:bCs w:val="0"/>
                <w:sz w:val="24"/>
              </w:rPr>
            </w:pPr>
            <w:r w:rsidRPr="009970C6">
              <w:rPr>
                <w:b w:val="0"/>
                <w:bCs w:val="0"/>
                <w:sz w:val="24"/>
              </w:rPr>
              <w:t>https://sscf.ca/information-sheets/</w:t>
            </w:r>
          </w:p>
          <w:p w:rsidR="009970C6" w:rsidRPr="009970C6" w:rsidRDefault="009970C6" w:rsidP="009970C6">
            <w:pPr>
              <w:numPr>
                <w:ilvl w:val="1"/>
                <w:numId w:val="7"/>
              </w:numPr>
              <w:rPr>
                <w:b w:val="0"/>
                <w:bCs w:val="0"/>
                <w:sz w:val="24"/>
              </w:rPr>
            </w:pPr>
          </w:p>
          <w:p w:rsidR="009970C6" w:rsidRPr="009970C6" w:rsidRDefault="009970C6" w:rsidP="009970C6">
            <w:pPr>
              <w:numPr>
                <w:ilvl w:val="1"/>
                <w:numId w:val="7"/>
              </w:numPr>
              <w:rPr>
                <w:b w:val="0"/>
                <w:bCs w:val="0"/>
                <w:sz w:val="24"/>
              </w:rPr>
            </w:pPr>
            <w:r w:rsidRPr="009970C6">
              <w:rPr>
                <w:b w:val="0"/>
                <w:bCs w:val="0"/>
                <w:sz w:val="24"/>
              </w:rPr>
              <w:t xml:space="preserve">- </w:t>
            </w:r>
            <w:r w:rsidRPr="009970C6">
              <w:rPr>
                <w:b w:val="0"/>
                <w:bCs w:val="0"/>
                <w:sz w:val="24"/>
              </w:rPr>
              <w:t xml:space="preserve">This one is split up according to audience (Donor, Charity, Professional Advisor) so some materials appear in multiple sections </w:t>
            </w:r>
          </w:p>
          <w:p w:rsidR="009970C6" w:rsidRPr="009970C6" w:rsidRDefault="009970C6" w:rsidP="005C5E3C">
            <w:pPr>
              <w:rPr>
                <w:b w:val="0"/>
                <w:bCs w:val="0"/>
                <w:sz w:val="24"/>
              </w:rPr>
            </w:pPr>
          </w:p>
          <w:p w:rsidR="009970C6" w:rsidRPr="009970C6" w:rsidRDefault="009970C6" w:rsidP="009970C6">
            <w:pPr>
              <w:numPr>
                <w:ilvl w:val="1"/>
                <w:numId w:val="7"/>
              </w:numPr>
              <w:rPr>
                <w:b w:val="0"/>
                <w:bCs w:val="0"/>
                <w:sz w:val="24"/>
              </w:rPr>
            </w:pPr>
            <w:r w:rsidRPr="009970C6">
              <w:rPr>
                <w:b w:val="0"/>
                <w:bCs w:val="0"/>
                <w:sz w:val="24"/>
              </w:rPr>
              <w:t xml:space="preserve">- </w:t>
            </w:r>
            <w:r w:rsidRPr="009970C6">
              <w:rPr>
                <w:b w:val="0"/>
                <w:bCs w:val="0"/>
                <w:sz w:val="24"/>
              </w:rPr>
              <w:t xml:space="preserve">Some of these may not actually make it to the real hub, but can likely be used for the sake of this class </w:t>
            </w:r>
          </w:p>
          <w:p w:rsidR="009970C6" w:rsidRDefault="009970C6" w:rsidP="009970C6">
            <w:pPr>
              <w:rPr>
                <w:b w:val="0"/>
                <w:bCs w:val="0"/>
              </w:rPr>
            </w:pPr>
          </w:p>
        </w:tc>
      </w:tr>
      <w:tr w:rsidR="009970C6" w:rsidTr="009970C6">
        <w:tc>
          <w:tcPr>
            <w:tcW w:w="10272" w:type="dxa"/>
          </w:tcPr>
          <w:p w:rsidR="009970C6" w:rsidRPr="005C5E3C" w:rsidRDefault="009970C6" w:rsidP="009970C6">
            <w:pPr>
              <w:rPr>
                <w:b w:val="0"/>
                <w:bCs w:val="0"/>
                <w:sz w:val="24"/>
              </w:rPr>
            </w:pPr>
          </w:p>
          <w:p w:rsidR="005C5E3C" w:rsidRPr="005C5E3C" w:rsidRDefault="005C5E3C" w:rsidP="005C5E3C">
            <w:pPr>
              <w:rPr>
                <w:b w:val="0"/>
                <w:bCs w:val="0"/>
                <w:sz w:val="24"/>
                <w:u w:val="single"/>
              </w:rPr>
            </w:pPr>
            <w:r w:rsidRPr="005C5E3C">
              <w:rPr>
                <w:b w:val="0"/>
                <w:bCs w:val="0"/>
                <w:sz w:val="24"/>
                <w:u w:val="single"/>
              </w:rPr>
              <w:t xml:space="preserve">The goal of this information is to inform registered charities and qualified </w:t>
            </w:r>
            <w:proofErr w:type="spellStart"/>
            <w:r w:rsidRPr="005C5E3C">
              <w:rPr>
                <w:b w:val="0"/>
                <w:bCs w:val="0"/>
                <w:sz w:val="24"/>
                <w:u w:val="single"/>
              </w:rPr>
              <w:t>donees</w:t>
            </w:r>
            <w:proofErr w:type="spellEnd"/>
            <w:r w:rsidRPr="005C5E3C">
              <w:rPr>
                <w:b w:val="0"/>
                <w:bCs w:val="0"/>
                <w:sz w:val="24"/>
                <w:u w:val="single"/>
              </w:rPr>
              <w:t xml:space="preserve"> about grant opportunities available through the Community Foundation, and to outline the application process.</w:t>
            </w:r>
          </w:p>
          <w:p w:rsidR="005C5E3C" w:rsidRPr="005C5E3C" w:rsidRDefault="005C5E3C" w:rsidP="005C5E3C">
            <w:pPr>
              <w:rPr>
                <w:b w:val="0"/>
                <w:bCs w:val="0"/>
                <w:sz w:val="24"/>
              </w:rPr>
            </w:pPr>
          </w:p>
          <w:p w:rsidR="005C5E3C" w:rsidRDefault="005C5E3C" w:rsidP="005C5E3C">
            <w:pPr>
              <w:rPr>
                <w:b w:val="0"/>
                <w:bCs w:val="0"/>
                <w:sz w:val="24"/>
              </w:rPr>
            </w:pPr>
            <w:r w:rsidRPr="005C5E3C">
              <w:rPr>
                <w:b w:val="0"/>
                <w:bCs w:val="0"/>
                <w:sz w:val="24"/>
              </w:rPr>
              <w:t>Here's a breakdown:</w:t>
            </w:r>
          </w:p>
          <w:p w:rsidR="005C5E3C" w:rsidRPr="005C5E3C" w:rsidRDefault="005C5E3C" w:rsidP="005C5E3C">
            <w:pPr>
              <w:rPr>
                <w:b w:val="0"/>
                <w:bCs w:val="0"/>
                <w:sz w:val="24"/>
              </w:rPr>
            </w:pPr>
          </w:p>
          <w:p w:rsidR="005C5E3C" w:rsidRPr="005C5E3C" w:rsidRDefault="005C5E3C" w:rsidP="005C5E3C">
            <w:pPr>
              <w:numPr>
                <w:ilvl w:val="0"/>
                <w:numId w:val="10"/>
              </w:numPr>
              <w:rPr>
                <w:b w:val="0"/>
                <w:bCs w:val="0"/>
                <w:sz w:val="24"/>
              </w:rPr>
            </w:pPr>
            <w:r w:rsidRPr="005C5E3C">
              <w:rPr>
                <w:b w:val="0"/>
                <w:bCs w:val="0"/>
                <w:sz w:val="24"/>
              </w:rPr>
              <w:t>Eligibility: To clarify the requirements for organizations to receive grants, emphasizing the need for registered charity status or a formal partnership with a charitable organization.</w:t>
            </w:r>
          </w:p>
          <w:p w:rsidR="005C5E3C" w:rsidRPr="005C5E3C" w:rsidRDefault="005C5E3C" w:rsidP="005C5E3C">
            <w:pPr>
              <w:numPr>
                <w:ilvl w:val="0"/>
                <w:numId w:val="10"/>
              </w:numPr>
              <w:rPr>
                <w:b w:val="0"/>
                <w:bCs w:val="0"/>
                <w:sz w:val="24"/>
              </w:rPr>
            </w:pPr>
            <w:r w:rsidRPr="005C5E3C">
              <w:rPr>
                <w:b w:val="0"/>
                <w:bCs w:val="0"/>
                <w:sz w:val="24"/>
              </w:rPr>
              <w:t>Grant Opportunities: To provide details about specific grant funds, including their purposes, priority areas, and geographic focus.</w:t>
            </w:r>
          </w:p>
          <w:p w:rsidR="005C5E3C" w:rsidRDefault="005C5E3C" w:rsidP="005C5E3C">
            <w:pPr>
              <w:numPr>
                <w:ilvl w:val="0"/>
                <w:numId w:val="10"/>
              </w:numPr>
              <w:rPr>
                <w:b w:val="0"/>
                <w:bCs w:val="0"/>
                <w:sz w:val="24"/>
              </w:rPr>
            </w:pPr>
            <w:r w:rsidRPr="005C5E3C">
              <w:rPr>
                <w:b w:val="0"/>
                <w:bCs w:val="0"/>
                <w:sz w:val="24"/>
              </w:rPr>
              <w:t>Application Process: While not detailed in this excerpt, the information implies that the Community Foundation manages the application process for these grants.</w:t>
            </w:r>
          </w:p>
          <w:p w:rsidR="005C5E3C" w:rsidRPr="005C5E3C" w:rsidRDefault="005C5E3C" w:rsidP="005C5E3C">
            <w:pPr>
              <w:rPr>
                <w:b w:val="0"/>
                <w:bCs w:val="0"/>
                <w:sz w:val="24"/>
              </w:rPr>
            </w:pPr>
          </w:p>
          <w:p w:rsidR="005C5E3C" w:rsidRPr="005C5E3C" w:rsidRDefault="005C5E3C" w:rsidP="005C5E3C">
            <w:pPr>
              <w:rPr>
                <w:b w:val="0"/>
                <w:bCs w:val="0"/>
                <w:sz w:val="24"/>
              </w:rPr>
            </w:pPr>
            <w:r w:rsidRPr="005C5E3C">
              <w:rPr>
                <w:b w:val="0"/>
                <w:bCs w:val="0"/>
                <w:sz w:val="24"/>
              </w:rPr>
              <w:t>In essence, the Community Foundation aims to connect eligible organizations with funding opportunities that align with their charitable activities, thereby supporting their work in the community.</w:t>
            </w:r>
          </w:p>
          <w:p w:rsidR="009970C6" w:rsidRPr="009970C6" w:rsidRDefault="005C5E3C" w:rsidP="009970C6">
            <w:pPr>
              <w:rPr>
                <w:b w:val="0"/>
                <w:bCs w:val="0"/>
                <w:sz w:val="24"/>
              </w:rPr>
            </w:pPr>
            <w:r w:rsidRPr="005C5E3C">
              <w:rPr>
                <w:b w:val="0"/>
                <w:bCs w:val="0"/>
                <w:sz w:val="24"/>
              </w:rPr>
              <w:t xml:space="preserve">Sources and related content </w:t>
            </w:r>
          </w:p>
          <w:p w:rsidR="009970C6" w:rsidRPr="009970C6" w:rsidRDefault="009970C6" w:rsidP="009970C6">
            <w:pPr>
              <w:rPr>
                <w:b w:val="0"/>
                <w:bCs w:val="0"/>
                <w:sz w:val="24"/>
              </w:rPr>
            </w:pPr>
            <w:r w:rsidRPr="009970C6">
              <w:rPr>
                <w:b w:val="0"/>
                <w:bCs w:val="0"/>
                <w:sz w:val="24"/>
              </w:rPr>
              <w:t xml:space="preserve"> </w:t>
            </w:r>
          </w:p>
          <w:p w:rsidR="009970C6" w:rsidRPr="005C5E3C" w:rsidRDefault="009970C6" w:rsidP="009970C6">
            <w:pPr>
              <w:numPr>
                <w:ilvl w:val="1"/>
                <w:numId w:val="9"/>
              </w:numPr>
              <w:rPr>
                <w:b w:val="0"/>
                <w:bCs w:val="0"/>
                <w:sz w:val="24"/>
              </w:rPr>
            </w:pPr>
            <w:r w:rsidRPr="009970C6">
              <w:rPr>
                <w:b w:val="0"/>
                <w:bCs w:val="0"/>
                <w:sz w:val="24"/>
              </w:rPr>
              <w:t xml:space="preserve">https://sscf.ca/grants/ </w:t>
            </w:r>
          </w:p>
          <w:p w:rsidR="005C5E3C" w:rsidRPr="005C5E3C" w:rsidRDefault="005C5E3C" w:rsidP="009970C6">
            <w:pPr>
              <w:numPr>
                <w:ilvl w:val="1"/>
                <w:numId w:val="9"/>
              </w:numPr>
              <w:rPr>
                <w:b w:val="0"/>
                <w:bCs w:val="0"/>
                <w:sz w:val="24"/>
              </w:rPr>
            </w:pPr>
          </w:p>
          <w:p w:rsidR="009970C6" w:rsidRPr="009970C6" w:rsidRDefault="005C5E3C" w:rsidP="009970C6">
            <w:pPr>
              <w:numPr>
                <w:ilvl w:val="1"/>
                <w:numId w:val="9"/>
              </w:numPr>
              <w:rPr>
                <w:b w:val="0"/>
                <w:bCs w:val="0"/>
                <w:sz w:val="24"/>
              </w:rPr>
            </w:pPr>
            <w:r w:rsidRPr="005C5E3C">
              <w:rPr>
                <w:b w:val="0"/>
                <w:bCs w:val="0"/>
                <w:sz w:val="24"/>
              </w:rPr>
              <w:t xml:space="preserve">- </w:t>
            </w:r>
            <w:r w:rsidR="009970C6" w:rsidRPr="009970C6">
              <w:rPr>
                <w:b w:val="0"/>
                <w:bCs w:val="0"/>
                <w:sz w:val="24"/>
              </w:rPr>
              <w:t xml:space="preserve">The top 2 links and the “Non-Profit &amp; Charity Partner Agreement” button </w:t>
            </w:r>
          </w:p>
          <w:p w:rsidR="009970C6" w:rsidRDefault="009970C6" w:rsidP="009970C6">
            <w:pPr>
              <w:rPr>
                <w:b w:val="0"/>
                <w:bCs w:val="0"/>
              </w:rPr>
            </w:pPr>
          </w:p>
        </w:tc>
      </w:tr>
    </w:tbl>
    <w:p w:rsidR="00072242" w:rsidRPr="009970C6" w:rsidRDefault="00072242" w:rsidP="009970C6">
      <w:pPr>
        <w:rPr>
          <w:b w:val="0"/>
          <w:bCs w:val="0"/>
          <w:sz w:val="24"/>
        </w:rPr>
      </w:pPr>
    </w:p>
    <w:sectPr w:rsidR="00072242" w:rsidRPr="009970C6" w:rsidSect="009970C6">
      <w:headerReference w:type="default" r:id="rId8"/>
      <w:pgSz w:w="12240" w:h="16340"/>
      <w:pgMar w:top="1106" w:right="772" w:bottom="335" w:left="118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13E58" w:rsidRDefault="00013E58" w:rsidP="009970C6">
      <w:pPr>
        <w:spacing w:after="0" w:line="240" w:lineRule="auto"/>
      </w:pPr>
      <w:r>
        <w:separator/>
      </w:r>
    </w:p>
  </w:endnote>
  <w:endnote w:type="continuationSeparator" w:id="0">
    <w:p w:rsidR="00013E58" w:rsidRDefault="00013E58" w:rsidP="00997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13E58" w:rsidRDefault="00013E58" w:rsidP="009970C6">
      <w:pPr>
        <w:spacing w:after="0" w:line="240" w:lineRule="auto"/>
      </w:pPr>
      <w:r>
        <w:separator/>
      </w:r>
    </w:p>
  </w:footnote>
  <w:footnote w:type="continuationSeparator" w:id="0">
    <w:p w:rsidR="00013E58" w:rsidRDefault="00013E58" w:rsidP="00997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70C6" w:rsidRDefault="009970C6" w:rsidP="009970C6">
    <w:pPr>
      <w:pStyle w:val="Header"/>
      <w:jc w:val="center"/>
      <w:rPr>
        <w:sz w:val="32"/>
      </w:rPr>
    </w:pPr>
    <w:r w:rsidRPr="009970C6">
      <w:rPr>
        <w:sz w:val="32"/>
      </w:rPr>
      <w:t xml:space="preserve">Summary </w:t>
    </w:r>
    <w:r w:rsidRPr="009970C6">
      <w:rPr>
        <w:sz w:val="32"/>
      </w:rPr>
      <w:t>SSCF Example Website Data and Content</w:t>
    </w:r>
  </w:p>
  <w:p w:rsidR="005C5E3C" w:rsidRPr="009970C6" w:rsidRDefault="005C5E3C" w:rsidP="009970C6">
    <w:pPr>
      <w:pStyle w:val="Header"/>
      <w:jc w:val="center"/>
      <w:rPr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2E1646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61636629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2F394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89"/>
    <w:multiLevelType w:val="singleLevel"/>
    <w:tmpl w:val="7D4E7E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2975D10"/>
    <w:multiLevelType w:val="multilevel"/>
    <w:tmpl w:val="CBD0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B1C22"/>
    <w:multiLevelType w:val="multilevel"/>
    <w:tmpl w:val="FF5A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F1D67"/>
    <w:multiLevelType w:val="multilevel"/>
    <w:tmpl w:val="50D6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DB22CF"/>
    <w:multiLevelType w:val="multilevel"/>
    <w:tmpl w:val="32C0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66AF9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658BA7D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55E673A"/>
    <w:multiLevelType w:val="multilevel"/>
    <w:tmpl w:val="CFBE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946942">
    <w:abstractNumId w:val="0"/>
  </w:num>
  <w:num w:numId="2" w16cid:durableId="453252268">
    <w:abstractNumId w:val="2"/>
  </w:num>
  <w:num w:numId="3" w16cid:durableId="440952621">
    <w:abstractNumId w:val="6"/>
  </w:num>
  <w:num w:numId="4" w16cid:durableId="97606452">
    <w:abstractNumId w:val="4"/>
  </w:num>
  <w:num w:numId="5" w16cid:durableId="475297180">
    <w:abstractNumId w:val="7"/>
  </w:num>
  <w:num w:numId="6" w16cid:durableId="1798182601">
    <w:abstractNumId w:val="9"/>
  </w:num>
  <w:num w:numId="7" w16cid:durableId="1521580717">
    <w:abstractNumId w:val="1"/>
  </w:num>
  <w:num w:numId="8" w16cid:durableId="1960603126">
    <w:abstractNumId w:val="5"/>
  </w:num>
  <w:num w:numId="9" w16cid:durableId="1222595182">
    <w:abstractNumId w:val="8"/>
  </w:num>
  <w:num w:numId="10" w16cid:durableId="18850995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C6"/>
    <w:rsid w:val="00013E58"/>
    <w:rsid w:val="00072242"/>
    <w:rsid w:val="00155491"/>
    <w:rsid w:val="005C5E3C"/>
    <w:rsid w:val="00932C16"/>
    <w:rsid w:val="009970C6"/>
    <w:rsid w:val="00D34D26"/>
    <w:rsid w:val="00DF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A568"/>
  <w15:chartTrackingRefBased/>
  <w15:docId w15:val="{BDEDEEE9-BE8A-4B88-BD14-3B39BC0C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 Light" w:eastAsiaTheme="minorHAnsi" w:hAnsi="Calibri Light" w:cstheme="majorHAnsi"/>
        <w:b/>
        <w:bCs/>
        <w:kern w:val="2"/>
        <w:sz w:val="28"/>
        <w:szCs w:val="28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0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0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0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0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0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0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0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0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0C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0C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0C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0C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0C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0C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0C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0C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70C6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997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0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0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0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0C6"/>
    <w:rPr>
      <w:b w:val="0"/>
      <w:bCs w:val="0"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7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0C6"/>
  </w:style>
  <w:style w:type="paragraph" w:styleId="Footer">
    <w:name w:val="footer"/>
    <w:basedOn w:val="Normal"/>
    <w:link w:val="FooterChar"/>
    <w:uiPriority w:val="99"/>
    <w:unhideWhenUsed/>
    <w:rsid w:val="00997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0C6"/>
  </w:style>
  <w:style w:type="paragraph" w:styleId="ListBullet">
    <w:name w:val="List Bullet"/>
    <w:basedOn w:val="Normal"/>
    <w:uiPriority w:val="99"/>
    <w:unhideWhenUsed/>
    <w:rsid w:val="009970C6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997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70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2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0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8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09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47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280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4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32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91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18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193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73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521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75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18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03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08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25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40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2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74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76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759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8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98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14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42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175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6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36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89491">
                                  <w:marLeft w:val="0"/>
                                  <w:marRight w:val="0"/>
                                  <w:marTop w:val="225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70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484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510843">
                                      <w:marLeft w:val="150"/>
                                      <w:marRight w:val="15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2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84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57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262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579584">
                                      <w:marLeft w:val="150"/>
                                      <w:marRight w:val="15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68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2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67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901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84157">
                                      <w:marLeft w:val="150"/>
                                      <w:marRight w:val="15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54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13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5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329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32330">
                                      <w:marLeft w:val="150"/>
                                      <w:marRight w:val="15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24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689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226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708643">
                                      <w:marLeft w:val="150"/>
                                      <w:marRight w:val="15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14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741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97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537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534052">
                                      <w:marLeft w:val="150"/>
                                      <w:marRight w:val="15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20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70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831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975047">
                                      <w:marLeft w:val="150"/>
                                      <w:marRight w:val="15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95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95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7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059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2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1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18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05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702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7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6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42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97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1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9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04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47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39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95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93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9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66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367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24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9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52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86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06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55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8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8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1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47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24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800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0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6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6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15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66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820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66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309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58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07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97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13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67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111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82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40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79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262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56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24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18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79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27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8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92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750483">
                                  <w:marLeft w:val="0"/>
                                  <w:marRight w:val="0"/>
                                  <w:marTop w:val="225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43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40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339304">
                                      <w:marLeft w:val="150"/>
                                      <w:marRight w:val="15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77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20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2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208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794195">
                                      <w:marLeft w:val="150"/>
                                      <w:marRight w:val="15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14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38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4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368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466276">
                                      <w:marLeft w:val="150"/>
                                      <w:marRight w:val="15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05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68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66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867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268414">
                                      <w:marLeft w:val="150"/>
                                      <w:marRight w:val="15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8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4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98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632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810755">
                                      <w:marLeft w:val="150"/>
                                      <w:marRight w:val="15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25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77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759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414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713183">
                                      <w:marLeft w:val="150"/>
                                      <w:marRight w:val="15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20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05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22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48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730276">
                                      <w:marLeft w:val="150"/>
                                      <w:marRight w:val="15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48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27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384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46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1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43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48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52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051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2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53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04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37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88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23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79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494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54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27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40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51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2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698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46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40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11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65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8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0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7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8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8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scf.ca/vital-signs-repor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Dionysus the Wicked</dc:creator>
  <cp:keywords/>
  <dc:description/>
  <cp:lastModifiedBy>Dionysus the Wicked</cp:lastModifiedBy>
  <cp:revision>1</cp:revision>
  <dcterms:created xsi:type="dcterms:W3CDTF">2025-03-05T22:26:00Z</dcterms:created>
  <dcterms:modified xsi:type="dcterms:W3CDTF">2025-03-05T22:41:00Z</dcterms:modified>
</cp:coreProperties>
</file>