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A5D" w:rsidRDefault="00735A5D" w:rsidP="00C960D1">
      <w:pPr>
        <w:pStyle w:val="Heading2"/>
        <w:spacing w:before="0"/>
        <w:ind w:firstLine="0"/>
        <w:contextualSpacing/>
        <w:rPr>
          <w:rFonts w:ascii="Arial" w:eastAsia="Tahoma" w:hAnsi="Arial" w:cs="Arial"/>
          <w:sz w:val="28"/>
          <w:szCs w:val="28"/>
          <w:lang w:val="hy-AM"/>
        </w:rPr>
      </w:pPr>
      <w:r>
        <w:rPr>
          <w:rFonts w:ascii="Arial" w:eastAsia="Tahoma" w:hAnsi="Arial" w:cs="Arial"/>
          <w:sz w:val="28"/>
          <w:szCs w:val="28"/>
          <w:lang w:val="hy-AM"/>
        </w:rPr>
        <w:t>Գլուխ 4</w:t>
      </w:r>
    </w:p>
    <w:p w:rsidR="00735A5D" w:rsidRPr="00735A5D" w:rsidRDefault="00735A5D" w:rsidP="00735A5D">
      <w:pPr>
        <w:jc w:val="center"/>
        <w:rPr>
          <w:rFonts w:ascii="Arial" w:hAnsi="Arial" w:cs="Arial"/>
          <w:b/>
          <w:sz w:val="28"/>
          <w:szCs w:val="28"/>
          <w:lang w:val="hy-AM"/>
        </w:rPr>
      </w:pPr>
      <w:r>
        <w:rPr>
          <w:rFonts w:ascii="Arial" w:hAnsi="Arial" w:cs="Arial"/>
          <w:b/>
          <w:sz w:val="28"/>
          <w:szCs w:val="28"/>
          <w:lang w:val="hy-AM"/>
        </w:rPr>
        <w:t>Կենսագործունեության անվտանգություն</w:t>
      </w:r>
    </w:p>
    <w:p w:rsidR="003934CA" w:rsidRPr="00735A5D" w:rsidRDefault="003934CA" w:rsidP="00C960D1">
      <w:pPr>
        <w:pStyle w:val="Heading2"/>
        <w:spacing w:before="0"/>
        <w:ind w:firstLine="0"/>
        <w:contextualSpacing/>
        <w:rPr>
          <w:rFonts w:ascii="Arial" w:eastAsia="Tahoma" w:hAnsi="Arial" w:cs="Arial"/>
          <w:sz w:val="28"/>
          <w:szCs w:val="28"/>
          <w:lang w:val="hy-AM"/>
        </w:rPr>
      </w:pPr>
      <w:r w:rsidRPr="00735A5D">
        <w:rPr>
          <w:rFonts w:ascii="Arial" w:eastAsia="Tahoma" w:hAnsi="Arial" w:cs="Arial"/>
          <w:sz w:val="28"/>
          <w:szCs w:val="28"/>
        </w:rPr>
        <w:t xml:space="preserve">Համակարգչի ազդեցությունը </w:t>
      </w:r>
      <w:r w:rsidR="00735A5D">
        <w:rPr>
          <w:rFonts w:ascii="Arial" w:eastAsia="Tahoma" w:hAnsi="Arial" w:cs="Arial"/>
          <w:sz w:val="28"/>
          <w:szCs w:val="28"/>
          <w:lang w:val="hy-AM"/>
        </w:rPr>
        <w:t xml:space="preserve">մարդու </w:t>
      </w:r>
      <w:r w:rsidRPr="00735A5D">
        <w:rPr>
          <w:rFonts w:ascii="Arial" w:eastAsia="Tahoma" w:hAnsi="Arial" w:cs="Arial"/>
          <w:sz w:val="28"/>
          <w:szCs w:val="28"/>
        </w:rPr>
        <w:t>օրգանիզմի վրա</w:t>
      </w:r>
    </w:p>
    <w:p w:rsidR="00C960D1" w:rsidRPr="00735A5D" w:rsidRDefault="00C960D1" w:rsidP="00C960D1">
      <w:pPr>
        <w:spacing w:before="0" w:after="0"/>
        <w:contextualSpacing/>
        <w:rPr>
          <w:rFonts w:ascii="Arial" w:hAnsi="Arial" w:cs="Arial"/>
          <w:lang w:val="hy-AM"/>
        </w:rPr>
      </w:pP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Համակարգչի կիրառությունը լայն տարածում ունի ոչ միայն արտադրամասերում և գիտական լաբորատորիաներում, այլ նաև ուսանողական լսարաններում և դպրոցական դասարաններում: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Անընդհատ աճում է այն մասնագետների թիվը,որոնք աշխատում են անհատական համակարգչով, որն էլ դառնում է նրանց աշխատանքային հիմնական գործիքը: Թե’ էկոնոմիկական, թե’ գիտական ձեռքբերումներն այժմ անհնար են առանց արագ և ճշգրիտ ինֆորմացիոն կապի և առանց հատուկ ուսուցում ստացած անհատների: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Մինչդեռ համակարգչի էկրանի առաջ երկար ժամանակ մնալը առանց անհրաժեշտ կանոնները պահելու վնասակար է օպերատորի առողջության համար:  Առաջին հերթին նրանք հայտնաբերում են տեսողության խախտում, ձեռքի մկանների և ողնաշարի հոգնածություն, ընդհանուր թուլություն: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Օրգանիզմի վրա համակարգչի վնասակար ազդեցության հիմնական գործոններն են էլեկտրամագնիսական դաշտը և ճառագայթումը, նկարի էլեկտրոնային տեղափոխումը և նրա թարթումը էկրանի վրա: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Տեսամոնիտորները տեսաինֆորմացիայի արտահայտման միջոցներ են, որոնք ապահովում են մարդու և էլեկտրոնային-հաշվողական մեքենայի միջև էֆեկտիվ ինֆորմացիոն փոխազդեցություն, տարբեր ավտոմատացված կառավարման համակարգերում ստանում են լայն տարածում և հանդիսանում են ինֆորմացիայի փոխանակման միջոց միկրո և մակրոէլեկտրոնային հաշվողական մեքենաներում: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Համակարգիչները լինում են ոչ միայն գիտական լաբորատրորիաներում և արտադրամասերում, այլ տեղադրվում են նաև տներում: Սա մարդկանց համար ստեղծում է հարմարավետություն և հեշտացնում գործնական կյանքը:</w:t>
      </w:r>
      <w:bookmarkStart w:id="0" w:name="_GoBack"/>
      <w:bookmarkEnd w:id="0"/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 xml:space="preserve">Ամեն օր օպերատորները մի քանի ժամ անցկացնում են էլեկտրոնային տեսամոնիտորների էկրանների առաջ, որը սանիտարահիգիենիկ նորմերի և կանոնների անտեսման դեպքում, կարող է հանգեցնել որոշ մասնագիտական հիվանդությունների: 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lastRenderedPageBreak/>
        <w:t xml:space="preserve">Օպերատորների առողջական վիճակի վրա կարող են ազդել այնպիսի վնասակար գործոններ, ինչպիսիք են մարմնի երկարատև անփոփոխ դիրքը, որն առաջացնում է մկանա-կմախքային խախտումներ, աչքերի անընդհատ լարվածությունը, ռադիացիայի ազդեցությունը, էլեկտրաստատիկ և էլեկտրամագնիսական դաշտերի ազդեցությունը, որը կարող է առաջացնել մաշկային հիվանդություններ, գլխացավեր և մի շարք օրգանների ֆունկցիաների խախտումներ: </w:t>
      </w:r>
      <w:r w:rsidRPr="00C960D1">
        <w:rPr>
          <w:rFonts w:ascii="Arial" w:eastAsia="Tahoma" w:hAnsi="Arial" w:cs="Arial"/>
        </w:rPr>
        <w:br/>
        <w:t xml:space="preserve">   Վերջին ժամանակներս ուշադրություն է գրավում այնպիսի մի ազդեցություն, ինչպիսին տեխնոսթրեսն է: Բանն այն է, որ տեսամոնիտորների ներդրումից հետո նրանց հետ աշխատողները փորձում են ստանալ հետևյալ հարցերի պատասխանները. տեսամոնիտորների ուժային տրանսֆորմատորը վտանգավո՞ր է արդյոք ճառագայթման տեսանկյունից, տեսամոնիտորները առաջացնո՞ւմ են արդյոք վտանգավոր այլ ճառագայթումներ, հնարավո՞ր են արդյոք առողջության հետ կապված այլ խնդիրներ:  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Այս հարցերին  անգամ բացասական պատասխանների դեպքում որոշակի անորոշություն է մնում, որը կարող է առաջացնել ինքնազգացողության վատացում և նույնիսկ դիսփլեյից վախենալու զարգացում: Այդ պատճառով  տեսամոնիտորի էկրանի առաջ գտնվող մարդու հոգեկան վիճակը կարևորագույն խնդիրներից մեկն է, որի լուծման համար աշխատում են հազարավոր մասնագետներ: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Աշխատանքային պայմանների և աշխատողների առողջության փոխադարձ կապի ազդեցությունը պարունակում է</w:t>
      </w:r>
    </w:p>
    <w:p w:rsidR="003934CA" w:rsidRPr="00C960D1" w:rsidRDefault="003934CA" w:rsidP="00C960D1">
      <w:pPr>
        <w:numPr>
          <w:ilvl w:val="0"/>
          <w:numId w:val="4"/>
        </w:num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բժշկական հետազոտություն,</w:t>
      </w:r>
    </w:p>
    <w:p w:rsidR="003934CA" w:rsidRPr="00C960D1" w:rsidRDefault="003934CA" w:rsidP="00C960D1">
      <w:pPr>
        <w:numPr>
          <w:ilvl w:val="0"/>
          <w:numId w:val="4"/>
        </w:num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աշխատանքային խնդիրների վերլուծություն, մտավոր ծանրաբեռնվածության մակարդակը և ծանրաբեռնվածությունը էրիթելային ապարատի վրա,</w:t>
      </w:r>
    </w:p>
    <w:p w:rsidR="003934CA" w:rsidRPr="00C960D1" w:rsidRDefault="003934CA" w:rsidP="00C960D1">
      <w:pPr>
        <w:numPr>
          <w:ilvl w:val="0"/>
          <w:numId w:val="4"/>
        </w:num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այն ժամանակի քանակական գնահատականը, որն անհրաժեշտ է տվյալ խնդիրների լուծման համար,</w:t>
      </w:r>
    </w:p>
    <w:p w:rsidR="003934CA" w:rsidRPr="00C960D1" w:rsidRDefault="003934CA" w:rsidP="00C960D1">
      <w:pPr>
        <w:numPr>
          <w:ilvl w:val="0"/>
          <w:numId w:val="4"/>
        </w:num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հիգիենիկ պայմանների հետազոտություն-օդում որակական պարամետրերի փոփոխությունը,</w:t>
      </w:r>
    </w:p>
    <w:p w:rsidR="003934CA" w:rsidRPr="00C960D1" w:rsidRDefault="003934CA" w:rsidP="00C960D1">
      <w:pPr>
        <w:numPr>
          <w:ilvl w:val="0"/>
          <w:numId w:val="4"/>
        </w:num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աշխատանքի ճշտության և օդափոխող համակարգերի էֆեկտիվության ստուգում,</w:t>
      </w:r>
    </w:p>
    <w:p w:rsidR="003934CA" w:rsidRPr="00C960D1" w:rsidRDefault="003934CA" w:rsidP="00C960D1">
      <w:pPr>
        <w:numPr>
          <w:ilvl w:val="0"/>
          <w:numId w:val="4"/>
        </w:num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շրջակա աղմուկի վերլուծություն,</w:t>
      </w:r>
    </w:p>
    <w:p w:rsidR="003934CA" w:rsidRPr="00C960D1" w:rsidRDefault="003934CA" w:rsidP="00C960D1">
      <w:pPr>
        <w:numPr>
          <w:ilvl w:val="0"/>
          <w:numId w:val="4"/>
        </w:num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լուսատեխնիկական պայմանների վերլուծություն: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lastRenderedPageBreak/>
        <w:t xml:space="preserve">Իոնացում չառաջացնող էլեկտրամագնիսական ճառագայթումը ոչ օպտիկական հաճախության միջակայքում կարող է վնասել առողջությանը, նշանակություն ունեն նաև դաշտի լարվածությունը, հաճախականության միջակայքը,  ճառագայթման ձևը (իմպուլսային կամ անընդհատ) և ազդեցեցության ժամանակը:    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 xml:space="preserve">Որոշ աշխատավայրերում տեսամոնիտորները հանդիսանում են ոչ իոնացնող էլեկտրամագնիսական, օպտիկական և սուբօպտիկական ճառագայթման ուժեղ աղբյուրներ: 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Աշխատանքային ծանրաբեռնվածությունը կարող է հանգեցնել մաշկային հիվանդությունների որոշ ախտանիշների, սակայն չի կարելի համարձակ հաստատել , որ տեսամոնիտորների ազդեցության արդյունք է: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Տեսողական ապարատի ֆունկցիայի խանգարումը կարելի է բացատրել հետևյալ գործոններով`</w:t>
      </w:r>
    </w:p>
    <w:p w:rsidR="003934CA" w:rsidRPr="00C960D1" w:rsidRDefault="003934CA" w:rsidP="00C960D1">
      <w:pPr>
        <w:numPr>
          <w:ilvl w:val="0"/>
          <w:numId w:val="1"/>
        </w:num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համակարգչի էկրանի պայծառության և շրջակա տարածքի լուսավորության միջև կտրուկ կոնտրաստով (նախընտրելի է միջին կոնտրաստը)</w:t>
      </w:r>
    </w:p>
    <w:p w:rsidR="003934CA" w:rsidRPr="00C960D1" w:rsidRDefault="003934CA" w:rsidP="00C960D1">
      <w:pPr>
        <w:numPr>
          <w:ilvl w:val="0"/>
          <w:numId w:val="1"/>
        </w:num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աշխատավայրի վատ լուսավորությամբ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Էկրանի և նկարի թարթումը և ցնցումը, կոնտրաստի կտրուկ անկումը արտաքին լուսավորության պայմաններում ի հայտ է գալիս տեսամոնիտորների աշխատանքի ժամանակ: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 xml:space="preserve">Այլընտրանքային տեխնոլոգիաներ են հանդիսանում նորագույն հեղուկ-բյուրեղա տեսամոնիտորները: Պլազմային տեխնոլոգիան պրակտիկորեն բացառում է թարթումը: Տնտեսապես ավելի հարմար են հեղուկ-բյուրեղյա տեսամոնիտորները` ինչպես շարժական, այնպես էլ ստացիոնար համակարգիչների համար: 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Էլեկտրոնաճառագայթային խողովակներով տեսամոնիտորները հանդիսանում են թույլ ռենտգենյան, ուլտրամանուշակագույն, ինֆրակարմիր, տեսանելի, ռադիոհաճախականային, բարձր և ցածրահաճախականային, էլեկտրամագնիսական ճառագայթման պոտենցիալ աղբյուրներ: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Էլեկտրամագնիսական ճառագայթման ռադիոհաճախականության միջակայքերի աղբյուրները կարող են լինել էլեկտրոնաճառագայթային խողովակի ճառագայթի հորիզոնական շեղումը: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 xml:space="preserve">Լույսը հանդիսանում է մարդու գոյության կարևորագույն պայմաններից մեկը: Այն ազդում է վիճակի վրա: Ճիշտ կազմակերպված լուսավորությունը կարգավորում է նյարդային համակարգի գործունեության և բարձրացնում  աշխատունակությունը: 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lastRenderedPageBreak/>
        <w:t xml:space="preserve">Ավելի քիչ լուսավորության պայմաններում մարդն աշխատում է ավելի քիչ արդյունավետությամբ, շուտ հոգնում է, սխալ գործողությունների հավանականությունն աճում է, որը կարող է հանգեցնել վնասվածքների: Լույսի սպեկտրալ կազմն ազդում է աշխատանքի արդյունավետության վրա: 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Աշխատավայրի լուսավորությունը պետք է կազմակերպված լինի ըստ հետևյալ պայմանների:</w:t>
      </w:r>
    </w:p>
    <w:p w:rsidR="003934CA" w:rsidRPr="00C960D1" w:rsidRDefault="003934CA" w:rsidP="00C960D1">
      <w:pPr>
        <w:numPr>
          <w:ilvl w:val="0"/>
          <w:numId w:val="3"/>
        </w:num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աշխատանքային միջավայրի լուսավորության մակարդակը պետք է համապատասխանի տվյալ աշխատանքի համար նախատեսված հիգիենիկ նորմերին,</w:t>
      </w:r>
    </w:p>
    <w:p w:rsidR="003934CA" w:rsidRPr="00C960D1" w:rsidRDefault="003934CA" w:rsidP="00C960D1">
      <w:pPr>
        <w:numPr>
          <w:ilvl w:val="0"/>
          <w:numId w:val="3"/>
        </w:num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պետք է ապահովված լինի շրջակա տարածքի լուսավորության հավասարաչափ և հաստատուն մակարդակ, աշխատանքային միջավայրի լուսավորության և շրջակա տարածքի միջև կտրուկ կոնտրաստների բացակայությունը,</w:t>
      </w:r>
    </w:p>
    <w:p w:rsidR="003934CA" w:rsidRPr="00C960D1" w:rsidRDefault="003934CA" w:rsidP="00C960D1">
      <w:pPr>
        <w:numPr>
          <w:ilvl w:val="0"/>
          <w:numId w:val="3"/>
        </w:num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արհեստական լույսը, որն օգտագործվում է աշխատավայրում, իր սպեկտրալ կազմով պետք է մոտ լինի բնական լույսին: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Լուսավորությունը կարող է լինել բնական, արհեստական և խառը: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Բնական լույսն իրականացվում է ապակու միջոցով:  Արհեստական լուսավորությունը ֆունկցիոնալ նշանակության տեսանկյունից լինում են աշխատանքային , հերթապահ, վթարային, էվակուացիոն և պաշտպանող: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Լույսի աղբյուրի դասավորությունից կախված արհեստական լուսավորությունը լինում է ընդհանուր, տեղային և կոմբինացված: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Մարդու վրա զգալի ազդեցություն է ցուցաբերում նաև աշխատավայրի միկրոկլիման: Միկրոկլիմայի առանձին պարամետրերի հանձնարարված նշանակությունից շեղումը իջեցնում է աշխատունակության մակարդակը, վատացնում աշխատողի ինքնազգացողությունը և կարող է հանգեցնել մասնագիտական հիվանդությունների: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>Աշխատավայրում միկրոկլիմայի ձևավորման համար գլխավոր դեր են կատարում նաև  ջերմաստիճանը, խոնավությունը և օդի շարժման արագությունը:</w:t>
      </w:r>
    </w:p>
    <w:p w:rsidR="003934CA" w:rsidRPr="00C960D1" w:rsidRDefault="003934CA" w:rsidP="00C960D1">
      <w:pPr>
        <w:spacing w:before="0"/>
        <w:contextualSpacing/>
        <w:rPr>
          <w:rFonts w:ascii="Arial" w:hAnsi="Arial" w:cs="Arial"/>
        </w:rPr>
      </w:pPr>
      <w:r w:rsidRPr="00C960D1">
        <w:rPr>
          <w:rFonts w:ascii="Arial" w:eastAsia="Tahoma" w:hAnsi="Arial" w:cs="Arial"/>
        </w:rPr>
        <w:t xml:space="preserve">Անկախ շրջակայքի միկրոկլիմայից մեծ նշանակություն ունեն օդում պարունակող խառնուրդները:  Կախված այն ուժերից,որոնք պայմանավորված են օդի տեղաշարժով, տարբերում են բնական և արհեստական օդափոխություն: </w:t>
      </w:r>
    </w:p>
    <w:p w:rsidR="006039C9" w:rsidRPr="00C960D1" w:rsidRDefault="006039C9" w:rsidP="00C960D1">
      <w:pPr>
        <w:spacing w:before="0"/>
        <w:contextualSpacing/>
        <w:rPr>
          <w:rFonts w:ascii="Arial" w:hAnsi="Arial" w:cs="Arial"/>
        </w:rPr>
      </w:pPr>
    </w:p>
    <w:sectPr w:rsidR="006039C9" w:rsidRPr="00C960D1" w:rsidSect="00735A5D">
      <w:footerReference w:type="default" r:id="rId9"/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A04" w:rsidRDefault="005A4A04" w:rsidP="00F92A2A">
      <w:pPr>
        <w:spacing w:before="0" w:after="0" w:line="240" w:lineRule="auto"/>
      </w:pPr>
      <w:r>
        <w:separator/>
      </w:r>
    </w:p>
  </w:endnote>
  <w:endnote w:type="continuationSeparator" w:id="0">
    <w:p w:rsidR="005A4A04" w:rsidRDefault="005A4A04" w:rsidP="00F92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3848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2A2A" w:rsidRDefault="00F92A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92A2A" w:rsidRDefault="00F92A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A04" w:rsidRDefault="005A4A04" w:rsidP="00F92A2A">
      <w:pPr>
        <w:spacing w:before="0" w:after="0" w:line="240" w:lineRule="auto"/>
      </w:pPr>
      <w:r>
        <w:separator/>
      </w:r>
    </w:p>
  </w:footnote>
  <w:footnote w:type="continuationSeparator" w:id="0">
    <w:p w:rsidR="005A4A04" w:rsidRDefault="005A4A04" w:rsidP="00F92A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87D47"/>
    <w:multiLevelType w:val="multilevel"/>
    <w:tmpl w:val="C362FB1A"/>
    <w:lvl w:ilvl="0">
      <w:start w:val="1"/>
      <w:numFmt w:val="bullet"/>
      <w:lvlText w:val="●"/>
      <w:lvlJc w:val="left"/>
      <w:pPr>
        <w:ind w:left="114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Arial" w:eastAsia="Arial" w:hAnsi="Arial" w:cs="Arial"/>
      </w:rPr>
    </w:lvl>
  </w:abstractNum>
  <w:abstractNum w:abstractNumId="1">
    <w:nsid w:val="4ACA6EA8"/>
    <w:multiLevelType w:val="multilevel"/>
    <w:tmpl w:val="02C6A312"/>
    <w:lvl w:ilvl="0">
      <w:start w:val="1"/>
      <w:numFmt w:val="bullet"/>
      <w:lvlText w:val="●"/>
      <w:lvlJc w:val="left"/>
      <w:pPr>
        <w:ind w:left="114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Arial" w:eastAsia="Arial" w:hAnsi="Arial" w:cs="Arial"/>
      </w:rPr>
    </w:lvl>
  </w:abstractNum>
  <w:abstractNum w:abstractNumId="2">
    <w:nsid w:val="587F4887"/>
    <w:multiLevelType w:val="multilevel"/>
    <w:tmpl w:val="722EC48C"/>
    <w:lvl w:ilvl="0">
      <w:start w:val="1"/>
      <w:numFmt w:val="bullet"/>
      <w:lvlText w:val="●"/>
      <w:lvlJc w:val="left"/>
      <w:pPr>
        <w:ind w:left="114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Arial" w:eastAsia="Arial" w:hAnsi="Arial" w:cs="Arial"/>
      </w:rPr>
    </w:lvl>
  </w:abstractNum>
  <w:abstractNum w:abstractNumId="3">
    <w:nsid w:val="6FBA04C3"/>
    <w:multiLevelType w:val="multilevel"/>
    <w:tmpl w:val="997A72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A3"/>
    <w:rsid w:val="003934CA"/>
    <w:rsid w:val="005A4A04"/>
    <w:rsid w:val="006039C9"/>
    <w:rsid w:val="007234A3"/>
    <w:rsid w:val="00735A5D"/>
    <w:rsid w:val="00C960D1"/>
    <w:rsid w:val="00F9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34CA"/>
    <w:p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firstLine="425"/>
      <w:jc w:val="both"/>
    </w:pPr>
    <w:rPr>
      <w:rFonts w:ascii="Merriweather" w:eastAsia="Merriweather" w:hAnsi="Merriweather" w:cs="Merriweather"/>
      <w:color w:val="000000"/>
      <w:sz w:val="24"/>
      <w:szCs w:val="24"/>
      <w:lang w:val="hy"/>
    </w:rPr>
  </w:style>
  <w:style w:type="paragraph" w:styleId="Heading2">
    <w:name w:val="heading 2"/>
    <w:basedOn w:val="Normal"/>
    <w:next w:val="Normal"/>
    <w:link w:val="Heading2Char"/>
    <w:rsid w:val="003934CA"/>
    <w:pPr>
      <w:keepNext/>
      <w:keepLines/>
      <w:spacing w:before="200" w:after="0"/>
      <w:ind w:left="576" w:hanging="576"/>
      <w:jc w:val="center"/>
      <w:outlineLvl w:val="1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34CA"/>
    <w:rPr>
      <w:rFonts w:ascii="Merriweather" w:eastAsia="Merriweather" w:hAnsi="Merriweather" w:cs="Merriweather"/>
      <w:b/>
      <w:color w:val="000000"/>
      <w:sz w:val="26"/>
      <w:szCs w:val="26"/>
      <w:lang w:val="hy"/>
    </w:rPr>
  </w:style>
  <w:style w:type="paragraph" w:styleId="Header">
    <w:name w:val="header"/>
    <w:basedOn w:val="Normal"/>
    <w:link w:val="HeaderChar"/>
    <w:uiPriority w:val="99"/>
    <w:unhideWhenUsed/>
    <w:rsid w:val="00F92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A2A"/>
    <w:rPr>
      <w:rFonts w:ascii="Merriweather" w:eastAsia="Merriweather" w:hAnsi="Merriweather" w:cs="Merriweather"/>
      <w:color w:val="000000"/>
      <w:sz w:val="24"/>
      <w:szCs w:val="24"/>
      <w:lang w:val="hy"/>
    </w:rPr>
  </w:style>
  <w:style w:type="paragraph" w:styleId="Footer">
    <w:name w:val="footer"/>
    <w:basedOn w:val="Normal"/>
    <w:link w:val="FooterChar"/>
    <w:uiPriority w:val="99"/>
    <w:unhideWhenUsed/>
    <w:rsid w:val="00F92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A2A"/>
    <w:rPr>
      <w:rFonts w:ascii="Merriweather" w:eastAsia="Merriweather" w:hAnsi="Merriweather" w:cs="Merriweather"/>
      <w:color w:val="000000"/>
      <w:sz w:val="24"/>
      <w:szCs w:val="24"/>
      <w:lang w:val="h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34CA"/>
    <w:p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firstLine="425"/>
      <w:jc w:val="both"/>
    </w:pPr>
    <w:rPr>
      <w:rFonts w:ascii="Merriweather" w:eastAsia="Merriweather" w:hAnsi="Merriweather" w:cs="Merriweather"/>
      <w:color w:val="000000"/>
      <w:sz w:val="24"/>
      <w:szCs w:val="24"/>
      <w:lang w:val="hy"/>
    </w:rPr>
  </w:style>
  <w:style w:type="paragraph" w:styleId="Heading2">
    <w:name w:val="heading 2"/>
    <w:basedOn w:val="Normal"/>
    <w:next w:val="Normal"/>
    <w:link w:val="Heading2Char"/>
    <w:rsid w:val="003934CA"/>
    <w:pPr>
      <w:keepNext/>
      <w:keepLines/>
      <w:spacing w:before="200" w:after="0"/>
      <w:ind w:left="576" w:hanging="576"/>
      <w:jc w:val="center"/>
      <w:outlineLvl w:val="1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34CA"/>
    <w:rPr>
      <w:rFonts w:ascii="Merriweather" w:eastAsia="Merriweather" w:hAnsi="Merriweather" w:cs="Merriweather"/>
      <w:b/>
      <w:color w:val="000000"/>
      <w:sz w:val="26"/>
      <w:szCs w:val="26"/>
      <w:lang w:val="hy"/>
    </w:rPr>
  </w:style>
  <w:style w:type="paragraph" w:styleId="Header">
    <w:name w:val="header"/>
    <w:basedOn w:val="Normal"/>
    <w:link w:val="HeaderChar"/>
    <w:uiPriority w:val="99"/>
    <w:unhideWhenUsed/>
    <w:rsid w:val="00F92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A2A"/>
    <w:rPr>
      <w:rFonts w:ascii="Merriweather" w:eastAsia="Merriweather" w:hAnsi="Merriweather" w:cs="Merriweather"/>
      <w:color w:val="000000"/>
      <w:sz w:val="24"/>
      <w:szCs w:val="24"/>
      <w:lang w:val="hy"/>
    </w:rPr>
  </w:style>
  <w:style w:type="paragraph" w:styleId="Footer">
    <w:name w:val="footer"/>
    <w:basedOn w:val="Normal"/>
    <w:link w:val="FooterChar"/>
    <w:uiPriority w:val="99"/>
    <w:unhideWhenUsed/>
    <w:rsid w:val="00F92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A2A"/>
    <w:rPr>
      <w:rFonts w:ascii="Merriweather" w:eastAsia="Merriweather" w:hAnsi="Merriweather" w:cs="Merriweather"/>
      <w:color w:val="000000"/>
      <w:sz w:val="24"/>
      <w:szCs w:val="24"/>
      <w:lang w:val="h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F5332-B032-472A-B63F-DB4025D3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Mekhak Shoyan</dc:creator>
  <cp:keywords/>
  <dc:description/>
  <cp:lastModifiedBy>Mekhak Shoyan</cp:lastModifiedBy>
  <cp:revision>4</cp:revision>
  <dcterms:created xsi:type="dcterms:W3CDTF">2018-03-11T07:12:00Z</dcterms:created>
  <dcterms:modified xsi:type="dcterms:W3CDTF">2018-03-25T08:08:00Z</dcterms:modified>
</cp:coreProperties>
</file>