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E1F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RH: disparate disparity </w:t>
      </w:r>
      <w:commentRangeStart w:id="0"/>
      <w:r>
        <w:rPr>
          <w:rFonts w:ascii="Arial" w:eastAsia="Arial" w:hAnsi="Arial" w:cs="Arial"/>
          <w:color w:val="000000"/>
        </w:rPr>
        <w:t>analys</w:t>
      </w:r>
      <w:r>
        <w:rPr>
          <w:rFonts w:ascii="Arial" w:eastAsia="Arial" w:hAnsi="Arial" w:cs="Arial"/>
        </w:rPr>
        <w:t>e</w:t>
      </w:r>
      <w:r>
        <w:rPr>
          <w:rFonts w:ascii="Arial" w:eastAsia="Arial" w:hAnsi="Arial" w:cs="Arial"/>
          <w:color w:val="000000"/>
        </w:rPr>
        <w:t>s</w:t>
      </w:r>
      <w:commentRangeEnd w:id="0"/>
      <w:r>
        <w:commentReference w:id="0"/>
      </w:r>
      <w:r>
        <w:rPr>
          <w:rFonts w:ascii="Arial" w:eastAsia="Arial" w:hAnsi="Arial" w:cs="Arial"/>
          <w:color w:val="000000"/>
        </w:rPr>
        <w:t>.</w:t>
      </w:r>
    </w:p>
    <w:p w14:paraId="56A6539D" w14:textId="77777777" w:rsidR="008915CD" w:rsidRDefault="00C622CF">
      <w:pPr>
        <w:pBdr>
          <w:top w:val="nil"/>
          <w:left w:val="nil"/>
          <w:bottom w:val="nil"/>
          <w:right w:val="nil"/>
          <w:between w:val="nil"/>
        </w:pBdr>
        <w:spacing w:before="180" w:after="180" w:line="360" w:lineRule="auto"/>
        <w:rPr>
          <w:rFonts w:ascii="Arial" w:eastAsia="Arial" w:hAnsi="Arial" w:cs="Arial"/>
          <w:b/>
          <w:color w:val="000000"/>
        </w:rPr>
      </w:pPr>
      <w:r>
        <w:rPr>
          <w:rFonts w:ascii="Arial" w:eastAsia="Arial" w:hAnsi="Arial" w:cs="Arial"/>
          <w:b/>
        </w:rPr>
        <w:t>Disparities in the analysis of morphological disparity</w:t>
      </w:r>
    </w:p>
    <w:p w14:paraId="45E27F2F"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color w:val="000000"/>
        </w:rPr>
        <w:t xml:space="preserve">Thomas </w:t>
      </w:r>
      <w:proofErr w:type="spellStart"/>
      <w:r>
        <w:rPr>
          <w:rFonts w:ascii="Arial" w:eastAsia="Arial" w:hAnsi="Arial" w:cs="Arial"/>
          <w:color w:val="000000"/>
        </w:rPr>
        <w:t>Guillerme</w:t>
      </w:r>
      <w:proofErr w:type="spellEnd"/>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color w:val="000000"/>
        </w:rPr>
        <w:t>, Natalie Cooper</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Stephen L. Brusatte</w:t>
      </w:r>
      <m:oMath>
        <m:sSup>
          <m:sSupPr>
            <m:ctrlPr>
              <w:rPr>
                <w:rFonts w:ascii="Arial" w:eastAsia="Arial" w:hAnsi="Arial" w:cs="Arial"/>
                <w:color w:val="000000"/>
              </w:rPr>
            </m:ctrlPr>
          </m:sSupPr>
          <m:e/>
          <m:sup>
            <m:r>
              <w:rPr>
                <w:rFonts w:ascii="Arial" w:eastAsia="Arial" w:hAnsi="Arial" w:cs="Arial"/>
                <w:color w:val="000000"/>
              </w:rPr>
              <m:t>3</m:t>
            </m:r>
          </m:sup>
        </m:sSup>
      </m:oMath>
      <w:r>
        <w:rPr>
          <w:rFonts w:ascii="Arial" w:eastAsia="Arial" w:hAnsi="Arial" w:cs="Arial"/>
          <w:color w:val="000000"/>
        </w:rPr>
        <w:t>, Katie E. Davis</w:t>
      </w:r>
      <m:oMath>
        <m:sSup>
          <m:sSupPr>
            <m:ctrlPr>
              <w:rPr>
                <w:rFonts w:ascii="Arial" w:eastAsia="Arial" w:hAnsi="Arial" w:cs="Arial"/>
                <w:color w:val="000000"/>
              </w:rPr>
            </m:ctrlPr>
          </m:sSupPr>
          <m:e/>
          <m:sup>
            <m:r>
              <w:rPr>
                <w:rFonts w:ascii="Arial" w:eastAsia="Arial" w:hAnsi="Arial" w:cs="Arial"/>
                <w:color w:val="000000"/>
              </w:rPr>
              <m:t>4</m:t>
            </m:r>
          </m:sup>
        </m:sSup>
      </m:oMath>
      <w:r>
        <w:rPr>
          <w:rFonts w:ascii="Arial" w:eastAsia="Arial" w:hAnsi="Arial" w:cs="Arial"/>
          <w:color w:val="000000"/>
        </w:rPr>
        <w:t>, Andrew L Jackson</w:t>
      </w:r>
      <m:oMath>
        <m:sSup>
          <m:sSupPr>
            <m:ctrlPr>
              <w:rPr>
                <w:rFonts w:ascii="Arial" w:eastAsia="Arial" w:hAnsi="Arial" w:cs="Arial"/>
                <w:color w:val="000000"/>
              </w:rPr>
            </m:ctrlPr>
          </m:sSupPr>
          <m:e/>
          <m:sup>
            <m:r>
              <w:rPr>
                <w:rFonts w:ascii="Arial" w:eastAsia="Arial" w:hAnsi="Arial" w:cs="Arial"/>
                <w:color w:val="000000"/>
              </w:rPr>
              <m:t>5</m:t>
            </m:r>
          </m:sup>
        </m:sSup>
      </m:oMath>
      <w:r>
        <w:rPr>
          <w:rFonts w:ascii="Arial" w:eastAsia="Arial" w:hAnsi="Arial" w:cs="Arial"/>
          <w:color w:val="000000"/>
        </w:rPr>
        <w:t>, Sylvain Gerber</w:t>
      </w:r>
      <m:oMath>
        <m:sSup>
          <m:sSupPr>
            <m:ctrlPr>
              <w:rPr>
                <w:rFonts w:ascii="Arial" w:eastAsia="Arial" w:hAnsi="Arial" w:cs="Arial"/>
                <w:color w:val="000000"/>
              </w:rPr>
            </m:ctrlPr>
          </m:sSupPr>
          <m:e/>
          <m:sup>
            <m:r>
              <w:rPr>
                <w:rFonts w:ascii="Arial" w:eastAsia="Arial" w:hAnsi="Arial" w:cs="Arial"/>
                <w:color w:val="000000"/>
              </w:rPr>
              <m:t>6</m:t>
            </m:r>
          </m:sup>
        </m:sSup>
      </m:oMath>
      <w:r>
        <w:rPr>
          <w:rFonts w:ascii="Arial" w:eastAsia="Arial" w:hAnsi="Arial" w:cs="Arial"/>
          <w:color w:val="000000"/>
        </w:rPr>
        <w:t>, Anjali Goswami</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Kevin Healy</w:t>
      </w:r>
      <m:oMath>
        <m:sSup>
          <m:sSupPr>
            <m:ctrlPr>
              <w:rPr>
                <w:rFonts w:ascii="Arial" w:eastAsia="Arial" w:hAnsi="Arial" w:cs="Arial"/>
                <w:color w:val="000000"/>
              </w:rPr>
            </m:ctrlPr>
          </m:sSupPr>
          <m:e/>
          <m:sup>
            <m:r>
              <w:rPr>
                <w:rFonts w:ascii="Arial" w:eastAsia="Arial" w:hAnsi="Arial" w:cs="Arial"/>
                <w:color w:val="000000"/>
              </w:rPr>
              <m:t>7</m:t>
            </m:r>
          </m:sup>
        </m:sSup>
      </m:oMath>
      <w:r>
        <w:rPr>
          <w:rFonts w:ascii="Arial" w:eastAsia="Arial" w:hAnsi="Arial" w:cs="Arial"/>
          <w:color w:val="000000"/>
        </w:rPr>
        <w:t>, Melanie Hopkins</w:t>
      </w:r>
      <m:oMath>
        <m:sSup>
          <m:sSupPr>
            <m:ctrlPr>
              <w:rPr>
                <w:rFonts w:ascii="Arial" w:eastAsia="Arial" w:hAnsi="Arial" w:cs="Arial"/>
                <w:color w:val="000000"/>
              </w:rPr>
            </m:ctrlPr>
          </m:sSupPr>
          <m:e/>
          <m:sup>
            <m:r>
              <w:rPr>
                <w:rFonts w:ascii="Arial" w:eastAsia="Arial" w:hAnsi="Arial" w:cs="Arial"/>
                <w:color w:val="000000"/>
              </w:rPr>
              <m:t>8</m:t>
            </m:r>
          </m:sup>
        </m:sSup>
      </m:oMath>
      <w:r>
        <w:rPr>
          <w:rFonts w:ascii="Arial" w:eastAsia="Arial" w:hAnsi="Arial" w:cs="Arial"/>
          <w:color w:val="000000"/>
        </w:rPr>
        <w:t>, Mar</w:t>
      </w:r>
      <w:r>
        <w:rPr>
          <w:rFonts w:ascii="Arial" w:eastAsia="Arial" w:hAnsi="Arial" w:cs="Arial"/>
        </w:rPr>
        <w:t>c EH</w:t>
      </w:r>
      <w:r>
        <w:rPr>
          <w:rFonts w:ascii="Arial" w:eastAsia="Arial" w:hAnsi="Arial" w:cs="Arial"/>
          <w:color w:val="000000"/>
        </w:rPr>
        <w:t xml:space="preserve"> Jones</w:t>
      </w:r>
      <m:oMath>
        <m:sSup>
          <m:sSupPr>
            <m:ctrlPr>
              <w:rPr>
                <w:rFonts w:ascii="Arial" w:eastAsia="Arial" w:hAnsi="Arial" w:cs="Arial"/>
              </w:rPr>
            </m:ctrlPr>
          </m:sSupPr>
          <m:e/>
          <m:sup>
            <m:r>
              <w:rPr>
                <w:rFonts w:ascii="Arial" w:eastAsia="Arial" w:hAnsi="Arial" w:cs="Arial"/>
              </w:rPr>
              <m:t>9</m:t>
            </m:r>
          </m:sup>
        </m:sSup>
      </m:oMath>
      <w:r>
        <w:rPr>
          <w:rFonts w:ascii="Arial" w:eastAsia="Arial" w:hAnsi="Arial" w:cs="Arial"/>
          <w:color w:val="000000"/>
        </w:rPr>
        <w:t>, Graeme T. Lloyd</w:t>
      </w:r>
      <m:oMath>
        <m:sSup>
          <m:sSupPr>
            <m:ctrlPr>
              <w:rPr>
                <w:rFonts w:ascii="Arial" w:eastAsia="Arial" w:hAnsi="Arial" w:cs="Arial"/>
              </w:rPr>
            </m:ctrlPr>
          </m:sSupPr>
          <m:e/>
          <m:sup>
            <m:r>
              <w:rPr>
                <w:rFonts w:ascii="Arial" w:eastAsia="Arial" w:hAnsi="Arial" w:cs="Arial"/>
              </w:rPr>
              <m:t>10</m:t>
            </m:r>
          </m:sup>
        </m:sSup>
      </m:oMath>
      <w:r>
        <w:rPr>
          <w:rFonts w:ascii="Arial" w:eastAsia="Arial" w:hAnsi="Arial" w:cs="Arial"/>
          <w:color w:val="000000"/>
        </w:rPr>
        <w:t>, Joseph E. O’Reilly</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Abi Pate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Mar</w:t>
      </w:r>
      <w:r>
        <w:rPr>
          <w:rFonts w:ascii="Arial" w:eastAsia="Arial" w:hAnsi="Arial" w:cs="Arial"/>
        </w:rPr>
        <w:t>k N Puttick</w:t>
      </w:r>
      <m:oMath>
        <m:sSup>
          <m:sSupPr>
            <m:ctrlPr>
              <w:rPr>
                <w:rFonts w:ascii="Arial" w:eastAsia="Arial" w:hAnsi="Arial" w:cs="Arial"/>
              </w:rPr>
            </m:ctrlPr>
          </m:sSupPr>
          <m:e/>
          <m:sup>
            <m:r>
              <w:rPr>
                <w:rFonts w:ascii="Arial" w:eastAsia="Arial" w:hAnsi="Arial" w:cs="Arial"/>
              </w:rPr>
              <m:t>12</m:t>
            </m:r>
          </m:sup>
        </m:sSup>
      </m:oMath>
      <w:r>
        <w:rPr>
          <w:rFonts w:ascii="Arial" w:eastAsia="Arial" w:hAnsi="Arial" w:cs="Arial"/>
        </w:rPr>
        <w:t xml:space="preserve">, </w:t>
      </w:r>
      <w:proofErr w:type="spellStart"/>
      <w:r>
        <w:rPr>
          <w:rFonts w:ascii="Arial" w:eastAsia="Arial" w:hAnsi="Arial" w:cs="Arial"/>
          <w:color w:val="000000"/>
        </w:rPr>
        <w:t>Emili</w:t>
      </w:r>
      <w:r>
        <w:rPr>
          <w:rFonts w:ascii="Arial" w:eastAsia="Arial" w:hAnsi="Arial" w:cs="Arial"/>
        </w:rPr>
        <w:t>y</w:t>
      </w:r>
      <w:proofErr w:type="spellEnd"/>
      <w:r>
        <w:rPr>
          <w:rFonts w:ascii="Arial" w:eastAsia="Arial" w:hAnsi="Arial" w:cs="Arial"/>
          <w:color w:val="000000"/>
        </w:rPr>
        <w:t xml:space="preserve"> Rayfield</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xml:space="preserve">, Erin </w:t>
      </w:r>
      <w:r>
        <w:rPr>
          <w:rFonts w:ascii="Arial" w:eastAsia="Arial" w:hAnsi="Arial" w:cs="Arial"/>
        </w:rPr>
        <w:t xml:space="preserve">E. </w:t>
      </w:r>
      <w:proofErr w:type="spellStart"/>
      <w:r>
        <w:rPr>
          <w:rFonts w:ascii="Arial" w:eastAsia="Arial" w:hAnsi="Arial" w:cs="Arial"/>
          <w:color w:val="000000"/>
        </w:rPr>
        <w:t>Saupe</w:t>
      </w:r>
      <w:proofErr w:type="spellEnd"/>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3</m:t>
            </m:r>
          </m:sup>
        </m:sSup>
      </m:oMath>
      <w:r>
        <w:rPr>
          <w:rFonts w:ascii="Arial" w:eastAsia="Arial" w:hAnsi="Arial" w:cs="Arial"/>
          <w:color w:val="000000"/>
        </w:rPr>
        <w:t>, Emma Sherratt</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4</m:t>
            </m:r>
          </m:sup>
        </m:sSup>
      </m:oMath>
      <w:r>
        <w:rPr>
          <w:rFonts w:ascii="Arial" w:eastAsia="Arial" w:hAnsi="Arial" w:cs="Arial"/>
          <w:color w:val="000000"/>
        </w:rPr>
        <w:t>, Graham Slater</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5</m:t>
            </m:r>
          </m:sup>
        </m:sSup>
      </m:oMath>
      <w:r>
        <w:rPr>
          <w:rFonts w:ascii="Arial" w:eastAsia="Arial" w:hAnsi="Arial" w:cs="Arial"/>
          <w:color w:val="000000"/>
        </w:rPr>
        <w:t>, Vera Weisbecker</w:t>
      </w:r>
      <m:oMath>
        <m:sSup>
          <m:sSupPr>
            <m:ctrlPr>
              <w:rPr>
                <w:rFonts w:ascii="Arial" w:eastAsia="Arial" w:hAnsi="Arial" w:cs="Arial"/>
              </w:rPr>
            </m:ctrlPr>
          </m:sSupPr>
          <m:e/>
          <m:sup>
            <m:r>
              <w:rPr>
                <w:rFonts w:ascii="Arial" w:eastAsia="Arial" w:hAnsi="Arial" w:cs="Arial"/>
              </w:rPr>
              <m:t>1</m:t>
            </m:r>
          </m:sup>
        </m:sSup>
      </m:oMath>
      <w:r>
        <w:rPr>
          <w:rFonts w:ascii="Arial" w:eastAsia="Arial" w:hAnsi="Arial" w:cs="Arial"/>
          <w:color w:val="000000"/>
        </w:rPr>
        <w:t>, Gavin H Thomas</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6</m:t>
            </m:r>
          </m:sup>
        </m:sSup>
      </m:oMath>
      <w:r>
        <w:rPr>
          <w:rFonts w:ascii="Arial" w:eastAsia="Arial" w:hAnsi="Arial" w:cs="Arial"/>
          <w:color w:val="000000"/>
        </w:rPr>
        <w:t xml:space="preserve"> and Philip Donoghue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br/>
        <w:t xml:space="preserve"> </w:t>
      </w:r>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i/>
          <w:color w:val="000000"/>
        </w:rPr>
        <w:t>School of Biological Sciences, University of Queensland</w:t>
      </w:r>
      <w:r>
        <w:rPr>
          <w:rFonts w:ascii="Arial" w:eastAsia="Arial" w:hAnsi="Arial" w:cs="Arial"/>
          <w:i/>
        </w:rPr>
        <w:t>,</w:t>
      </w:r>
      <w:r>
        <w:rPr>
          <w:rFonts w:ascii="Arial" w:eastAsia="Arial" w:hAnsi="Arial" w:cs="Arial"/>
          <w:i/>
          <w:color w:val="000000"/>
        </w:rPr>
        <w:t xml:space="preserve"> St. Lucia, Queensland, Australia.</w:t>
      </w:r>
      <w:r>
        <w:rPr>
          <w:rFonts w:ascii="Arial" w:eastAsia="Arial" w:hAnsi="Arial" w:cs="Arial"/>
          <w:color w:val="000000"/>
        </w:rPr>
        <w:br/>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i/>
          <w:color w:val="000000"/>
        </w:rPr>
        <w:t>Department of Life Sciences, Natural History Museum, London, Cromwell Road, London, SW7 5BD, UK.</w:t>
      </w:r>
    </w:p>
    <w:p w14:paraId="1D35FD0D"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vertAlign w:val="superscript"/>
        </w:rPr>
        <w:t>3</w:t>
      </w:r>
      <w:r>
        <w:rPr>
          <w:rFonts w:ascii="Arial" w:eastAsia="Arial" w:hAnsi="Arial" w:cs="Arial"/>
          <w:i/>
        </w:rPr>
        <w:t xml:space="preserve">School of </w:t>
      </w:r>
      <w:proofErr w:type="spellStart"/>
      <w:r>
        <w:rPr>
          <w:rFonts w:ascii="Arial" w:eastAsia="Arial" w:hAnsi="Arial" w:cs="Arial"/>
          <w:i/>
        </w:rPr>
        <w:t>GeoSciences</w:t>
      </w:r>
      <w:proofErr w:type="spellEnd"/>
      <w:r>
        <w:rPr>
          <w:rFonts w:ascii="Arial" w:eastAsia="Arial" w:hAnsi="Arial" w:cs="Arial"/>
          <w:i/>
        </w:rPr>
        <w:t>, University of Edinburgh, Grant Institute, Edinburgh EH9 3FE, UK</w:t>
      </w:r>
    </w:p>
    <w:p w14:paraId="3B39A06F"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4</w:t>
      </w:r>
      <w:r>
        <w:rPr>
          <w:rFonts w:ascii="Arial" w:eastAsia="Arial" w:hAnsi="Arial" w:cs="Arial"/>
        </w:rPr>
        <w:t xml:space="preserve"> Department of Biology, University of York, YO10 5DD</w:t>
      </w:r>
    </w:p>
    <w:p w14:paraId="2CCC8B75"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5</w:t>
      </w:r>
      <w:r>
        <w:rPr>
          <w:rFonts w:ascii="Arial" w:eastAsia="Arial" w:hAnsi="Arial" w:cs="Arial"/>
        </w:rPr>
        <w:t xml:space="preserve"> Department of Zoology, School of Natural Sciences, Trinity College.</w:t>
      </w:r>
    </w:p>
    <w:p w14:paraId="3E0EC5C5" w14:textId="77777777" w:rsidR="008915CD" w:rsidRDefault="00C622CF">
      <w:pPr>
        <w:spacing w:before="180" w:after="180" w:line="360" w:lineRule="auto"/>
        <w:rPr>
          <w:rFonts w:ascii="Arial" w:eastAsia="Arial" w:hAnsi="Arial" w:cs="Arial"/>
        </w:rPr>
      </w:pPr>
      <w:r>
        <w:rPr>
          <w:rFonts w:ascii="Arial" w:eastAsia="Arial" w:hAnsi="Arial" w:cs="Arial"/>
          <w:vertAlign w:val="superscript"/>
        </w:rPr>
        <w:t>6</w:t>
      </w:r>
      <w:r>
        <w:rPr>
          <w:rFonts w:ascii="Arial" w:eastAsia="Arial" w:hAnsi="Arial" w:cs="Arial"/>
        </w:rPr>
        <w:t xml:space="preserve"> </w:t>
      </w:r>
      <w:proofErr w:type="spellStart"/>
      <w:r>
        <w:rPr>
          <w:rFonts w:ascii="Arial" w:eastAsia="Arial" w:hAnsi="Arial" w:cs="Arial"/>
        </w:rPr>
        <w:t>Institut</w:t>
      </w:r>
      <w:proofErr w:type="spellEnd"/>
      <w:r>
        <w:rPr>
          <w:rFonts w:ascii="Arial" w:eastAsia="Arial" w:hAnsi="Arial" w:cs="Arial"/>
        </w:rPr>
        <w:t xml:space="preserve"> de </w:t>
      </w:r>
      <w:proofErr w:type="spellStart"/>
      <w:r>
        <w:rPr>
          <w:rFonts w:ascii="Arial" w:eastAsia="Arial" w:hAnsi="Arial" w:cs="Arial"/>
        </w:rPr>
        <w:t>Systématique</w:t>
      </w:r>
      <w:proofErr w:type="spellEnd"/>
      <w:r>
        <w:rPr>
          <w:rFonts w:ascii="Arial" w:eastAsia="Arial" w:hAnsi="Arial" w:cs="Arial"/>
        </w:rPr>
        <w:t xml:space="preserve">, </w:t>
      </w:r>
      <w:proofErr w:type="spellStart"/>
      <w:r>
        <w:rPr>
          <w:rFonts w:ascii="Arial" w:eastAsia="Arial" w:hAnsi="Arial" w:cs="Arial"/>
        </w:rPr>
        <w:t>Évolution</w:t>
      </w:r>
      <w:proofErr w:type="spellEnd"/>
      <w:r>
        <w:rPr>
          <w:rFonts w:ascii="Arial" w:eastAsia="Arial" w:hAnsi="Arial" w:cs="Arial"/>
        </w:rPr>
        <w:t xml:space="preserve">, </w:t>
      </w:r>
      <w:proofErr w:type="spellStart"/>
      <w:r>
        <w:rPr>
          <w:rFonts w:ascii="Arial" w:eastAsia="Arial" w:hAnsi="Arial" w:cs="Arial"/>
        </w:rPr>
        <w:t>Biodiversité</w:t>
      </w:r>
      <w:proofErr w:type="spellEnd"/>
      <w:r>
        <w:rPr>
          <w:rFonts w:ascii="Arial" w:eastAsia="Arial" w:hAnsi="Arial" w:cs="Arial"/>
        </w:rPr>
        <w:t xml:space="preserve"> (ISYEB), </w:t>
      </w:r>
      <w:proofErr w:type="spellStart"/>
      <w:r>
        <w:rPr>
          <w:rFonts w:ascii="Arial" w:eastAsia="Arial" w:hAnsi="Arial" w:cs="Arial"/>
        </w:rPr>
        <w:t>Muséum</w:t>
      </w:r>
      <w:proofErr w:type="spellEnd"/>
      <w:r>
        <w:rPr>
          <w:rFonts w:ascii="Arial" w:eastAsia="Arial" w:hAnsi="Arial" w:cs="Arial"/>
        </w:rPr>
        <w:t xml:space="preserve"> national </w:t>
      </w:r>
      <w:proofErr w:type="spellStart"/>
      <w:r>
        <w:rPr>
          <w:rFonts w:ascii="Arial" w:eastAsia="Arial" w:hAnsi="Arial" w:cs="Arial"/>
        </w:rPr>
        <w:t>d'Histoire</w:t>
      </w:r>
      <w:proofErr w:type="spellEnd"/>
      <w:r>
        <w:rPr>
          <w:rFonts w:ascii="Arial" w:eastAsia="Arial" w:hAnsi="Arial" w:cs="Arial"/>
        </w:rPr>
        <w:t xml:space="preserve"> </w:t>
      </w:r>
      <w:proofErr w:type="spellStart"/>
      <w:r>
        <w:rPr>
          <w:rFonts w:ascii="Arial" w:eastAsia="Arial" w:hAnsi="Arial" w:cs="Arial"/>
        </w:rPr>
        <w:t>naturelle</w:t>
      </w:r>
      <w:proofErr w:type="spellEnd"/>
      <w:r>
        <w:rPr>
          <w:rFonts w:ascii="Arial" w:eastAsia="Arial" w:hAnsi="Arial" w:cs="Arial"/>
        </w:rPr>
        <w:t xml:space="preserve">, CNRS, Sorbonne </w:t>
      </w:r>
      <w:proofErr w:type="spellStart"/>
      <w:r>
        <w:rPr>
          <w:rFonts w:ascii="Arial" w:eastAsia="Arial" w:hAnsi="Arial" w:cs="Arial"/>
        </w:rPr>
        <w:t>Université</w:t>
      </w:r>
      <w:proofErr w:type="spellEnd"/>
      <w:r>
        <w:rPr>
          <w:rFonts w:ascii="Arial" w:eastAsia="Arial" w:hAnsi="Arial" w:cs="Arial"/>
        </w:rPr>
        <w:t xml:space="preserve">, EPHE, </w:t>
      </w:r>
      <w:proofErr w:type="spellStart"/>
      <w:r>
        <w:rPr>
          <w:rFonts w:ascii="Arial" w:eastAsia="Arial" w:hAnsi="Arial" w:cs="Arial"/>
        </w:rPr>
        <w:t>Université</w:t>
      </w:r>
      <w:proofErr w:type="spellEnd"/>
      <w:r>
        <w:rPr>
          <w:rFonts w:ascii="Arial" w:eastAsia="Arial" w:hAnsi="Arial" w:cs="Arial"/>
        </w:rPr>
        <w:t xml:space="preserve"> des Antilles, 57 rue Cuvier CP39, 75005 Paris, France.</w:t>
      </w:r>
    </w:p>
    <w:p w14:paraId="57C5EE3B" w14:textId="77777777" w:rsidR="008915CD" w:rsidRDefault="00C622CF">
      <w:pPr>
        <w:spacing w:after="0" w:line="360" w:lineRule="auto"/>
        <w:rPr>
          <w:rFonts w:ascii="Arial" w:eastAsia="Arial" w:hAnsi="Arial" w:cs="Arial"/>
        </w:rPr>
      </w:pPr>
      <w:r>
        <w:rPr>
          <w:rFonts w:ascii="Arial" w:eastAsia="Arial" w:hAnsi="Arial" w:cs="Arial"/>
          <w:vertAlign w:val="superscript"/>
        </w:rPr>
        <w:t>7</w:t>
      </w:r>
      <w:r>
        <w:rPr>
          <w:rFonts w:ascii="Arial" w:eastAsia="Arial" w:hAnsi="Arial" w:cs="Arial"/>
        </w:rPr>
        <w:t xml:space="preserve"> Ryan Institute, School of Natural Sciences, National University of Ireland Galway, Ireland.</w:t>
      </w:r>
    </w:p>
    <w:p w14:paraId="5F513B34"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10</w:t>
      </w:r>
      <w:r>
        <w:rPr>
          <w:rFonts w:ascii="Arial" w:eastAsia="Arial" w:hAnsi="Arial" w:cs="Arial"/>
        </w:rPr>
        <w:t xml:space="preserve"> </w:t>
      </w:r>
      <w:r>
        <w:rPr>
          <w:rFonts w:ascii="Arial" w:eastAsia="Arial" w:hAnsi="Arial" w:cs="Arial"/>
          <w:i/>
        </w:rPr>
        <w:t>School of Earth and Environment, University of Leeds, Leeds LS2 9JT, UK</w:t>
      </w:r>
      <w:r>
        <w:rPr>
          <w:rFonts w:ascii="Arial" w:eastAsia="Arial" w:hAnsi="Arial" w:cs="Arial"/>
          <w:color w:val="000000"/>
        </w:rPr>
        <w:br/>
      </w:r>
      <w:r>
        <w:rPr>
          <w:rFonts w:ascii="Arial" w:eastAsia="Arial" w:hAnsi="Arial" w:cs="Arial"/>
          <w:vertAlign w:val="superscript"/>
        </w:rPr>
        <w:t>11</w:t>
      </w:r>
      <w:r>
        <w:rPr>
          <w:rFonts w:ascii="Arial" w:eastAsia="Arial" w:hAnsi="Arial" w:cs="Arial"/>
          <w:i/>
        </w:rPr>
        <w:t xml:space="preserve">School of Earth Sciences, University of </w:t>
      </w:r>
      <w:r>
        <w:rPr>
          <w:rFonts w:ascii="Arial" w:eastAsia="Arial" w:hAnsi="Arial" w:cs="Arial"/>
          <w:i/>
          <w:color w:val="000000"/>
        </w:rPr>
        <w:t>Bristol, Life Sciences Building, Tyndall Avenue, Bristol BS8 1TQ, UK</w:t>
      </w:r>
    </w:p>
    <w:p w14:paraId="4A5917B3"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12</w:t>
      </w:r>
      <w:r>
        <w:rPr>
          <w:rFonts w:ascii="Arial" w:eastAsia="Arial" w:hAnsi="Arial" w:cs="Arial"/>
        </w:rPr>
        <w:t xml:space="preserve"> </w:t>
      </w:r>
      <w:r>
        <w:rPr>
          <w:rFonts w:ascii="Arial" w:eastAsia="Arial" w:hAnsi="Arial" w:cs="Arial"/>
          <w:i/>
        </w:rPr>
        <w:t>Milner Centre for Evolution, University of Bath, BA2 7AY</w:t>
      </w:r>
    </w:p>
    <w:p w14:paraId="56EF17C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lastRenderedPageBreak/>
        <w:t>13</w:t>
      </w:r>
      <w:r>
        <w:rPr>
          <w:rFonts w:ascii="Arial" w:eastAsia="Arial" w:hAnsi="Arial" w:cs="Arial"/>
        </w:rPr>
        <w:t xml:space="preserve"> </w:t>
      </w:r>
      <w:r>
        <w:rPr>
          <w:rFonts w:ascii="Arial" w:eastAsia="Arial" w:hAnsi="Arial" w:cs="Arial"/>
          <w:i/>
        </w:rPr>
        <w:t>Department of Earth Sciences, University of Oxford, S Parks Road, Oxford OX1 3AN, UK</w:t>
      </w:r>
    </w:p>
    <w:p w14:paraId="2D6F05E8"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t>14</w:t>
      </w:r>
      <w:r>
        <w:rPr>
          <w:rFonts w:ascii="Arial" w:eastAsia="Arial" w:hAnsi="Arial" w:cs="Arial"/>
        </w:rPr>
        <w:t xml:space="preserve"> </w:t>
      </w:r>
      <w:r>
        <w:rPr>
          <w:rFonts w:ascii="Arial" w:eastAsia="Arial" w:hAnsi="Arial" w:cs="Arial"/>
          <w:i/>
        </w:rPr>
        <w:t>School of Biological Sciences, The University of Adelaide, Adelaide, South Australia 5005, Australia</w:t>
      </w:r>
    </w:p>
    <w:p w14:paraId="17425100"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 These authors contributed equally to the manuscript. </w:t>
      </w:r>
    </w:p>
    <w:p w14:paraId="662A3DEC"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Pr>
          <w:rFonts w:ascii="Arial" w:eastAsia="Arial" w:hAnsi="Arial" w:cs="Arial"/>
          <w:b/>
          <w:color w:val="000000"/>
        </w:rPr>
        <w:t>Corresponding author</w:t>
      </w:r>
      <w:r>
        <w:rPr>
          <w:rFonts w:ascii="Arial" w:eastAsia="Arial" w:hAnsi="Arial" w:cs="Arial"/>
          <w:b/>
        </w:rPr>
        <w:t xml:space="preserve">: </w:t>
      </w:r>
      <w:r>
        <w:rPr>
          <w:rFonts w:ascii="Arial" w:eastAsia="Arial" w:hAnsi="Arial" w:cs="Arial"/>
          <w:i/>
          <w:color w:val="000000"/>
        </w:rPr>
        <w:t>guillert@tcd.ie</w:t>
      </w:r>
    </w:p>
    <w:p w14:paraId="7D96672A"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NOTE TO ALL THE CO-AUTHORS:</w:t>
      </w:r>
    </w:p>
    <w:p w14:paraId="0E00ADB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 word limit for this is 5000 words so we can’t add any large sections.</w:t>
      </w:r>
    </w:p>
    <w:p w14:paraId="4B144DD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-There is no reference limit per se but please don’t add too many. I will sort out the references later so don’t correct the formatting of them here.</w:t>
      </w:r>
    </w:p>
    <w:p w14:paraId="64FA480E"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-Add your affiliation in the author list above</w:t>
      </w:r>
      <w:r>
        <w:rPr>
          <w:rFonts w:ascii="Arial" w:eastAsia="Arial" w:hAnsi="Arial" w:cs="Arial"/>
          <w:color w:val="FF0000"/>
        </w:rPr>
        <w:t>. The affiliations count in the word count so please 1) keep it short (max 1 per person!) and 2) try to use one that’s already there. Also add any initials I’ve missed in your names.</w:t>
      </w:r>
    </w:p>
    <w:p w14:paraId="70AB27F6"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color w:val="FF0000"/>
        </w:rPr>
        <w:t xml:space="preserve">- If in doubt, check formatting here: </w:t>
      </w:r>
      <w:hyperlink r:id="rId9">
        <w:r>
          <w:rPr>
            <w:rFonts w:ascii="Arial" w:eastAsia="Arial" w:hAnsi="Arial" w:cs="Arial"/>
            <w:color w:val="1155CC"/>
            <w:u w:val="single"/>
          </w:rPr>
          <w:t>https://royalsociety.org/journals/authors/author-guidelines/</w:t>
        </w:r>
      </w:hyperlink>
    </w:p>
    <w:p w14:paraId="7128F1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FF0000"/>
        </w:rPr>
        <w:t>Thanks!</w:t>
      </w:r>
      <w:r>
        <w:br w:type="page"/>
      </w:r>
    </w:p>
    <w:p w14:paraId="4ABCA2EE" w14:textId="77777777" w:rsidR="008915CD" w:rsidRDefault="00C622CF">
      <w:pPr>
        <w:rPr>
          <w:rFonts w:ascii="Arial" w:eastAsia="Arial" w:hAnsi="Arial" w:cs="Arial"/>
          <w:b/>
          <w:sz w:val="28"/>
          <w:szCs w:val="28"/>
        </w:rPr>
      </w:pPr>
      <w:r>
        <w:rPr>
          <w:rFonts w:ascii="Arial" w:eastAsia="Arial" w:hAnsi="Arial" w:cs="Arial"/>
          <w:b/>
          <w:sz w:val="28"/>
          <w:szCs w:val="28"/>
        </w:rPr>
        <w:lastRenderedPageBreak/>
        <w:t>Abstract (200 words max)</w:t>
      </w:r>
    </w:p>
    <w:p w14:paraId="41C36D96" w14:textId="77777777" w:rsidR="008915CD" w:rsidRDefault="00B00811">
      <w:pPr>
        <w:keepNext/>
        <w:keepLines/>
        <w:spacing w:before="300" w:after="300" w:line="360" w:lineRule="auto"/>
        <w:rPr>
          <w:rFonts w:ascii="Arial" w:eastAsia="Arial" w:hAnsi="Arial" w:cs="Arial"/>
        </w:rPr>
      </w:pPr>
      <w:r>
        <w:rPr>
          <w:rFonts w:ascii="Arial" w:eastAsia="Arial" w:hAnsi="Arial" w:cs="Arial"/>
        </w:rPr>
        <w:t xml:space="preserve">Statistical </w:t>
      </w:r>
      <w:proofErr w:type="spellStart"/>
      <w:r w:rsidRPr="00B00811">
        <w:rPr>
          <w:rFonts w:ascii="Arial" w:eastAsia="Arial" w:hAnsi="Arial" w:cs="Arial"/>
        </w:rPr>
        <w:t>nalyses</w:t>
      </w:r>
      <w:proofErr w:type="spellEnd"/>
      <w:r w:rsidRPr="00B00811">
        <w:rPr>
          <w:rFonts w:ascii="Arial" w:eastAsia="Arial" w:hAnsi="Arial" w:cs="Arial"/>
        </w:rPr>
        <w:t xml:space="preserve"> of morphological disparity have been used to </w:t>
      </w:r>
      <w:proofErr w:type="spellStart"/>
      <w:r w:rsidRPr="00B00811">
        <w:rPr>
          <w:rFonts w:ascii="Arial" w:eastAsia="Arial" w:hAnsi="Arial" w:cs="Arial"/>
        </w:rPr>
        <w:t>characterise</w:t>
      </w:r>
      <w:proofErr w:type="spellEnd"/>
      <w:r w:rsidRPr="00B00811">
        <w:rPr>
          <w:rFonts w:ascii="Arial" w:eastAsia="Arial" w:hAnsi="Arial" w:cs="Arial"/>
        </w:rPr>
        <w:t xml:space="preserve"> and investigate the evolution of variation in the anatomy, function, and ecology of organisms since the 1980s</w:t>
      </w:r>
      <w:r w:rsidR="00C622CF">
        <w:rPr>
          <w:rFonts w:ascii="Arial" w:eastAsia="Arial" w:hAnsi="Arial" w:cs="Arial"/>
        </w:rPr>
        <w:t>.</w:t>
      </w:r>
      <w:r>
        <w:rPr>
          <w:rFonts w:ascii="Arial" w:eastAsia="Arial" w:hAnsi="Arial" w:cs="Arial"/>
        </w:rPr>
        <w:t xml:space="preserve"> </w:t>
      </w:r>
      <w:r w:rsidRPr="00B00811">
        <w:rPr>
          <w:rFonts w:ascii="Arial" w:eastAsia="Arial" w:hAnsi="Arial" w:cs="Arial"/>
        </w:rPr>
        <w:t xml:space="preserve">While a diversity of methods </w:t>
      </w:r>
      <w:proofErr w:type="gramStart"/>
      <w:r w:rsidRPr="00B00811">
        <w:rPr>
          <w:rFonts w:ascii="Arial" w:eastAsia="Arial" w:hAnsi="Arial" w:cs="Arial"/>
        </w:rPr>
        <w:t>have</w:t>
      </w:r>
      <w:proofErr w:type="gramEnd"/>
      <w:r w:rsidRPr="00B00811">
        <w:rPr>
          <w:rFonts w:ascii="Arial" w:eastAsia="Arial" w:hAnsi="Arial" w:cs="Arial"/>
        </w:rPr>
        <w:t xml:space="preserve"> been employed, it is unclear whether they provide equivalent insights.</w:t>
      </w:r>
      <w:r w:rsidR="00C622CF">
        <w:rPr>
          <w:rFonts w:ascii="Arial" w:eastAsia="Arial" w:hAnsi="Arial" w:cs="Arial"/>
        </w:rPr>
        <w:t xml:space="preserve"> Here we review the most commonly used approaches for </w:t>
      </w:r>
      <w:proofErr w:type="spellStart"/>
      <w:r w:rsidR="00C622CF">
        <w:rPr>
          <w:rFonts w:ascii="Arial" w:eastAsia="Arial" w:hAnsi="Arial" w:cs="Arial"/>
        </w:rPr>
        <w:t>characterising</w:t>
      </w:r>
      <w:proofErr w:type="spellEnd"/>
      <w:r w:rsidR="00C622CF">
        <w:rPr>
          <w:rFonts w:ascii="Arial" w:eastAsia="Arial" w:hAnsi="Arial" w:cs="Arial"/>
        </w:rPr>
        <w:t xml:space="preserve"> and </w:t>
      </w:r>
      <w:proofErr w:type="spellStart"/>
      <w:r w:rsidR="00C622CF">
        <w:rPr>
          <w:rFonts w:ascii="Arial" w:eastAsia="Arial" w:hAnsi="Arial" w:cs="Arial"/>
        </w:rPr>
        <w:t>analysing</w:t>
      </w:r>
      <w:proofErr w:type="spellEnd"/>
      <w:r w:rsidR="00C622CF">
        <w:rPr>
          <w:rFonts w:ascii="Arial" w:eastAsia="Arial" w:hAnsi="Arial" w:cs="Arial"/>
        </w:rPr>
        <w:t xml:space="preserve"> morphological disparity, all of which have associated limitations that, if ignored, can lead to misinterpretation. We provide best practice guidelines for disparity analyses, while noting that there can be no “one-size-fits-all” approach. The available tools should always be used in the context of a specific biological question that will determine data and method selection at every stage of the analysis. </w:t>
      </w:r>
    </w:p>
    <w:p w14:paraId="014FE7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1"/>
      <w:r>
        <w:rPr>
          <w:rFonts w:ascii="Arial" w:eastAsia="Arial" w:hAnsi="Arial" w:cs="Arial"/>
          <w:b/>
          <w:color w:val="000000"/>
        </w:rPr>
        <w:t>Keywords</w:t>
      </w:r>
      <w:commentRangeEnd w:id="1"/>
      <w:r>
        <w:commentReference w:id="1"/>
      </w:r>
      <w:r>
        <w:rPr>
          <w:rFonts w:ascii="Arial" w:eastAsia="Arial" w:hAnsi="Arial" w:cs="Arial"/>
          <w:color w:val="000000"/>
        </w:rPr>
        <w:t xml:space="preserve">: multidimensionality, palaeobiology, ecology, morphology, </w:t>
      </w:r>
      <w:r>
        <w:rPr>
          <w:rFonts w:ascii="Arial" w:eastAsia="Arial" w:hAnsi="Arial" w:cs="Arial"/>
        </w:rPr>
        <w:t>disparity, variance/variation</w:t>
      </w:r>
      <w:r>
        <w:rPr>
          <w:rFonts w:ascii="Arial" w:eastAsia="Arial" w:hAnsi="Arial" w:cs="Arial"/>
          <w:color w:val="000000"/>
        </w:rPr>
        <w:br/>
      </w:r>
      <w:r>
        <w:br w:type="page"/>
      </w:r>
    </w:p>
    <w:p w14:paraId="7167D206" w14:textId="77777777"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1. Introduction</w:t>
      </w:r>
    </w:p>
    <w:p w14:paraId="36F12478" w14:textId="4C3BF5CB"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Clades of organisms are </w:t>
      </w:r>
      <w:proofErr w:type="spellStart"/>
      <w:r>
        <w:rPr>
          <w:rFonts w:ascii="Arial" w:eastAsia="Arial" w:hAnsi="Arial" w:cs="Arial"/>
        </w:rPr>
        <w:t>characterised</w:t>
      </w:r>
      <w:proofErr w:type="spellEnd"/>
      <w:r>
        <w:rPr>
          <w:rFonts w:ascii="Arial" w:eastAsia="Arial" w:hAnsi="Arial" w:cs="Arial"/>
        </w:rPr>
        <w:t xml:space="preserve"> by variation in both numbers of species and range of phenotypes through time. At the extremes, clades may be exceptionally species-rich and phenotypically diverse (e.g. cichlids and </w:t>
      </w:r>
      <w:proofErr w:type="spellStart"/>
      <w:r>
        <w:rPr>
          <w:rFonts w:ascii="Arial" w:eastAsia="Arial" w:hAnsi="Arial" w:cs="Arial"/>
        </w:rPr>
        <w:t>molluscs</w:t>
      </w:r>
      <w:proofErr w:type="spellEnd"/>
      <w:r>
        <w:rPr>
          <w:rFonts w:ascii="Arial" w:eastAsia="Arial" w:hAnsi="Arial" w:cs="Arial"/>
        </w:rPr>
        <w:t xml:space="preserve">), species-rich but phenotypically conservative (e.g. bacteria and nematodes), species-poor but phenotypically diverse (e.g. </w:t>
      </w:r>
      <w:proofErr w:type="spellStart"/>
      <w:r>
        <w:rPr>
          <w:rFonts w:ascii="Arial" w:eastAsia="Arial" w:hAnsi="Arial" w:cs="Arial"/>
        </w:rPr>
        <w:t>Afrotheria</w:t>
      </w:r>
      <w:proofErr w:type="spellEnd"/>
      <w:r>
        <w:rPr>
          <w:rFonts w:ascii="Arial" w:eastAsia="Arial" w:hAnsi="Arial" w:cs="Arial"/>
        </w:rPr>
        <w:t xml:space="preserve">), or depauperate in both species and phenotypic diversity (e.g. lungfish). </w:t>
      </w:r>
      <w:r w:rsidR="004272BA">
        <w:rPr>
          <w:rFonts w:ascii="Arial" w:eastAsia="Arial" w:hAnsi="Arial" w:cs="Arial"/>
          <w:color w:val="000000"/>
          <w:sz w:val="22"/>
          <w:szCs w:val="22"/>
        </w:rPr>
        <w:t xml:space="preserve">These phenomena suggest that taxonomic and </w:t>
      </w:r>
      <w:commentRangeStart w:id="2"/>
      <w:r w:rsidR="004272BA">
        <w:rPr>
          <w:rFonts w:ascii="Arial" w:eastAsia="Arial" w:hAnsi="Arial" w:cs="Arial"/>
          <w:color w:val="000000"/>
          <w:sz w:val="22"/>
          <w:szCs w:val="22"/>
        </w:rPr>
        <w:t xml:space="preserve">phenotypic </w:t>
      </w:r>
      <w:commentRangeEnd w:id="2"/>
      <w:r w:rsidR="004272BA">
        <w:rPr>
          <w:rStyle w:val="CommentReference"/>
        </w:rPr>
        <w:commentReference w:id="2"/>
      </w:r>
      <w:r w:rsidR="004272BA">
        <w:rPr>
          <w:rFonts w:ascii="Arial" w:eastAsia="Arial" w:hAnsi="Arial" w:cs="Arial"/>
          <w:color w:val="000000"/>
          <w:sz w:val="22"/>
          <w:szCs w:val="22"/>
        </w:rPr>
        <w:t xml:space="preserve">diversity </w:t>
      </w:r>
      <w:proofErr w:type="gramStart"/>
      <w:r w:rsidR="004272BA">
        <w:rPr>
          <w:rFonts w:ascii="Arial" w:eastAsia="Arial" w:hAnsi="Arial" w:cs="Arial"/>
          <w:color w:val="000000"/>
          <w:sz w:val="22"/>
          <w:szCs w:val="22"/>
        </w:rPr>
        <w:t>are</w:t>
      </w:r>
      <w:proofErr w:type="gramEnd"/>
      <w:r w:rsidR="004272BA">
        <w:rPr>
          <w:rFonts w:ascii="Arial" w:eastAsia="Arial" w:hAnsi="Arial" w:cs="Arial"/>
          <w:color w:val="000000"/>
          <w:sz w:val="22"/>
          <w:szCs w:val="22"/>
        </w:rPr>
        <w:t xml:space="preserve"> not inextricably linked, raising important questions about how phenotypic diversity arises, such as</w:t>
      </w:r>
      <w:r w:rsidR="004272BA" w:rsidRPr="004272BA">
        <w:rPr>
          <w:rFonts w:ascii="Arial" w:eastAsia="Arial" w:hAnsi="Arial" w:cs="Arial"/>
          <w:color w:val="000000"/>
          <w:sz w:val="22"/>
          <w:szCs w:val="22"/>
        </w:rPr>
        <w:t>:</w:t>
      </w:r>
      <w:r>
        <w:rPr>
          <w:rFonts w:ascii="Arial" w:eastAsia="Arial" w:hAnsi="Arial" w:cs="Arial"/>
        </w:rPr>
        <w:t xml:space="preserve"> How does diversity evolve? Are some morphologies more common than others? Can anatomy evolve in all “directions” or are some anatomies impossible to achieve? </w:t>
      </w:r>
      <w:r>
        <w:rPr>
          <w:rFonts w:ascii="Arial" w:eastAsia="Arial" w:hAnsi="Arial" w:cs="Arial"/>
          <w:color w:val="000000"/>
        </w:rPr>
        <w:t xml:space="preserve">(Mike Foote 1997, 1995) </w:t>
      </w:r>
      <w:r>
        <w:rPr>
          <w:rFonts w:ascii="Arial" w:eastAsia="Arial" w:hAnsi="Arial" w:cs="Arial"/>
          <w:color w:val="000000"/>
          <w:sz w:val="22"/>
          <w:szCs w:val="22"/>
        </w:rPr>
        <w:t xml:space="preserve">What role does ecology play in structuring morphological </w:t>
      </w:r>
      <w:proofErr w:type="gramStart"/>
      <w:r>
        <w:rPr>
          <w:rFonts w:ascii="Arial" w:eastAsia="Arial" w:hAnsi="Arial" w:cs="Arial"/>
          <w:color w:val="000000"/>
          <w:sz w:val="22"/>
          <w:szCs w:val="22"/>
        </w:rPr>
        <w:t>diversity?</w:t>
      </w:r>
      <w:r>
        <w:rPr>
          <w:rFonts w:ascii="Arial" w:eastAsia="Arial" w:hAnsi="Arial" w:cs="Arial"/>
          <w:color w:val="000000"/>
        </w:rPr>
        <w:t>.</w:t>
      </w:r>
      <w:proofErr w:type="gramEnd"/>
      <w:r>
        <w:rPr>
          <w:rFonts w:ascii="Arial" w:eastAsia="Arial" w:hAnsi="Arial" w:cs="Arial"/>
          <w:color w:val="000000"/>
        </w:rPr>
        <w:t xml:space="preserve"> </w:t>
      </w:r>
      <w:r>
        <w:rPr>
          <w:rFonts w:ascii="Arial" w:eastAsia="Arial" w:hAnsi="Arial" w:cs="Arial"/>
        </w:rPr>
        <w:t>Analyses</w:t>
      </w:r>
      <w:r>
        <w:rPr>
          <w:rFonts w:ascii="Arial" w:eastAsia="Arial" w:hAnsi="Arial" w:cs="Arial"/>
          <w:color w:val="000000"/>
        </w:rPr>
        <w:t xml:space="preserve"> of species diversity ha</w:t>
      </w:r>
      <w:r>
        <w:rPr>
          <w:rFonts w:ascii="Arial" w:eastAsia="Arial" w:hAnsi="Arial" w:cs="Arial"/>
        </w:rPr>
        <w:t>ve</w:t>
      </w:r>
      <w:r>
        <w:rPr>
          <w:rFonts w:ascii="Arial" w:eastAsia="Arial" w:hAnsi="Arial" w:cs="Arial"/>
          <w:color w:val="000000"/>
        </w:rPr>
        <w:t xml:space="preserve"> a </w:t>
      </w:r>
      <w:r>
        <w:rPr>
          <w:rFonts w:ascii="Arial" w:eastAsia="Arial" w:hAnsi="Arial" w:cs="Arial"/>
        </w:rPr>
        <w:t>venerable history</w:t>
      </w:r>
      <w:r>
        <w:rPr>
          <w:rFonts w:ascii="Arial" w:eastAsia="Arial" w:hAnsi="Arial" w:cs="Arial"/>
          <w:color w:val="000000"/>
        </w:rPr>
        <w:t xml:space="preserve">, but </w:t>
      </w:r>
      <w:r>
        <w:rPr>
          <w:rFonts w:ascii="Arial" w:eastAsia="Arial" w:hAnsi="Arial" w:cs="Arial"/>
        </w:rPr>
        <w:t xml:space="preserve">those </w:t>
      </w:r>
      <w:r>
        <w:rPr>
          <w:rFonts w:ascii="Arial" w:eastAsia="Arial" w:hAnsi="Arial" w:cs="Arial"/>
          <w:color w:val="000000"/>
        </w:rPr>
        <w:t>of phenotypic diversity (hereaf</w:t>
      </w:r>
      <w:r>
        <w:rPr>
          <w:rFonts w:ascii="Arial" w:eastAsia="Arial" w:hAnsi="Arial" w:cs="Arial"/>
        </w:rPr>
        <w:t xml:space="preserve">ter </w:t>
      </w:r>
      <w:r>
        <w:rPr>
          <w:rFonts w:ascii="Arial" w:eastAsia="Arial" w:hAnsi="Arial" w:cs="Arial"/>
          <w:i/>
          <w:color w:val="000000"/>
        </w:rPr>
        <w:t>disparity</w:t>
      </w:r>
      <w:r>
        <w:rPr>
          <w:rFonts w:ascii="Arial" w:eastAsia="Arial" w:hAnsi="Arial" w:cs="Arial"/>
          <w:color w:val="000000"/>
        </w:rPr>
        <w:t xml:space="preserve">) are a comparatively </w:t>
      </w:r>
      <w:r w:rsidR="008579D3">
        <w:rPr>
          <w:rFonts w:ascii="Arial" w:eastAsia="Arial" w:hAnsi="Arial" w:cs="Arial"/>
          <w:color w:val="000000"/>
        </w:rPr>
        <w:t>more recent</w:t>
      </w:r>
      <w:r>
        <w:rPr>
          <w:rFonts w:ascii="Arial" w:eastAsia="Arial" w:hAnsi="Arial" w:cs="Arial"/>
          <w:color w:val="000000"/>
        </w:rPr>
        <w:t xml:space="preserve"> phenomenon. Origi</w:t>
      </w:r>
      <w:r>
        <w:rPr>
          <w:rFonts w:ascii="Arial" w:eastAsia="Arial" w:hAnsi="Arial" w:cs="Arial"/>
        </w:rPr>
        <w:t>nally defined as “multidimensional morphological dissimilarity at a macroevolutionary scale” (</w:t>
      </w:r>
      <w:commentRangeStart w:id="3"/>
      <w:commentRangeStart w:id="4"/>
      <w:proofErr w:type="spellStart"/>
      <w:r>
        <w:rPr>
          <w:rFonts w:ascii="Arial" w:eastAsia="Arial" w:hAnsi="Arial" w:cs="Arial"/>
        </w:rPr>
        <w:t>Runnegar</w:t>
      </w:r>
      <w:proofErr w:type="spellEnd"/>
      <w:r>
        <w:rPr>
          <w:rFonts w:ascii="Arial" w:eastAsia="Arial" w:hAnsi="Arial" w:cs="Arial"/>
        </w:rPr>
        <w:t xml:space="preserve"> 1987</w:t>
      </w:r>
      <w:commentRangeEnd w:id="3"/>
      <w:r>
        <w:commentReference w:id="3"/>
      </w:r>
      <w:commentRangeEnd w:id="4"/>
      <w:r w:rsidR="008579D3">
        <w:rPr>
          <w:rStyle w:val="CommentReference"/>
        </w:rPr>
        <w:commentReference w:id="4"/>
      </w:r>
      <w:r>
        <w:rPr>
          <w:rFonts w:ascii="Arial" w:eastAsia="Arial" w:hAnsi="Arial" w:cs="Arial"/>
        </w:rPr>
        <w:t xml:space="preserve">, </w:t>
      </w:r>
      <w:commentRangeStart w:id="5"/>
      <w:r>
        <w:rPr>
          <w:rFonts w:ascii="Arial" w:eastAsia="Arial" w:hAnsi="Arial" w:cs="Arial"/>
          <w:color w:val="000000"/>
        </w:rPr>
        <w:fldChar w:fldCharType="begin"/>
      </w:r>
      <w:r>
        <w:rPr>
          <w:rFonts w:ascii="Arial" w:eastAsia="Arial" w:hAnsi="Arial" w:cs="Arial"/>
          <w:color w:val="000000"/>
        </w:rPr>
        <w:instrText xml:space="preserve"> HYPERLINK "https://paperpile.com/c/sTGYvp/Uns3" \h </w:instrText>
      </w:r>
      <w:r>
        <w:rPr>
          <w:rFonts w:ascii="Arial" w:eastAsia="Arial" w:hAnsi="Arial" w:cs="Arial"/>
          <w:color w:val="000000"/>
        </w:rPr>
        <w:fldChar w:fldCharType="separate"/>
      </w:r>
      <w:r>
        <w:rPr>
          <w:rFonts w:ascii="Arial" w:eastAsia="Arial" w:hAnsi="Arial" w:cs="Arial"/>
          <w:color w:val="000000"/>
        </w:rPr>
        <w:t xml:space="preserve">Gould </w:t>
      </w:r>
      <w:r>
        <w:rPr>
          <w:rFonts w:ascii="Arial" w:eastAsia="Arial" w:hAnsi="Arial" w:cs="Arial"/>
          <w:color w:val="000000"/>
        </w:rPr>
        <w:fldChar w:fldCharType="end"/>
      </w:r>
      <w:hyperlink r:id="rId10">
        <w:r>
          <w:rPr>
            <w:rFonts w:ascii="Arial" w:eastAsia="Arial" w:hAnsi="Arial" w:cs="Arial"/>
            <w:color w:val="000000"/>
          </w:rPr>
          <w:t>2000</w:t>
        </w:r>
      </w:hyperlink>
      <w:commentRangeEnd w:id="5"/>
      <w:r>
        <w:commentReference w:id="5"/>
      </w:r>
      <w:r>
        <w:rPr>
          <w:rFonts w:ascii="Arial" w:eastAsia="Arial" w:hAnsi="Arial" w:cs="Arial"/>
        </w:rPr>
        <w:t xml:space="preserve">), this concept of disparity </w:t>
      </w:r>
      <w:r>
        <w:rPr>
          <w:rFonts w:ascii="Arial" w:eastAsia="Arial" w:hAnsi="Arial" w:cs="Arial"/>
          <w:color w:val="000000"/>
        </w:rPr>
        <w:t>emerg</w:t>
      </w:r>
      <w:r>
        <w:rPr>
          <w:rFonts w:ascii="Arial" w:eastAsia="Arial" w:hAnsi="Arial" w:cs="Arial"/>
        </w:rPr>
        <w:t>ed</w:t>
      </w:r>
      <w:r>
        <w:rPr>
          <w:rFonts w:ascii="Arial" w:eastAsia="Arial" w:hAnsi="Arial" w:cs="Arial"/>
          <w:color w:val="000000"/>
        </w:rPr>
        <w:t xml:space="preserve"> from attempts by </w:t>
      </w:r>
      <w:proofErr w:type="spellStart"/>
      <w:r>
        <w:rPr>
          <w:rFonts w:ascii="Arial" w:eastAsia="Arial" w:hAnsi="Arial" w:cs="Arial"/>
        </w:rPr>
        <w:t>palaeobiologists</w:t>
      </w:r>
      <w:proofErr w:type="spellEnd"/>
      <w:r>
        <w:rPr>
          <w:rFonts w:ascii="Arial" w:eastAsia="Arial" w:hAnsi="Arial" w:cs="Arial"/>
          <w:color w:val="000000"/>
        </w:rPr>
        <w:t xml:space="preserve"> to </w:t>
      </w:r>
      <w:proofErr w:type="spellStart"/>
      <w:r>
        <w:rPr>
          <w:rFonts w:ascii="Arial" w:eastAsia="Arial" w:hAnsi="Arial" w:cs="Arial"/>
          <w:color w:val="000000"/>
        </w:rPr>
        <w:t>characterise</w:t>
      </w:r>
      <w:proofErr w:type="spellEnd"/>
      <w:r>
        <w:rPr>
          <w:rFonts w:ascii="Arial" w:eastAsia="Arial" w:hAnsi="Arial" w:cs="Arial"/>
          <w:color w:val="000000"/>
        </w:rPr>
        <w:t xml:space="preserve"> the evolutionary origin of animal </w:t>
      </w:r>
      <w:proofErr w:type="spellStart"/>
      <w:r>
        <w:rPr>
          <w:rFonts w:ascii="Arial" w:eastAsia="Arial" w:hAnsi="Arial" w:cs="Arial"/>
          <w:color w:val="000000"/>
        </w:rPr>
        <w:t>bodyplans</w:t>
      </w:r>
      <w:proofErr w:type="spellEnd"/>
      <w:r>
        <w:rPr>
          <w:rFonts w:ascii="Arial" w:eastAsia="Arial" w:hAnsi="Arial" w:cs="Arial"/>
          <w:color w:val="000000"/>
        </w:rPr>
        <w:t xml:space="preserve"> and from att</w:t>
      </w:r>
      <w:r>
        <w:rPr>
          <w:rFonts w:ascii="Arial" w:eastAsia="Arial" w:hAnsi="Arial" w:cs="Arial"/>
        </w:rPr>
        <w:t xml:space="preserve">empts by </w:t>
      </w:r>
      <w:r>
        <w:rPr>
          <w:rFonts w:ascii="Arial" w:eastAsia="Arial" w:hAnsi="Arial" w:cs="Arial"/>
          <w:color w:val="000000"/>
        </w:rPr>
        <w:t xml:space="preserve">comparative developmental biologists to provide causal explanations for their emergence. </w:t>
      </w:r>
      <w:r>
        <w:rPr>
          <w:rFonts w:ascii="Arial" w:eastAsia="Arial" w:hAnsi="Arial" w:cs="Arial"/>
        </w:rPr>
        <w:t xml:space="preserve">However, analyses of </w:t>
      </w:r>
      <w:r>
        <w:rPr>
          <w:rFonts w:ascii="Arial" w:eastAsia="Arial" w:hAnsi="Arial" w:cs="Arial"/>
          <w:color w:val="000000"/>
        </w:rPr>
        <w:t>“disparity”</w:t>
      </w:r>
      <w:r>
        <w:rPr>
          <w:rFonts w:ascii="Arial" w:eastAsia="Arial" w:hAnsi="Arial" w:cs="Arial"/>
        </w:rPr>
        <w:t xml:space="preserve"> have since expanded into comparative biology as a means of capturing the effect of intrinsic and extrinsic causal agents in </w:t>
      </w:r>
      <w:r w:rsidR="00FB3CCD">
        <w:rPr>
          <w:rFonts w:ascii="Arial" w:eastAsia="Arial" w:hAnsi="Arial" w:cs="Arial"/>
        </w:rPr>
        <w:t>morphological</w:t>
      </w:r>
      <w:r>
        <w:rPr>
          <w:rFonts w:ascii="Arial" w:eastAsia="Arial" w:hAnsi="Arial" w:cs="Arial"/>
        </w:rPr>
        <w:t xml:space="preserve"> evolution. Typically, methods to capture disparity are based on multidimensional spaces where each dimension represents an aspect of </w:t>
      </w:r>
      <w:r w:rsidR="00FB3CCD">
        <w:rPr>
          <w:rFonts w:ascii="Arial" w:eastAsia="Arial" w:hAnsi="Arial" w:cs="Arial"/>
        </w:rPr>
        <w:t>morphological</w:t>
      </w:r>
      <w:r>
        <w:rPr>
          <w:rFonts w:ascii="Arial" w:eastAsia="Arial" w:hAnsi="Arial" w:cs="Arial"/>
        </w:rPr>
        <w:t xml:space="preserve"> variation (a trait) and biological observations (taxa) can be placed in this space based on their trait values. Such multidimensional spaces (or morphospaces) can then be used to tackle a diverse array of questions that can be grouped into four main (non-mutually exclusive) classes (Fig. 1): </w:t>
      </w:r>
    </w:p>
    <w:p w14:paraId="5C10F160" w14:textId="1756E545" w:rsidR="008915CD" w:rsidRDefault="00C622CF">
      <w:pPr>
        <w:spacing w:before="180" w:after="180" w:line="360" w:lineRule="auto"/>
        <w:rPr>
          <w:rFonts w:ascii="Arial" w:eastAsia="Arial" w:hAnsi="Arial" w:cs="Arial"/>
        </w:rPr>
      </w:pPr>
      <w:r>
        <w:rPr>
          <w:rFonts w:ascii="Arial" w:eastAsia="Arial" w:hAnsi="Arial" w:cs="Arial"/>
        </w:rPr>
        <w:t xml:space="preserve">(1) </w:t>
      </w:r>
      <w:r>
        <w:rPr>
          <w:rFonts w:ascii="Arial" w:eastAsia="Arial" w:hAnsi="Arial" w:cs="Arial"/>
          <w:i/>
        </w:rPr>
        <w:t xml:space="preserve">Descriptive disparity. </w:t>
      </w:r>
      <w:r>
        <w:rPr>
          <w:rFonts w:ascii="Arial" w:eastAsia="Arial" w:hAnsi="Arial" w:cs="Arial"/>
        </w:rPr>
        <w:t xml:space="preserve">The pioneering studies of disparity </w:t>
      </w:r>
      <w:proofErr w:type="spellStart"/>
      <w:r w:rsidR="008579D3">
        <w:rPr>
          <w:rFonts w:ascii="Arial" w:eastAsia="Arial" w:hAnsi="Arial" w:cs="Arial"/>
        </w:rPr>
        <w:t>characterised</w:t>
      </w:r>
      <w:proofErr w:type="spellEnd"/>
      <w:r>
        <w:rPr>
          <w:rFonts w:ascii="Arial" w:eastAsia="Arial" w:hAnsi="Arial" w:cs="Arial"/>
        </w:rPr>
        <w:t xml:space="preserve"> the shapes of organisms and how they differed among groups </w:t>
      </w:r>
      <w:hyperlink r:id="rId11">
        <w:r>
          <w:rPr>
            <w:rFonts w:ascii="Arial" w:eastAsia="Arial" w:hAnsi="Arial" w:cs="Arial"/>
            <w:color w:val="000000"/>
          </w:rPr>
          <w:t xml:space="preserve">(Foote 1995; Wills, Briggs, and </w:t>
        </w:r>
        <w:proofErr w:type="spellStart"/>
        <w:r>
          <w:rPr>
            <w:rFonts w:ascii="Arial" w:eastAsia="Arial" w:hAnsi="Arial" w:cs="Arial"/>
            <w:color w:val="000000"/>
          </w:rPr>
          <w:t>Fortey</w:t>
        </w:r>
        <w:proofErr w:type="spellEnd"/>
        <w:r>
          <w:rPr>
            <w:rFonts w:ascii="Arial" w:eastAsia="Arial" w:hAnsi="Arial" w:cs="Arial"/>
            <w:color w:val="000000"/>
          </w:rPr>
          <w:t xml:space="preserve"> 1994)</w:t>
        </w:r>
      </w:hyperlink>
      <w:r>
        <w:rPr>
          <w:rFonts w:ascii="Arial" w:eastAsia="Arial" w:hAnsi="Arial" w:cs="Arial"/>
        </w:rPr>
        <w:t xml:space="preserve">. These studies consist of </w:t>
      </w:r>
      <w:r w:rsidR="008579D3">
        <w:rPr>
          <w:rFonts w:ascii="Arial" w:eastAsia="Arial" w:hAnsi="Arial" w:cs="Arial"/>
        </w:rPr>
        <w:t>describing</w:t>
      </w:r>
      <w:r>
        <w:rPr>
          <w:rFonts w:ascii="Arial" w:eastAsia="Arial" w:hAnsi="Arial" w:cs="Arial"/>
        </w:rPr>
        <w:t xml:space="preserve"> multidimensional patterns in the diversity of morphological traits, addressing questions such as: why are some morphological trait </w:t>
      </w:r>
      <w:r>
        <w:rPr>
          <w:rFonts w:ascii="Arial" w:eastAsia="Arial" w:hAnsi="Arial" w:cs="Arial"/>
        </w:rPr>
        <w:lastRenderedPageBreak/>
        <w:t xml:space="preserve">combinations more common than others and what are the </w:t>
      </w:r>
      <w:r w:rsidR="008579D3">
        <w:rPr>
          <w:rFonts w:ascii="Arial" w:eastAsia="Arial" w:hAnsi="Arial" w:cs="Arial"/>
        </w:rPr>
        <w:t xml:space="preserve">biological (or mathematical) </w:t>
      </w:r>
      <w:r>
        <w:rPr>
          <w:rFonts w:ascii="Arial" w:eastAsia="Arial" w:hAnsi="Arial" w:cs="Arial"/>
        </w:rPr>
        <w:t xml:space="preserve">properties of the resulting morphospace? </w:t>
      </w:r>
      <w:hyperlink r:id="rId12">
        <w:r>
          <w:rPr>
            <w:rFonts w:ascii="Arial" w:eastAsia="Arial" w:hAnsi="Arial" w:cs="Arial"/>
            <w:color w:val="000000"/>
          </w:rPr>
          <w:t xml:space="preserve">(Foote 1995; </w:t>
        </w:r>
        <w:proofErr w:type="spellStart"/>
        <w:r>
          <w:rPr>
            <w:rFonts w:ascii="Arial" w:eastAsia="Arial" w:hAnsi="Arial" w:cs="Arial"/>
            <w:color w:val="000000"/>
          </w:rPr>
          <w:t>Raup</w:t>
        </w:r>
        <w:proofErr w:type="spellEnd"/>
        <w:r>
          <w:rPr>
            <w:rFonts w:ascii="Arial" w:eastAsia="Arial" w:hAnsi="Arial" w:cs="Arial"/>
            <w:color w:val="000000"/>
          </w:rPr>
          <w:t xml:space="preserve"> 1961; Gerber 2017)</w:t>
        </w:r>
      </w:hyperlink>
      <w:r>
        <w:rPr>
          <w:rFonts w:ascii="Arial" w:eastAsia="Arial" w:hAnsi="Arial" w:cs="Arial"/>
        </w:rPr>
        <w:t>.</w:t>
      </w:r>
    </w:p>
    <w:p w14:paraId="1108CB4A" w14:textId="076845FF" w:rsidR="008915CD" w:rsidRDefault="00C622CF">
      <w:pPr>
        <w:spacing w:before="180" w:after="180" w:line="360" w:lineRule="auto"/>
        <w:rPr>
          <w:rFonts w:ascii="Arial" w:eastAsia="Arial" w:hAnsi="Arial" w:cs="Arial"/>
        </w:rPr>
      </w:pPr>
      <w:r>
        <w:rPr>
          <w:rFonts w:ascii="Arial" w:eastAsia="Arial" w:hAnsi="Arial" w:cs="Arial"/>
        </w:rPr>
        <w:t xml:space="preserve">(2) </w:t>
      </w:r>
      <w:r>
        <w:rPr>
          <w:rFonts w:ascii="Arial" w:eastAsia="Arial" w:hAnsi="Arial" w:cs="Arial"/>
          <w:i/>
        </w:rPr>
        <w:t xml:space="preserve">Disparity-through-time. </w:t>
      </w:r>
      <w:r>
        <w:rPr>
          <w:rFonts w:ascii="Arial" w:eastAsia="Arial" w:hAnsi="Arial" w:cs="Arial"/>
        </w:rPr>
        <w:t>This approach investigates how the morphologies of organisms have changed</w:t>
      </w:r>
      <w:r w:rsidR="008579D3">
        <w:rPr>
          <w:rFonts w:ascii="Arial" w:eastAsia="Arial" w:hAnsi="Arial" w:cs="Arial"/>
        </w:rPr>
        <w:t xml:space="preserve"> on a temporal scale</w:t>
      </w:r>
      <w:r>
        <w:rPr>
          <w:rFonts w:ascii="Arial" w:eastAsia="Arial" w:hAnsi="Arial" w:cs="Arial"/>
        </w:rPr>
        <w:t xml:space="preserve">, </w:t>
      </w:r>
      <w:proofErr w:type="spellStart"/>
      <w:r>
        <w:rPr>
          <w:rFonts w:ascii="Arial" w:eastAsia="Arial" w:hAnsi="Arial" w:cs="Arial"/>
        </w:rPr>
        <w:t>focussing</w:t>
      </w:r>
      <w:proofErr w:type="spellEnd"/>
      <w:r>
        <w:rPr>
          <w:rFonts w:ascii="Arial" w:eastAsia="Arial" w:hAnsi="Arial" w:cs="Arial"/>
        </w:rPr>
        <w:t xml:space="preserve"> on the disparity of taxa in particular time </w:t>
      </w:r>
      <w:r w:rsidR="008579D3">
        <w:rPr>
          <w:rFonts w:ascii="Arial" w:eastAsia="Arial" w:hAnsi="Arial" w:cs="Arial"/>
        </w:rPr>
        <w:t>intervals</w:t>
      </w:r>
      <w:r>
        <w:rPr>
          <w:rFonts w:ascii="Arial" w:eastAsia="Arial" w:hAnsi="Arial" w:cs="Arial"/>
        </w:rPr>
        <w:t xml:space="preserve"> or slices. This approach has been used widely in palaeobiology to answer a range of macroevolutionary questions, such as: how does disparity accumulate over the history of a clade </w:t>
      </w:r>
      <w:hyperlink r:id="rId13">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and Cooper 2018; Wright 2017)</w:t>
        </w:r>
      </w:hyperlink>
      <w:r>
        <w:rPr>
          <w:rFonts w:ascii="Arial" w:eastAsia="Arial" w:hAnsi="Arial" w:cs="Arial"/>
        </w:rPr>
        <w:t xml:space="preserve">, or how does disparity change leading up to and across mass extinction events </w:t>
      </w:r>
      <w:hyperlink r:id="rId14">
        <w:r>
          <w:rPr>
            <w:rFonts w:ascii="Arial" w:eastAsia="Arial" w:hAnsi="Arial" w:cs="Arial"/>
            <w:color w:val="000000"/>
          </w:rPr>
          <w:t>(Friedman 2010)</w:t>
        </w:r>
      </w:hyperlink>
      <w:r>
        <w:rPr>
          <w:rFonts w:ascii="Arial" w:eastAsia="Arial" w:hAnsi="Arial" w:cs="Arial"/>
        </w:rPr>
        <w:t xml:space="preserve">? </w:t>
      </w:r>
    </w:p>
    <w:p w14:paraId="196BA070" w14:textId="4DE906F0" w:rsidR="008915CD" w:rsidRDefault="00C622CF">
      <w:pPr>
        <w:spacing w:before="180" w:after="180" w:line="360" w:lineRule="auto"/>
        <w:rPr>
          <w:rFonts w:ascii="Arial" w:eastAsia="Arial" w:hAnsi="Arial" w:cs="Arial"/>
        </w:rPr>
      </w:pPr>
      <w:r>
        <w:rPr>
          <w:rFonts w:ascii="Arial" w:eastAsia="Arial" w:hAnsi="Arial" w:cs="Arial"/>
        </w:rPr>
        <w:t xml:space="preserve">(3) </w:t>
      </w:r>
      <w:r>
        <w:rPr>
          <w:rFonts w:ascii="Arial" w:eastAsia="Arial" w:hAnsi="Arial" w:cs="Arial"/>
          <w:i/>
        </w:rPr>
        <w:t xml:space="preserve">Disparity and taxonomic diversity. </w:t>
      </w:r>
      <w:r>
        <w:rPr>
          <w:rFonts w:ascii="Arial" w:eastAsia="Arial" w:hAnsi="Arial" w:cs="Arial"/>
        </w:rPr>
        <w:t xml:space="preserve">Morphological disparity provides another perspective on biodiversity; high morphological disparity represents a high diversity of morphologies (i.e. shapes or body plans) and is, presumably, associated with high levels of ecological and functional diversity (though see below). This makes disparity </w:t>
      </w:r>
      <w:proofErr w:type="gramStart"/>
      <w:r>
        <w:rPr>
          <w:rFonts w:ascii="Arial" w:eastAsia="Arial" w:hAnsi="Arial" w:cs="Arial"/>
        </w:rPr>
        <w:t xml:space="preserve">a </w:t>
      </w:r>
      <w:r w:rsidR="008B6FB2">
        <w:rPr>
          <w:rFonts w:ascii="Arial" w:eastAsia="Arial" w:hAnsi="Arial" w:cs="Arial"/>
          <w:color w:val="000000"/>
          <w:sz w:val="22"/>
          <w:szCs w:val="22"/>
        </w:rPr>
        <w:t>an</w:t>
      </w:r>
      <w:proofErr w:type="gramEnd"/>
      <w:r w:rsidR="008B6FB2">
        <w:rPr>
          <w:rFonts w:ascii="Arial" w:eastAsia="Arial" w:hAnsi="Arial" w:cs="Arial"/>
          <w:color w:val="000000"/>
          <w:sz w:val="22"/>
          <w:szCs w:val="22"/>
        </w:rPr>
        <w:t xml:space="preserve"> informative complement (addition) to diversity measures based on species richness alone</w:t>
      </w:r>
      <w:r>
        <w:rPr>
          <w:rFonts w:ascii="Arial" w:eastAsia="Arial" w:hAnsi="Arial" w:cs="Arial"/>
        </w:rPr>
        <w:t xml:space="preserve">. Indeed, most studies that have investigated disparity and taxonomic diversity support an effective decoupling </w:t>
      </w:r>
      <w:hyperlink r:id="rId15">
        <w:r>
          <w:rPr>
            <w:rFonts w:ascii="Arial" w:eastAsia="Arial" w:hAnsi="Arial" w:cs="Arial"/>
            <w:color w:val="000000"/>
          </w:rPr>
          <w:t xml:space="preserve">(e.g., </w:t>
        </w:r>
        <w:proofErr w:type="spellStart"/>
        <w:r>
          <w:rPr>
            <w:rFonts w:ascii="Arial" w:eastAsia="Arial" w:hAnsi="Arial" w:cs="Arial"/>
            <w:color w:val="000000"/>
          </w:rPr>
          <w:t>Fortey</w:t>
        </w:r>
        <w:proofErr w:type="spellEnd"/>
        <w:r>
          <w:rPr>
            <w:rFonts w:ascii="Arial" w:eastAsia="Arial" w:hAnsi="Arial" w:cs="Arial"/>
            <w:color w:val="000000"/>
          </w:rPr>
          <w:t xml:space="preserve">, Briggs, and Wills 1996; </w:t>
        </w:r>
        <w:proofErr w:type="spellStart"/>
        <w:r>
          <w:rPr>
            <w:rFonts w:ascii="Arial" w:eastAsia="Arial" w:hAnsi="Arial" w:cs="Arial"/>
            <w:color w:val="000000"/>
          </w:rPr>
          <w:t>Ruta</w:t>
        </w:r>
        <w:proofErr w:type="spellEnd"/>
        <w:r>
          <w:rPr>
            <w:rFonts w:ascii="Arial" w:eastAsia="Arial" w:hAnsi="Arial" w:cs="Arial"/>
            <w:color w:val="000000"/>
          </w:rPr>
          <w:t xml:space="preserve"> et al. 2013; M. J. Hopkins 2013; Moyne and </w:t>
        </w:r>
        <w:proofErr w:type="spellStart"/>
        <w:r>
          <w:rPr>
            <w:rFonts w:ascii="Arial" w:eastAsia="Arial" w:hAnsi="Arial" w:cs="Arial"/>
            <w:color w:val="000000"/>
          </w:rPr>
          <w:t>Neige</w:t>
        </w:r>
        <w:proofErr w:type="spellEnd"/>
        <w:r>
          <w:rPr>
            <w:rFonts w:ascii="Arial" w:eastAsia="Arial" w:hAnsi="Arial" w:cs="Arial"/>
            <w:color w:val="000000"/>
          </w:rPr>
          <w:t xml:space="preserve"> 2007)</w:t>
        </w:r>
      </w:hyperlink>
      <w:r>
        <w:rPr>
          <w:rFonts w:ascii="Arial" w:eastAsia="Arial" w:hAnsi="Arial" w:cs="Arial"/>
        </w:rPr>
        <w:t xml:space="preserve"> – t</w:t>
      </w:r>
      <w:commentRangeStart w:id="6"/>
      <w:r>
        <w:rPr>
          <w:rFonts w:ascii="Arial" w:eastAsia="Arial" w:hAnsi="Arial" w:cs="Arial"/>
        </w:rPr>
        <w:t xml:space="preserve">hough this result breaks down at extremes of diversity; extremely low diversity tends to yield low disparity and </w:t>
      </w:r>
      <w:r>
        <w:rPr>
          <w:rFonts w:ascii="Arial" w:eastAsia="Arial" w:hAnsi="Arial" w:cs="Arial"/>
          <w:i/>
        </w:rPr>
        <w:t>vice versa</w:t>
      </w:r>
      <w:commentRangeEnd w:id="6"/>
      <w:r>
        <w:commentReference w:id="6"/>
      </w:r>
      <w:r>
        <w:rPr>
          <w:rFonts w:ascii="Arial" w:eastAsia="Arial" w:hAnsi="Arial" w:cs="Arial"/>
        </w:rPr>
        <w:t xml:space="preserve">. This approach has been used to investigate whether some groups are more successful than others in their exploration of new evolutionary strategies </w:t>
      </w:r>
      <w:hyperlink r:id="rId16">
        <w:r>
          <w:rPr>
            <w:rFonts w:ascii="Arial" w:eastAsia="Arial" w:hAnsi="Arial" w:cs="Arial"/>
            <w:color w:val="000000"/>
          </w:rPr>
          <w:t>(</w:t>
        </w:r>
        <w:proofErr w:type="spellStart"/>
        <w:r>
          <w:rPr>
            <w:rFonts w:ascii="Arial" w:eastAsia="Arial" w:hAnsi="Arial" w:cs="Arial"/>
            <w:color w:val="000000"/>
          </w:rPr>
          <w:t>Losos</w:t>
        </w:r>
        <w:proofErr w:type="spellEnd"/>
        <w:r>
          <w:rPr>
            <w:rFonts w:ascii="Arial" w:eastAsia="Arial" w:hAnsi="Arial" w:cs="Arial"/>
            <w:color w:val="000000"/>
          </w:rPr>
          <w:t xml:space="preserve"> 2011)</w:t>
        </w:r>
      </w:hyperlink>
      <w:r>
        <w:rPr>
          <w:rFonts w:ascii="Arial" w:eastAsia="Arial" w:hAnsi="Arial" w:cs="Arial"/>
        </w:rPr>
        <w:t>.</w:t>
      </w:r>
    </w:p>
    <w:p w14:paraId="50F6B843" w14:textId="2DCCFF14" w:rsidR="008915CD" w:rsidRDefault="00C622CF">
      <w:pPr>
        <w:spacing w:before="180" w:after="180" w:line="360" w:lineRule="auto"/>
        <w:rPr>
          <w:rFonts w:ascii="Arial" w:eastAsia="Arial" w:hAnsi="Arial" w:cs="Arial"/>
        </w:rPr>
      </w:pPr>
      <w:r>
        <w:rPr>
          <w:rFonts w:ascii="Arial" w:eastAsia="Arial" w:hAnsi="Arial" w:cs="Arial"/>
        </w:rPr>
        <w:t xml:space="preserve">(4) </w:t>
      </w:r>
      <w:commentRangeStart w:id="7"/>
      <w:commentRangeStart w:id="8"/>
      <w:commentRangeStart w:id="9"/>
      <w:r>
        <w:rPr>
          <w:rFonts w:ascii="Arial" w:eastAsia="Arial" w:hAnsi="Arial" w:cs="Arial"/>
          <w:i/>
        </w:rPr>
        <w:t>Disparity as a proxy for ecology</w:t>
      </w:r>
      <w:commentRangeEnd w:id="7"/>
      <w:r>
        <w:commentReference w:id="7"/>
      </w:r>
      <w:commentRangeEnd w:id="8"/>
      <w:commentRangeEnd w:id="9"/>
      <w:r w:rsidR="00D01E08">
        <w:rPr>
          <w:rStyle w:val="CommentReference"/>
        </w:rPr>
        <w:commentReference w:id="9"/>
      </w:r>
      <w:r>
        <w:commentReference w:id="8"/>
      </w:r>
      <w:r>
        <w:rPr>
          <w:rFonts w:ascii="Arial" w:eastAsia="Arial" w:hAnsi="Arial" w:cs="Arial"/>
          <w:i/>
        </w:rPr>
        <w:t xml:space="preserve">. </w:t>
      </w:r>
      <w:r>
        <w:rPr>
          <w:rFonts w:ascii="Arial" w:eastAsia="Arial" w:hAnsi="Arial" w:cs="Arial"/>
        </w:rPr>
        <w:t xml:space="preserve">The disparity of a group can be used as a proxy for either the functional role it plays within an ecosystem or its ecological niche. </w:t>
      </w:r>
      <w:r w:rsidR="008B6FB2">
        <w:rPr>
          <w:rFonts w:ascii="Arial" w:eastAsia="Arial" w:hAnsi="Arial" w:cs="Arial"/>
        </w:rPr>
        <w:t>This approach assumes</w:t>
      </w:r>
      <w:r>
        <w:rPr>
          <w:rFonts w:ascii="Arial" w:eastAsia="Arial" w:hAnsi="Arial" w:cs="Arial"/>
        </w:rPr>
        <w:t xml:space="preserve"> that groups with high disparity are also likely to be functionally and ecologically diverse, and that groups found in similar regions of shape space will have similar functional and ecological roles </w:t>
      </w:r>
      <w:hyperlink r:id="rId17">
        <w:r>
          <w:rPr>
            <w:rFonts w:ascii="Arial" w:eastAsia="Arial" w:hAnsi="Arial" w:cs="Arial"/>
            <w:color w:val="000000"/>
          </w:rPr>
          <w:t xml:space="preserve">(Friedman 2010; Pierce, </w:t>
        </w:r>
        <w:proofErr w:type="spellStart"/>
        <w:r>
          <w:rPr>
            <w:rFonts w:ascii="Arial" w:eastAsia="Arial" w:hAnsi="Arial" w:cs="Arial"/>
            <w:color w:val="000000"/>
          </w:rPr>
          <w:t>Angielczyk</w:t>
        </w:r>
        <w:proofErr w:type="spellEnd"/>
        <w:r>
          <w:rPr>
            <w:rFonts w:ascii="Arial" w:eastAsia="Arial" w:hAnsi="Arial" w:cs="Arial"/>
            <w:color w:val="000000"/>
          </w:rPr>
          <w:t>, and Rayfield 2008; P. S. L. Anderson et al. 2011)</w:t>
        </w:r>
      </w:hyperlink>
      <w:r>
        <w:rPr>
          <w:rFonts w:ascii="Arial" w:eastAsia="Arial" w:hAnsi="Arial" w:cs="Arial"/>
        </w:rPr>
        <w:t xml:space="preserve">. The links between form and function, however, are not always clear cut. Traits can be linked to multiple functions and multiple functions can be linked to a single trait </w:t>
      </w:r>
      <w:hyperlink r:id="rId18">
        <w:r>
          <w:rPr>
            <w:rFonts w:ascii="Arial" w:eastAsia="Arial" w:hAnsi="Arial" w:cs="Arial"/>
            <w:color w:val="000000"/>
          </w:rPr>
          <w:t>(Wainwright et al. 2005)</w:t>
        </w:r>
      </w:hyperlink>
      <w:r>
        <w:rPr>
          <w:rFonts w:ascii="Arial" w:eastAsia="Arial" w:hAnsi="Arial" w:cs="Arial"/>
        </w:rPr>
        <w:t xml:space="preserve">. This approach has been used to investigate hypotheses of competitive replacement </w:t>
      </w:r>
      <w:hyperlink r:id="rId19">
        <w:r>
          <w:rPr>
            <w:rFonts w:ascii="Arial" w:eastAsia="Arial" w:hAnsi="Arial" w:cs="Arial"/>
            <w:color w:val="000000"/>
          </w:rPr>
          <w:t xml:space="preserve">(Stephen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hyperlink>
      <w:r>
        <w:rPr>
          <w:rFonts w:ascii="Arial" w:eastAsia="Arial" w:hAnsi="Arial" w:cs="Arial"/>
        </w:rPr>
        <w:t xml:space="preserve"> and changes in ecosystem function during and after mass extinctions </w:t>
      </w:r>
      <w:hyperlink r:id="rId20">
        <w:r>
          <w:rPr>
            <w:rFonts w:ascii="Arial" w:eastAsia="Arial" w:hAnsi="Arial" w:cs="Arial"/>
            <w:color w:val="000000"/>
          </w:rPr>
          <w:t>(Friedman 2010)</w:t>
        </w:r>
      </w:hyperlink>
      <w:r>
        <w:rPr>
          <w:rFonts w:ascii="Arial" w:eastAsia="Arial" w:hAnsi="Arial" w:cs="Arial"/>
        </w:rPr>
        <w:t xml:space="preserve">. </w:t>
      </w:r>
      <w:r>
        <w:rPr>
          <w:rFonts w:ascii="Arial" w:eastAsia="Arial" w:hAnsi="Arial" w:cs="Arial"/>
        </w:rPr>
        <w:lastRenderedPageBreak/>
        <w:t xml:space="preserve">It is particularly common in palaeobiology where it is not possible to directly observe the ecological or functional characteristics of extinct species </w:t>
      </w:r>
      <w:hyperlink r:id="rId21">
        <w:r>
          <w:rPr>
            <w:rFonts w:ascii="Arial" w:eastAsia="Arial" w:hAnsi="Arial" w:cs="Arial"/>
            <w:color w:val="000000"/>
          </w:rPr>
          <w:t xml:space="preserve">(Wainwright et al. </w:t>
        </w:r>
      </w:hyperlink>
      <w:commentRangeStart w:id="10"/>
      <w:r>
        <w:rPr>
          <w:rFonts w:ascii="Arial" w:eastAsia="Arial" w:hAnsi="Arial" w:cs="Arial"/>
          <w:color w:val="000000"/>
        </w:rPr>
        <w:fldChar w:fldCharType="begin"/>
      </w:r>
      <w:r>
        <w:rPr>
          <w:rFonts w:ascii="Arial" w:eastAsia="Arial" w:hAnsi="Arial" w:cs="Arial"/>
          <w:color w:val="000000"/>
        </w:rPr>
        <w:instrText xml:space="preserve"> HYPERLINK "https://paperpile.com/c/sTGYvp/Ejzr" \h </w:instrText>
      </w:r>
      <w:r>
        <w:rPr>
          <w:rFonts w:ascii="Arial" w:eastAsia="Arial" w:hAnsi="Arial" w:cs="Arial"/>
          <w:color w:val="000000"/>
        </w:rPr>
        <w:fldChar w:fldCharType="separate"/>
      </w:r>
      <w:r>
        <w:rPr>
          <w:rFonts w:ascii="Arial" w:eastAsia="Arial" w:hAnsi="Arial" w:cs="Arial"/>
          <w:color w:val="000000"/>
        </w:rPr>
        <w:t>2005</w:t>
      </w:r>
      <w:r>
        <w:rPr>
          <w:rFonts w:ascii="Arial" w:eastAsia="Arial" w:hAnsi="Arial" w:cs="Arial"/>
          <w:color w:val="000000"/>
        </w:rPr>
        <w:fldChar w:fldCharType="end"/>
      </w:r>
      <w:commentRangeEnd w:id="10"/>
      <w:r>
        <w:commentReference w:id="10"/>
      </w:r>
      <w:hyperlink r:id="rId22">
        <w:r>
          <w:rPr>
            <w:rFonts w:ascii="Arial" w:eastAsia="Arial" w:hAnsi="Arial" w:cs="Arial"/>
            <w:color w:val="000000"/>
          </w:rPr>
          <w:t>)</w:t>
        </w:r>
      </w:hyperlink>
      <w:r>
        <w:rPr>
          <w:rFonts w:ascii="Arial" w:eastAsia="Arial" w:hAnsi="Arial" w:cs="Arial"/>
        </w:rPr>
        <w:t>.</w:t>
      </w:r>
    </w:p>
    <w:p w14:paraId="2407B86F" w14:textId="4D2470C9" w:rsidR="008915CD" w:rsidRDefault="00C622CF">
      <w:pPr>
        <w:spacing w:before="180" w:after="180" w:line="360" w:lineRule="auto"/>
        <w:rPr>
          <w:rFonts w:ascii="Arial" w:eastAsia="Arial" w:hAnsi="Arial" w:cs="Arial"/>
        </w:rPr>
      </w:pPr>
      <w:r>
        <w:rPr>
          <w:rFonts w:ascii="Arial" w:eastAsia="Arial" w:hAnsi="Arial" w:cs="Arial"/>
        </w:rPr>
        <w:t xml:space="preserve">Fundamental insights into evolutionary biology have been elicited from these four types of analysis. One of the most important insights is the discovery that </w:t>
      </w:r>
      <w:r w:rsidR="00FB3CCD">
        <w:rPr>
          <w:rFonts w:ascii="Arial" w:eastAsia="Arial" w:hAnsi="Arial" w:cs="Arial"/>
        </w:rPr>
        <w:t>morphological</w:t>
      </w:r>
      <w:r>
        <w:rPr>
          <w:rFonts w:ascii="Arial" w:eastAsia="Arial" w:hAnsi="Arial" w:cs="Arial"/>
        </w:rPr>
        <w:t xml:space="preserve"> disparity is often greatest early in the evolutionary history of clades </w:t>
      </w:r>
      <w:hyperlink r:id="rId23">
        <w:r>
          <w:rPr>
            <w:rFonts w:ascii="Arial" w:eastAsia="Arial" w:hAnsi="Arial" w:cs="Arial"/>
            <w:color w:val="000000"/>
          </w:rPr>
          <w:t>(Hughes, Gerber, and Wills 2013; Foote 1997</w:t>
        </w:r>
      </w:hyperlink>
      <w:hyperlink r:id="rId24">
        <w:r>
          <w:rPr>
            <w:rFonts w:ascii="Arial" w:eastAsia="Arial" w:hAnsi="Arial" w:cs="Arial"/>
          </w:rPr>
          <w:t xml:space="preserve">; </w:t>
        </w:r>
      </w:hyperlink>
      <w:hyperlink r:id="rId25">
        <w:r>
          <w:rPr>
            <w:rFonts w:ascii="Arial" w:eastAsia="Arial" w:hAnsi="Arial" w:cs="Arial"/>
            <w:color w:val="000000"/>
          </w:rPr>
          <w:t>Erwin 2007)</w:t>
        </w:r>
      </w:hyperlink>
      <w:r>
        <w:rPr>
          <w:rFonts w:ascii="Arial" w:eastAsia="Arial" w:hAnsi="Arial" w:cs="Arial"/>
        </w:rPr>
        <w:t xml:space="preserve">, indicating that the capacity for evolutionary innovation wanes with clade age, which some have argued reflects the evolutionary assembly of gene regulatory networks that constrain later fundamental change </w:t>
      </w:r>
      <w:hyperlink r:id="rId26">
        <w:r>
          <w:rPr>
            <w:rFonts w:ascii="Arial" w:eastAsia="Arial" w:hAnsi="Arial" w:cs="Arial"/>
            <w:color w:val="000000"/>
          </w:rPr>
          <w:t>(Hughes, Gerber, and Wills 2013; Erwin 2011)</w:t>
        </w:r>
      </w:hyperlink>
      <w:r>
        <w:rPr>
          <w:rFonts w:ascii="Arial" w:eastAsia="Arial" w:hAnsi="Arial" w:cs="Arial"/>
        </w:rPr>
        <w:t>. However, this example highlights one of the most challenging problems confronting researchers who are attempting, increasingly, to obtain general insights from multiple independent studies: can the insights gained from studies using the diversity of methods, approaches and data types employed be considered equivalent?</w:t>
      </w:r>
    </w:p>
    <w:p w14:paraId="573B48D9" w14:textId="69968300" w:rsidR="008915CD" w:rsidRDefault="00C622CF">
      <w:pPr>
        <w:spacing w:before="180" w:after="180" w:line="360" w:lineRule="auto"/>
        <w:rPr>
          <w:rFonts w:ascii="Arial" w:eastAsia="Arial" w:hAnsi="Arial" w:cs="Arial"/>
        </w:rPr>
      </w:pPr>
      <w:r>
        <w:rPr>
          <w:rFonts w:ascii="Arial" w:eastAsia="Arial" w:hAnsi="Arial" w:cs="Arial"/>
        </w:rPr>
        <w:t>In attempting to answer this question, we review current method</w:t>
      </w:r>
      <w:r>
        <w:rPr>
          <w:rFonts w:ascii="Arial" w:eastAsia="Arial" w:hAnsi="Arial" w:cs="Arial"/>
        </w:rPr>
        <w:t>s</w:t>
      </w:r>
      <w:r>
        <w:rPr>
          <w:rFonts w:ascii="Arial" w:eastAsia="Arial" w:hAnsi="Arial" w:cs="Arial"/>
        </w:rPr>
        <w:t xml:space="preserve"> and highlight their limitations, as part of a more general attempt to propose best practice guidelines for </w:t>
      </w:r>
      <w:r>
        <w:rPr>
          <w:rFonts w:ascii="Arial" w:eastAsia="Arial" w:hAnsi="Arial" w:cs="Arial"/>
        </w:rPr>
        <w:t xml:space="preserve">studies of </w:t>
      </w:r>
      <w:proofErr w:type="gramStart"/>
      <w:r>
        <w:rPr>
          <w:rFonts w:ascii="Arial" w:eastAsia="Arial" w:hAnsi="Arial" w:cs="Arial"/>
        </w:rPr>
        <w:t>disparity .</w:t>
      </w:r>
      <w:proofErr w:type="gramEnd"/>
      <w:r>
        <w:rPr>
          <w:rFonts w:ascii="Arial" w:eastAsia="Arial" w:hAnsi="Arial" w:cs="Arial"/>
        </w:rPr>
        <w:t xml:space="preserve"> We first discuss the appropriate data required for</w:t>
      </w:r>
      <w:r w:rsidR="00933322">
        <w:rPr>
          <w:rFonts w:ascii="Arial" w:eastAsia="Arial" w:hAnsi="Arial" w:cs="Arial"/>
        </w:rPr>
        <w:t xml:space="preserve"> </w:t>
      </w:r>
      <w:proofErr w:type="spellStart"/>
      <w:r w:rsidR="00933322">
        <w:rPr>
          <w:rFonts w:ascii="Arial" w:eastAsia="Arial" w:hAnsi="Arial" w:cs="Arial"/>
        </w:rPr>
        <w:t>characterising</w:t>
      </w:r>
      <w:proofErr w:type="spellEnd"/>
      <w:r w:rsidR="00933322">
        <w:rPr>
          <w:rFonts w:ascii="Arial" w:eastAsia="Arial" w:hAnsi="Arial" w:cs="Arial"/>
        </w:rPr>
        <w:t xml:space="preserve"> </w:t>
      </w:r>
      <w:r>
        <w:rPr>
          <w:rFonts w:ascii="Arial" w:eastAsia="Arial" w:hAnsi="Arial" w:cs="Arial"/>
        </w:rPr>
        <w:t>disparity, then review various challenging aspects of these approaches. Throughout, it is important to remember these tools should always be used in the context of a specific scientific question, as this will drive data and methodological choices at every stage of the process.</w:t>
      </w:r>
    </w:p>
    <w:p w14:paraId="18669476" w14:textId="77777777" w:rsidR="008915CD" w:rsidRDefault="00C622CF">
      <w:pPr>
        <w:spacing w:before="180" w:after="180" w:line="360" w:lineRule="auto"/>
        <w:rPr>
          <w:rFonts w:ascii="Arial" w:eastAsia="Arial" w:hAnsi="Arial" w:cs="Arial"/>
          <w:i/>
        </w:rPr>
      </w:pPr>
      <w:commentRangeStart w:id="11"/>
      <w:r>
        <w:rPr>
          <w:rFonts w:ascii="Arial" w:eastAsia="Arial" w:hAnsi="Arial" w:cs="Arial"/>
          <w:i/>
          <w:noProof/>
        </w:rPr>
        <w:lastRenderedPageBreak/>
        <w:drawing>
          <wp:inline distT="114300" distB="114300" distL="114300" distR="114300" wp14:anchorId="128EF330" wp14:editId="1114422C">
            <wp:extent cx="5943600" cy="452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943600" cy="4521200"/>
                    </a:xfrm>
                    <a:prstGeom prst="rect">
                      <a:avLst/>
                    </a:prstGeom>
                    <a:ln/>
                  </pic:spPr>
                </pic:pic>
              </a:graphicData>
            </a:graphic>
          </wp:inline>
        </w:drawing>
      </w:r>
      <w:commentRangeEnd w:id="11"/>
      <w:r>
        <w:commentReference w:id="11"/>
      </w:r>
    </w:p>
    <w:p w14:paraId="325A2E5D" w14:textId="0A00A54A" w:rsidR="008915CD" w:rsidRDefault="00C622CF">
      <w:pPr>
        <w:spacing w:before="180" w:after="180" w:line="360" w:lineRule="auto"/>
        <w:rPr>
          <w:rFonts w:ascii="Arial" w:eastAsia="Arial" w:hAnsi="Arial" w:cs="Arial"/>
          <w:i/>
        </w:rPr>
      </w:pPr>
      <w:commentRangeStart w:id="12"/>
      <w:r>
        <w:rPr>
          <w:rFonts w:ascii="Arial" w:eastAsia="Arial" w:hAnsi="Arial" w:cs="Arial"/>
          <w:i/>
        </w:rPr>
        <w:t>Figure</w:t>
      </w:r>
      <w:commentRangeEnd w:id="12"/>
      <w:r>
        <w:commentReference w:id="12"/>
      </w:r>
      <w:r>
        <w:rPr>
          <w:rFonts w:ascii="Arial" w:eastAsia="Arial" w:hAnsi="Arial" w:cs="Arial"/>
          <w:i/>
        </w:rPr>
        <w:t xml:space="preserve"> disparities [figure_disparities.pdf]: The four main types of disparity analysis. </w:t>
      </w:r>
      <w:r>
        <w:rPr>
          <w:rFonts w:ascii="Arial" w:eastAsia="Arial" w:hAnsi="Arial" w:cs="Arial"/>
          <w:b/>
          <w:i/>
        </w:rPr>
        <w:t>Descriptive disparity</w:t>
      </w:r>
      <w:r>
        <w:rPr>
          <w:rFonts w:ascii="Arial" w:eastAsia="Arial" w:hAnsi="Arial" w:cs="Arial"/>
          <w:i/>
        </w:rPr>
        <w:t xml:space="preserve"> focuses on describing the </w:t>
      </w:r>
      <w:r w:rsidR="00460254">
        <w:rPr>
          <w:rFonts w:ascii="Arial" w:eastAsia="Arial" w:hAnsi="Arial" w:cs="Arial"/>
          <w:i/>
        </w:rPr>
        <w:t>features of morphospace occupation</w:t>
      </w:r>
      <w:r>
        <w:rPr>
          <w:rFonts w:ascii="Arial" w:eastAsia="Arial" w:hAnsi="Arial" w:cs="Arial"/>
          <w:i/>
        </w:rPr>
        <w:t xml:space="preserve">; </w:t>
      </w:r>
      <w:r>
        <w:rPr>
          <w:rFonts w:ascii="Arial" w:eastAsia="Arial" w:hAnsi="Arial" w:cs="Arial"/>
          <w:b/>
          <w:i/>
        </w:rPr>
        <w:t>disparity-through-time</w:t>
      </w:r>
      <w:r>
        <w:rPr>
          <w:rFonts w:ascii="Arial" w:eastAsia="Arial" w:hAnsi="Arial" w:cs="Arial"/>
          <w:i/>
        </w:rPr>
        <w:t xml:space="preserve"> investigates the evolution of the morphospace through time including the effect of extinction events; </w:t>
      </w:r>
      <w:r>
        <w:rPr>
          <w:rFonts w:ascii="Arial" w:eastAsia="Arial" w:hAnsi="Arial" w:cs="Arial"/>
          <w:b/>
          <w:i/>
        </w:rPr>
        <w:t>disparity and taxonomic diversity</w:t>
      </w:r>
      <w:r>
        <w:rPr>
          <w:rFonts w:ascii="Arial" w:eastAsia="Arial" w:hAnsi="Arial" w:cs="Arial"/>
          <w:i/>
        </w:rPr>
        <w:t xml:space="preserve"> </w:t>
      </w:r>
      <w:r>
        <w:rPr>
          <w:rFonts w:ascii="Arial" w:eastAsia="Arial" w:hAnsi="Arial" w:cs="Arial"/>
          <w:i/>
        </w:rPr>
        <w:t xml:space="preserve">compares different measures of </w:t>
      </w:r>
      <w:proofErr w:type="gramStart"/>
      <w:r>
        <w:rPr>
          <w:rFonts w:ascii="Arial" w:eastAsia="Arial" w:hAnsi="Arial" w:cs="Arial"/>
          <w:i/>
        </w:rPr>
        <w:t xml:space="preserve">biodiversity </w:t>
      </w:r>
      <w:r>
        <w:rPr>
          <w:rFonts w:ascii="Arial" w:eastAsia="Arial" w:hAnsi="Arial" w:cs="Arial"/>
          <w:i/>
        </w:rPr>
        <w:t>;</w:t>
      </w:r>
      <w:proofErr w:type="gramEnd"/>
      <w:r>
        <w:rPr>
          <w:rFonts w:ascii="Arial" w:eastAsia="Arial" w:hAnsi="Arial" w:cs="Arial"/>
          <w:i/>
        </w:rPr>
        <w:t xml:space="preserve"> </w:t>
      </w:r>
      <w:r>
        <w:rPr>
          <w:rFonts w:ascii="Arial" w:eastAsia="Arial" w:hAnsi="Arial" w:cs="Arial"/>
          <w:b/>
          <w:i/>
        </w:rPr>
        <w:t>disparity as a proxy for ecology</w:t>
      </w:r>
      <w:r>
        <w:rPr>
          <w:rFonts w:ascii="Arial" w:eastAsia="Arial" w:hAnsi="Arial" w:cs="Arial"/>
          <w:i/>
        </w:rPr>
        <w:t xml:space="preserve"> uses disparity as a proxy for the ecological or functional role of a group. These categories are not </w:t>
      </w:r>
      <w:proofErr w:type="gramStart"/>
      <w:r>
        <w:rPr>
          <w:rFonts w:ascii="Arial" w:eastAsia="Arial" w:hAnsi="Arial" w:cs="Arial"/>
          <w:i/>
        </w:rPr>
        <w:t>independent</w:t>
      </w:r>
      <w:proofErr w:type="gramEnd"/>
      <w:r>
        <w:rPr>
          <w:rFonts w:ascii="Arial" w:eastAsia="Arial" w:hAnsi="Arial" w:cs="Arial"/>
          <w:i/>
        </w:rPr>
        <w:t xml:space="preserve"> and many </w:t>
      </w:r>
      <w:r w:rsidR="00BA12CF">
        <w:rPr>
          <w:rFonts w:ascii="Arial" w:eastAsia="Arial" w:hAnsi="Arial" w:cs="Arial"/>
          <w:i/>
        </w:rPr>
        <w:t>disparity studies</w:t>
      </w:r>
      <w:r>
        <w:rPr>
          <w:rFonts w:ascii="Arial" w:eastAsia="Arial" w:hAnsi="Arial" w:cs="Arial"/>
          <w:i/>
        </w:rPr>
        <w:t xml:space="preserve"> will cover more than one.</w:t>
      </w:r>
    </w:p>
    <w:p w14:paraId="48B161CD" w14:textId="77777777" w:rsidR="008915CD" w:rsidRDefault="008915CD">
      <w:pPr>
        <w:spacing w:before="180" w:after="180" w:line="360" w:lineRule="auto"/>
        <w:rPr>
          <w:rFonts w:ascii="Arial" w:eastAsia="Arial" w:hAnsi="Arial" w:cs="Arial"/>
          <w:i/>
        </w:rPr>
      </w:pPr>
    </w:p>
    <w:p w14:paraId="5801E244" w14:textId="77777777" w:rsidR="008915CD" w:rsidRDefault="008915CD">
      <w:pPr>
        <w:spacing w:before="180" w:after="180" w:line="360" w:lineRule="auto"/>
        <w:rPr>
          <w:rFonts w:ascii="Arial" w:eastAsia="Arial" w:hAnsi="Arial" w:cs="Arial"/>
          <w:i/>
        </w:rPr>
      </w:pPr>
    </w:p>
    <w:p w14:paraId="5B524103" w14:textId="211128A2"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 xml:space="preserve">2. Data </w:t>
      </w:r>
      <w:r w:rsidR="00B618FA">
        <w:rPr>
          <w:rFonts w:ascii="Arial" w:eastAsia="Arial" w:hAnsi="Arial" w:cs="Arial"/>
          <w:color w:val="000000"/>
          <w:sz w:val="24"/>
          <w:szCs w:val="24"/>
        </w:rPr>
        <w:t>and d</w:t>
      </w:r>
      <w:r>
        <w:rPr>
          <w:rFonts w:ascii="Arial" w:eastAsia="Arial" w:hAnsi="Arial" w:cs="Arial"/>
          <w:color w:val="000000"/>
          <w:sz w:val="24"/>
          <w:szCs w:val="24"/>
        </w:rPr>
        <w:t xml:space="preserve">isparity </w:t>
      </w:r>
    </w:p>
    <w:p w14:paraId="7D950905" w14:textId="557D215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Disparity analyses are based on traits, but traits can be </w:t>
      </w:r>
      <w:proofErr w:type="spellStart"/>
      <w:r>
        <w:rPr>
          <w:rFonts w:ascii="Arial" w:eastAsia="Arial" w:hAnsi="Arial" w:cs="Arial"/>
        </w:rPr>
        <w:t>characterised</w:t>
      </w:r>
      <w:proofErr w:type="spellEnd"/>
      <w:r>
        <w:rPr>
          <w:rFonts w:ascii="Arial" w:eastAsia="Arial" w:hAnsi="Arial" w:cs="Arial"/>
        </w:rPr>
        <w:t xml:space="preserve"> in a </w:t>
      </w:r>
      <w:commentRangeStart w:id="13"/>
      <w:commentRangeStart w:id="14"/>
      <w:r>
        <w:rPr>
          <w:rFonts w:ascii="Arial" w:eastAsia="Arial" w:hAnsi="Arial" w:cs="Arial"/>
        </w:rPr>
        <w:t>number of</w:t>
      </w:r>
      <w:commentRangeEnd w:id="13"/>
      <w:r>
        <w:commentReference w:id="13"/>
      </w:r>
      <w:commentRangeEnd w:id="14"/>
      <w:r>
        <w:commentReference w:id="14"/>
      </w:r>
      <w:r>
        <w:rPr>
          <w:rFonts w:ascii="Arial" w:eastAsia="Arial" w:hAnsi="Arial" w:cs="Arial"/>
        </w:rPr>
        <w:t xml:space="preserve"> ways: (</w:t>
      </w:r>
      <w:r>
        <w:rPr>
          <w:rFonts w:ascii="Arial" w:eastAsia="Arial" w:hAnsi="Arial" w:cs="Arial"/>
          <w:color w:val="000000"/>
        </w:rPr>
        <w:t>1) discrete “cladistic” characters</w:t>
      </w:r>
      <w:r>
        <w:rPr>
          <w:rFonts w:ascii="Arial" w:eastAsia="Arial" w:hAnsi="Arial" w:cs="Arial"/>
        </w:rPr>
        <w:t xml:space="preserve">, e.g. </w:t>
      </w:r>
      <w:r>
        <w:rPr>
          <w:rFonts w:ascii="Arial" w:eastAsia="Arial" w:hAnsi="Arial" w:cs="Arial"/>
          <w:color w:val="000000"/>
        </w:rPr>
        <w:t>cod</w:t>
      </w:r>
      <w:r>
        <w:rPr>
          <w:rFonts w:ascii="Arial" w:eastAsia="Arial" w:hAnsi="Arial" w:cs="Arial"/>
        </w:rPr>
        <w:t>ing</w:t>
      </w:r>
      <w:r>
        <w:rPr>
          <w:rFonts w:ascii="Arial" w:eastAsia="Arial" w:hAnsi="Arial" w:cs="Arial"/>
          <w:color w:val="000000"/>
        </w:rPr>
        <w:t xml:space="preserve"> the absence</w:t>
      </w:r>
      <w:r>
        <w:rPr>
          <w:rFonts w:ascii="Arial" w:eastAsia="Arial" w:hAnsi="Arial" w:cs="Arial"/>
        </w:rPr>
        <w:t xml:space="preserve"> </w:t>
      </w:r>
      <w:r>
        <w:rPr>
          <w:rFonts w:ascii="Arial" w:eastAsia="Arial" w:hAnsi="Arial" w:cs="Arial"/>
          <w:color w:val="000000"/>
        </w:rPr>
        <w:t>or</w:t>
      </w:r>
      <w:r>
        <w:rPr>
          <w:rFonts w:ascii="Arial" w:eastAsia="Arial" w:hAnsi="Arial" w:cs="Arial"/>
        </w:rPr>
        <w:t xml:space="preserve"> </w:t>
      </w:r>
      <w:r>
        <w:rPr>
          <w:rFonts w:ascii="Arial" w:eastAsia="Arial" w:hAnsi="Arial" w:cs="Arial"/>
          <w:color w:val="000000"/>
        </w:rPr>
        <w:t xml:space="preserve">presence of features or a discrete characteristic of </w:t>
      </w:r>
      <w:r>
        <w:rPr>
          <w:rFonts w:ascii="Arial" w:eastAsia="Arial" w:hAnsi="Arial" w:cs="Arial"/>
        </w:rPr>
        <w:t>a trait</w:t>
      </w:r>
      <w:r>
        <w:rPr>
          <w:rFonts w:ascii="Arial" w:eastAsia="Arial" w:hAnsi="Arial" w:cs="Arial"/>
          <w:color w:val="000000"/>
        </w:rPr>
        <w:t xml:space="preserve"> </w:t>
      </w:r>
      <w:hyperlink r:id="rId28">
        <w:r>
          <w:rPr>
            <w:rFonts w:ascii="Arial" w:eastAsia="Arial" w:hAnsi="Arial" w:cs="Arial"/>
            <w:color w:val="000000"/>
          </w:rPr>
          <w:t>(Close et al. 2015)</w:t>
        </w:r>
      </w:hyperlink>
      <w:r>
        <w:rPr>
          <w:rFonts w:ascii="Arial" w:eastAsia="Arial" w:hAnsi="Arial" w:cs="Arial"/>
          <w:color w:val="000000"/>
        </w:rPr>
        <w:t>; (2) continuous measurements</w:t>
      </w:r>
      <w:r>
        <w:rPr>
          <w:rFonts w:ascii="Arial" w:eastAsia="Arial" w:hAnsi="Arial" w:cs="Arial"/>
        </w:rPr>
        <w:t xml:space="preserve"> </w:t>
      </w:r>
      <w:r>
        <w:rPr>
          <w:rFonts w:ascii="Arial" w:eastAsia="Arial" w:hAnsi="Arial" w:cs="Arial"/>
          <w:color w:val="000000"/>
        </w:rPr>
        <w:t>of features (</w:t>
      </w:r>
      <w:r>
        <w:rPr>
          <w:rFonts w:ascii="Arial" w:eastAsia="Arial" w:hAnsi="Arial" w:cs="Arial"/>
        </w:rPr>
        <w:t>e.g., lengths)</w:t>
      </w:r>
      <w:r>
        <w:rPr>
          <w:rFonts w:ascii="Arial" w:eastAsia="Arial" w:hAnsi="Arial" w:cs="Arial"/>
          <w:color w:val="000000"/>
        </w:rPr>
        <w:t xml:space="preserve"> </w:t>
      </w:r>
      <w:hyperlink r:id="rId29">
        <w:r>
          <w:rPr>
            <w:rFonts w:ascii="Arial" w:eastAsia="Arial" w:hAnsi="Arial" w:cs="Arial"/>
            <w:color w:val="000000"/>
          </w:rPr>
          <w:t>(P. S. L. Anderson et al. 2011)</w:t>
        </w:r>
      </w:hyperlink>
      <w:r>
        <w:rPr>
          <w:rFonts w:ascii="Arial" w:eastAsia="Arial" w:hAnsi="Arial" w:cs="Arial"/>
          <w:color w:val="000000"/>
        </w:rPr>
        <w:t xml:space="preserve">; or (3) more mathematical </w:t>
      </w:r>
      <w:r>
        <w:rPr>
          <w:rFonts w:ascii="Arial" w:eastAsia="Arial" w:hAnsi="Arial" w:cs="Arial"/>
          <w:color w:val="000000"/>
        </w:rPr>
        <w:t>descriptors</w:t>
      </w:r>
      <w:r>
        <w:rPr>
          <w:rFonts w:ascii="Arial" w:eastAsia="Arial" w:hAnsi="Arial" w:cs="Arial"/>
          <w:color w:val="000000"/>
        </w:rPr>
        <w:t xml:space="preserve"> from </w:t>
      </w:r>
      <w:r w:rsidR="00B618FA">
        <w:rPr>
          <w:rFonts w:ascii="Arial" w:eastAsia="Arial" w:hAnsi="Arial" w:cs="Arial"/>
          <w:color w:val="000000"/>
        </w:rPr>
        <w:t xml:space="preserve">geometric morphometric </w:t>
      </w:r>
      <w:r>
        <w:rPr>
          <w:rFonts w:ascii="Arial" w:eastAsia="Arial" w:hAnsi="Arial" w:cs="Arial"/>
        </w:rPr>
        <w:t xml:space="preserve">landmark </w:t>
      </w:r>
      <w:r>
        <w:rPr>
          <w:rFonts w:ascii="Arial" w:eastAsia="Arial" w:hAnsi="Arial" w:cs="Arial"/>
          <w:color w:val="000000"/>
        </w:rPr>
        <w:t>data (</w:t>
      </w:r>
      <w:r w:rsidR="00B618FA">
        <w:rPr>
          <w:rFonts w:ascii="Arial" w:eastAsia="Arial" w:hAnsi="Arial" w:cs="Arial"/>
          <w:color w:val="000000"/>
        </w:rPr>
        <w:t xml:space="preserve">e.g. </w:t>
      </w:r>
      <w:r>
        <w:rPr>
          <w:rFonts w:ascii="Arial" w:eastAsia="Arial" w:hAnsi="Arial" w:cs="Arial"/>
          <w:color w:val="000000"/>
        </w:rPr>
        <w:t xml:space="preserve">Procrustes </w:t>
      </w:r>
      <w:r>
        <w:rPr>
          <w:rFonts w:ascii="Arial" w:eastAsia="Arial" w:hAnsi="Arial" w:cs="Arial"/>
          <w:color w:val="000000"/>
        </w:rPr>
        <w:t>coordinates</w:t>
      </w:r>
      <w:ins w:id="15" w:author="Emma Sherratt" w:date="2019-12-02T22:29:00Z">
        <w:r>
          <w:rPr>
            <w:rFonts w:ascii="Arial" w:eastAsia="Arial" w:hAnsi="Arial" w:cs="Arial"/>
            <w:color w:val="000000"/>
          </w:rPr>
          <w:t>)</w:t>
        </w:r>
      </w:ins>
      <w:r>
        <w:rPr>
          <w:rFonts w:ascii="Arial" w:eastAsia="Arial" w:hAnsi="Arial" w:cs="Arial"/>
          <w:color w:val="000000"/>
        </w:rPr>
        <w:t xml:space="preserve"> </w:t>
      </w:r>
      <w:hyperlink r:id="rId30">
        <w:r>
          <w:rPr>
            <w:rFonts w:ascii="Arial" w:eastAsia="Arial" w:hAnsi="Arial" w:cs="Arial"/>
            <w:color w:val="000000"/>
          </w:rPr>
          <w:t>(Cooney et al. 2017)</w:t>
        </w:r>
      </w:hyperlink>
      <w:r>
        <w:rPr>
          <w:rFonts w:ascii="Arial" w:eastAsia="Arial" w:hAnsi="Arial" w:cs="Arial"/>
          <w:color w:val="000000"/>
        </w:rPr>
        <w:t xml:space="preserve">, </w:t>
      </w:r>
      <w:r>
        <w:rPr>
          <w:rFonts w:ascii="Arial" w:eastAsia="Arial" w:hAnsi="Arial" w:cs="Arial"/>
        </w:rPr>
        <w:t>and</w:t>
      </w:r>
      <w:r>
        <w:rPr>
          <w:rFonts w:ascii="Arial" w:eastAsia="Arial" w:hAnsi="Arial" w:cs="Arial"/>
          <w:color w:val="000000"/>
        </w:rPr>
        <w:t xml:space="preserve"> Fourier </w:t>
      </w:r>
      <w:r>
        <w:rPr>
          <w:rFonts w:ascii="Arial" w:eastAsia="Arial" w:hAnsi="Arial" w:cs="Arial"/>
          <w:color w:val="000000"/>
        </w:rPr>
        <w:t>coefficients</w:t>
      </w:r>
      <w:r>
        <w:rPr>
          <w:rFonts w:ascii="Arial" w:eastAsia="Arial" w:hAnsi="Arial" w:cs="Arial"/>
          <w:color w:val="000000"/>
        </w:rPr>
        <w:t xml:space="preserve"> </w:t>
      </w:r>
      <w:hyperlink r:id="rId31">
        <w:r>
          <w:rPr>
            <w:rFonts w:ascii="Arial" w:eastAsia="Arial" w:hAnsi="Arial" w:cs="Arial"/>
            <w:color w:val="000000"/>
          </w:rPr>
          <w:t>(Foote 1989</w:t>
        </w:r>
      </w:hyperlink>
      <w:hyperlink r:id="rId32">
        <w:r>
          <w:rPr>
            <w:rFonts w:ascii="Arial" w:eastAsia="Arial" w:hAnsi="Arial" w:cs="Arial"/>
          </w:rPr>
          <w:t xml:space="preserve">; </w:t>
        </w:r>
      </w:hyperlink>
      <w:hyperlink r:id="rId33">
        <w:r>
          <w:rPr>
            <w:rFonts w:ascii="Arial" w:eastAsia="Arial" w:hAnsi="Arial" w:cs="Arial"/>
            <w:color w:val="000000"/>
          </w:rPr>
          <w:t>Spriggs et al. 2018)</w:t>
        </w:r>
      </w:hyperlink>
      <w:r>
        <w:rPr>
          <w:rFonts w:ascii="Arial" w:eastAsia="Arial" w:hAnsi="Arial" w:cs="Arial"/>
          <w:color w:val="000000"/>
        </w:rPr>
        <w:t>) (Fig. 2).</w:t>
      </w:r>
      <w:r>
        <w:rPr>
          <w:rFonts w:ascii="Arial" w:eastAsia="Arial" w:hAnsi="Arial" w:cs="Arial"/>
        </w:rPr>
        <w:t xml:space="preserve"> None of these approaches are superior, but they may be more or less well-suited to </w:t>
      </w:r>
      <w:proofErr w:type="spellStart"/>
      <w:r>
        <w:rPr>
          <w:rFonts w:ascii="Arial" w:eastAsia="Arial" w:hAnsi="Arial" w:cs="Arial"/>
        </w:rPr>
        <w:t>characterising</w:t>
      </w:r>
      <w:proofErr w:type="spellEnd"/>
      <w:r>
        <w:rPr>
          <w:rFonts w:ascii="Arial" w:eastAsia="Arial" w:hAnsi="Arial" w:cs="Arial"/>
        </w:rPr>
        <w:t xml:space="preserve"> traits under comparison and to the question being asked of those traits</w:t>
      </w:r>
      <w:commentRangeStart w:id="16"/>
      <w:commentRangeStart w:id="17"/>
      <w:r>
        <w:rPr>
          <w:rFonts w:ascii="Arial" w:eastAsia="Arial" w:hAnsi="Arial" w:cs="Arial"/>
        </w:rPr>
        <w:t>.</w:t>
      </w:r>
      <w:commentRangeEnd w:id="16"/>
      <w:r>
        <w:commentReference w:id="16"/>
      </w:r>
      <w:commentRangeEnd w:id="17"/>
      <w:r>
        <w:commentReference w:id="17"/>
      </w:r>
      <w:r>
        <w:rPr>
          <w:rFonts w:ascii="Arial" w:eastAsia="Arial" w:hAnsi="Arial" w:cs="Arial"/>
        </w:rPr>
        <w:t xml:space="preserve"> </w:t>
      </w:r>
    </w:p>
    <w:p w14:paraId="59880B76" w14:textId="1B95B87E"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For example, if investigating</w:t>
      </w:r>
      <w:r>
        <w:rPr>
          <w:rFonts w:ascii="Arial" w:eastAsia="Arial" w:hAnsi="Arial" w:cs="Arial"/>
          <w:color w:val="000000"/>
        </w:rPr>
        <w:t xml:space="preserve"> variation </w:t>
      </w:r>
      <w:r>
        <w:rPr>
          <w:rFonts w:ascii="Arial" w:eastAsia="Arial" w:hAnsi="Arial" w:cs="Arial"/>
        </w:rPr>
        <w:t>of</w:t>
      </w:r>
      <w:r>
        <w:rPr>
          <w:rFonts w:ascii="Arial" w:eastAsia="Arial" w:hAnsi="Arial" w:cs="Arial"/>
          <w:color w:val="000000"/>
        </w:rPr>
        <w:t xml:space="preserve"> bat wing shapes, both homologous landmarks </w:t>
      </w:r>
      <w:r>
        <w:rPr>
          <w:rFonts w:ascii="Arial" w:eastAsia="Arial" w:hAnsi="Arial" w:cs="Arial"/>
        </w:rPr>
        <w:t>and</w:t>
      </w:r>
      <w:r>
        <w:rPr>
          <w:rFonts w:ascii="Arial" w:eastAsia="Arial" w:hAnsi="Arial" w:cs="Arial"/>
          <w:color w:val="000000"/>
        </w:rPr>
        <w:t xml:space="preserve"> continuous measurements of bones may be appropriate to capture patterns of </w:t>
      </w:r>
      <w:r>
        <w:rPr>
          <w:rFonts w:ascii="Arial" w:eastAsia="Arial" w:hAnsi="Arial" w:cs="Arial"/>
        </w:rPr>
        <w:t xml:space="preserve">wing </w:t>
      </w:r>
      <w:r>
        <w:rPr>
          <w:rFonts w:ascii="Arial" w:eastAsia="Arial" w:hAnsi="Arial" w:cs="Arial"/>
          <w:color w:val="000000"/>
        </w:rPr>
        <w:t xml:space="preserve">variation. </w:t>
      </w:r>
      <w:r>
        <w:rPr>
          <w:rFonts w:ascii="Arial" w:eastAsia="Arial" w:hAnsi="Arial" w:cs="Arial"/>
        </w:rPr>
        <w:t>However,</w:t>
      </w:r>
      <w:r>
        <w:rPr>
          <w:rFonts w:ascii="Arial" w:eastAsia="Arial" w:hAnsi="Arial" w:cs="Arial"/>
          <w:color w:val="000000"/>
        </w:rPr>
        <w:t xml:space="preserve"> if the question focuses on </w:t>
      </w:r>
      <w:r w:rsidR="00B618FA">
        <w:rPr>
          <w:rFonts w:ascii="Arial" w:eastAsia="Arial" w:hAnsi="Arial" w:cs="Arial"/>
          <w:color w:val="000000"/>
        </w:rPr>
        <w:t>comparing wings</w:t>
      </w:r>
      <w:r>
        <w:rPr>
          <w:rFonts w:ascii="Arial" w:eastAsia="Arial" w:hAnsi="Arial" w:cs="Arial"/>
          <w:color w:val="000000"/>
        </w:rPr>
        <w:t xml:space="preserve"> between bat</w:t>
      </w:r>
      <w:r w:rsidR="00B618FA">
        <w:rPr>
          <w:rFonts w:ascii="Arial" w:eastAsia="Arial" w:hAnsi="Arial" w:cs="Arial"/>
          <w:color w:val="000000"/>
        </w:rPr>
        <w:t>s</w:t>
      </w:r>
      <w:r>
        <w:rPr>
          <w:rFonts w:ascii="Arial" w:eastAsia="Arial" w:hAnsi="Arial" w:cs="Arial"/>
          <w:color w:val="000000"/>
        </w:rPr>
        <w:t xml:space="preserve"> and bird</w:t>
      </w:r>
      <w:r w:rsidR="00B618FA">
        <w:rPr>
          <w:rFonts w:ascii="Arial" w:eastAsia="Arial" w:hAnsi="Arial" w:cs="Arial"/>
          <w:color w:val="000000"/>
        </w:rPr>
        <w:t>s</w:t>
      </w:r>
      <w:r>
        <w:rPr>
          <w:rFonts w:ascii="Arial" w:eastAsia="Arial" w:hAnsi="Arial" w:cs="Arial"/>
          <w:color w:val="000000"/>
        </w:rPr>
        <w:t>,</w:t>
      </w:r>
      <w:r w:rsidR="00B618FA">
        <w:rPr>
          <w:rFonts w:ascii="Arial" w:eastAsia="Arial" w:hAnsi="Arial" w:cs="Arial"/>
          <w:color w:val="000000"/>
        </w:rPr>
        <w:t xml:space="preserve"> different measurements might be more appropriate depending on the specific question: for </w:t>
      </w:r>
      <w:proofErr w:type="gramStart"/>
      <w:r w:rsidR="00B618FA">
        <w:rPr>
          <w:rFonts w:ascii="Arial" w:eastAsia="Arial" w:hAnsi="Arial" w:cs="Arial"/>
          <w:color w:val="000000"/>
        </w:rPr>
        <w:t>example</w:t>
      </w:r>
      <w:proofErr w:type="gramEnd"/>
      <w:r w:rsidR="00B618FA">
        <w:rPr>
          <w:rFonts w:ascii="Arial" w:eastAsia="Arial" w:hAnsi="Arial" w:cs="Arial"/>
          <w:color w:val="000000"/>
        </w:rPr>
        <w:t xml:space="preserve"> if the </w:t>
      </w:r>
      <w:r>
        <w:rPr>
          <w:rFonts w:ascii="Arial" w:eastAsia="Arial" w:hAnsi="Arial" w:cs="Arial"/>
        </w:rPr>
        <w:t>focus is on</w:t>
      </w:r>
      <w:r>
        <w:rPr>
          <w:rFonts w:ascii="Arial" w:eastAsia="Arial" w:hAnsi="Arial" w:cs="Arial"/>
          <w:color w:val="000000"/>
        </w:rPr>
        <w:t xml:space="preserve"> </w:t>
      </w:r>
      <w:r>
        <w:rPr>
          <w:rFonts w:ascii="Arial" w:eastAsia="Arial" w:hAnsi="Arial" w:cs="Arial"/>
        </w:rPr>
        <w:t>wing function, i.e.</w:t>
      </w:r>
      <w:r>
        <w:rPr>
          <w:rFonts w:ascii="Arial" w:eastAsia="Arial" w:hAnsi="Arial" w:cs="Arial"/>
          <w:color w:val="000000"/>
        </w:rPr>
        <w:t xml:space="preserve"> whether the aerodynamic properties of wings vary within bats or between bats and birds, the traits collected should reflect these aerodynamic properties (e.g. wingspan, aspect ratio, etc.)</w:t>
      </w:r>
      <w:r w:rsidR="00B618FA">
        <w:rPr>
          <w:rFonts w:ascii="Arial" w:eastAsia="Arial" w:hAnsi="Arial" w:cs="Arial"/>
          <w:color w:val="000000"/>
        </w:rPr>
        <w:t>. However,</w:t>
      </w:r>
      <w:r>
        <w:rPr>
          <w:rFonts w:ascii="Arial" w:eastAsia="Arial" w:hAnsi="Arial" w:cs="Arial"/>
          <w:color w:val="000000"/>
        </w:rPr>
        <w:t xml:space="preserve"> </w:t>
      </w:r>
      <w:r w:rsidR="00B618FA">
        <w:rPr>
          <w:rFonts w:ascii="Arial" w:eastAsia="Arial" w:hAnsi="Arial" w:cs="Arial"/>
        </w:rPr>
        <w:t>i</w:t>
      </w:r>
      <w:r>
        <w:rPr>
          <w:rFonts w:ascii="Arial" w:eastAsia="Arial" w:hAnsi="Arial" w:cs="Arial"/>
        </w:rPr>
        <w:t>f</w:t>
      </w:r>
      <w:r>
        <w:rPr>
          <w:rFonts w:ascii="Arial" w:eastAsia="Arial" w:hAnsi="Arial" w:cs="Arial"/>
          <w:color w:val="000000"/>
        </w:rPr>
        <w:t xml:space="preserve"> the focus</w:t>
      </w:r>
      <w:r>
        <w:rPr>
          <w:rFonts w:ascii="Arial" w:eastAsia="Arial" w:hAnsi="Arial" w:cs="Arial"/>
        </w:rPr>
        <w:t xml:space="preserve"> is </w:t>
      </w:r>
      <w:r>
        <w:rPr>
          <w:rFonts w:ascii="Arial" w:eastAsia="Arial" w:hAnsi="Arial" w:cs="Arial"/>
          <w:color w:val="000000"/>
        </w:rPr>
        <w:t>on convergenc</w:t>
      </w:r>
      <w:r>
        <w:rPr>
          <w:rFonts w:ascii="Arial" w:eastAsia="Arial" w:hAnsi="Arial" w:cs="Arial"/>
        </w:rPr>
        <w:t xml:space="preserve">e </w:t>
      </w:r>
      <w:r>
        <w:rPr>
          <w:rFonts w:ascii="Arial" w:eastAsia="Arial" w:hAnsi="Arial" w:cs="Arial"/>
          <w:color w:val="000000"/>
        </w:rPr>
        <w:t xml:space="preserve">between different </w:t>
      </w:r>
      <w:r>
        <w:rPr>
          <w:rFonts w:ascii="Arial" w:eastAsia="Arial" w:hAnsi="Arial" w:cs="Arial"/>
        </w:rPr>
        <w:t>bats and birds</w:t>
      </w:r>
      <w:r>
        <w:rPr>
          <w:rFonts w:ascii="Arial" w:eastAsia="Arial" w:hAnsi="Arial" w:cs="Arial"/>
          <w:color w:val="000000"/>
        </w:rPr>
        <w:t xml:space="preserve">, it </w:t>
      </w:r>
      <w:r>
        <w:rPr>
          <w:rFonts w:ascii="Arial" w:eastAsia="Arial" w:hAnsi="Arial" w:cs="Arial"/>
        </w:rPr>
        <w:t>would</w:t>
      </w:r>
      <w:r>
        <w:rPr>
          <w:rFonts w:ascii="Arial" w:eastAsia="Arial" w:hAnsi="Arial" w:cs="Arial"/>
          <w:color w:val="000000"/>
        </w:rPr>
        <w:t xml:space="preserve"> be </w:t>
      </w:r>
      <w:r>
        <w:rPr>
          <w:rFonts w:ascii="Arial" w:eastAsia="Arial" w:hAnsi="Arial" w:cs="Arial"/>
        </w:rPr>
        <w:t>preferable</w:t>
      </w:r>
      <w:r>
        <w:rPr>
          <w:rFonts w:ascii="Arial" w:eastAsia="Arial" w:hAnsi="Arial" w:cs="Arial"/>
          <w:color w:val="000000"/>
        </w:rPr>
        <w:t xml:space="preserve"> to use traits that have facilitated flight </w:t>
      </w:r>
      <w:r>
        <w:rPr>
          <w:rFonts w:ascii="Arial" w:eastAsia="Arial" w:hAnsi="Arial" w:cs="Arial"/>
        </w:rPr>
        <w:t>in both</w:t>
      </w:r>
      <w:r>
        <w:rPr>
          <w:rFonts w:ascii="Arial" w:eastAsia="Arial" w:hAnsi="Arial" w:cs="Arial"/>
          <w:color w:val="000000"/>
        </w:rPr>
        <w:t xml:space="preserve"> groups (e.g. digit length, integumentary system, etc.). Where there is any doubt about the appr</w:t>
      </w:r>
      <w:r>
        <w:rPr>
          <w:rFonts w:ascii="Arial" w:eastAsia="Arial" w:hAnsi="Arial" w:cs="Arial"/>
        </w:rPr>
        <w:t xml:space="preserve">opriate traits to choose, it may be preferable to use different kinds of data for the same feature to determine whether they capture the same pattern of disparity. </w:t>
      </w:r>
    </w:p>
    <w:p w14:paraId="532C9771" w14:textId="5F1CA54D" w:rsidR="008915CD" w:rsidRDefault="00C622CF">
      <w:pPr>
        <w:spacing w:before="180" w:after="180" w:line="360" w:lineRule="auto"/>
        <w:rPr>
          <w:rFonts w:ascii="Arial" w:eastAsia="Arial" w:hAnsi="Arial" w:cs="Arial"/>
          <w:color w:val="000000"/>
        </w:rPr>
      </w:pPr>
      <w:r>
        <w:rPr>
          <w:rFonts w:ascii="Arial" w:eastAsia="Arial" w:hAnsi="Arial" w:cs="Arial"/>
        </w:rPr>
        <w:t>The points above assume that researchers are collecting their own data for disparity analyses, but often this is not the case. Discrete character data are commonly recycled from phylogenetic studies (</w:t>
      </w:r>
      <w:proofErr w:type="spellStart"/>
      <w:r>
        <w:rPr>
          <w:rFonts w:ascii="Arial" w:eastAsia="Arial" w:hAnsi="Arial" w:cs="Arial"/>
        </w:rPr>
        <w:t>e.g.</w:t>
      </w:r>
      <w:commentRangeStart w:id="18"/>
      <w:commentRangeStart w:id="19"/>
      <w:r>
        <w:rPr>
          <w:rFonts w:ascii="Arial" w:eastAsia="Arial" w:hAnsi="Arial" w:cs="Arial"/>
          <w:color w:val="000000"/>
        </w:rPr>
        <w:fldChar w:fldCharType="begin"/>
      </w:r>
      <w:r>
        <w:rPr>
          <w:rFonts w:ascii="Arial" w:eastAsia="Arial" w:hAnsi="Arial" w:cs="Arial"/>
          <w:color w:val="000000"/>
        </w:rPr>
        <w:instrText xml:space="preserve"> HYPERLINK "https://paperpile.com/c/sTGYvp/2Neu+0y4V" \h </w:instrText>
      </w:r>
      <w:r>
        <w:rPr>
          <w:rFonts w:ascii="Arial" w:eastAsia="Arial" w:hAnsi="Arial" w:cs="Arial"/>
          <w:color w:val="000000"/>
        </w:rPr>
        <w:fldChar w:fldCharType="separate"/>
      </w:r>
      <w:r>
        <w:rPr>
          <w:rFonts w:ascii="Arial" w:eastAsia="Arial" w:hAnsi="Arial" w:cs="Arial"/>
          <w:color w:val="000000"/>
        </w:rPr>
        <w:t>Foote</w:t>
      </w:r>
      <w:proofErr w:type="spellEnd"/>
      <w:r>
        <w:rPr>
          <w:rFonts w:ascii="Arial" w:eastAsia="Arial" w:hAnsi="Arial" w:cs="Arial"/>
          <w:color w:val="000000"/>
        </w:rPr>
        <w:t xml:space="preserve"> 1989</w:t>
      </w:r>
      <w:r>
        <w:rPr>
          <w:rFonts w:ascii="Arial" w:eastAsia="Arial" w:hAnsi="Arial" w:cs="Arial"/>
          <w:color w:val="000000"/>
        </w:rPr>
        <w:fldChar w:fldCharType="end"/>
      </w:r>
      <w:commentRangeEnd w:id="18"/>
      <w:r>
        <w:commentReference w:id="18"/>
      </w:r>
      <w:commentRangeEnd w:id="19"/>
      <w:r>
        <w:commentReference w:id="19"/>
      </w:r>
      <w:hyperlink r:id="rId34">
        <w:r>
          <w:rPr>
            <w:rFonts w:ascii="Arial" w:eastAsia="Arial" w:hAnsi="Arial" w:cs="Arial"/>
            <w:color w:val="000000"/>
          </w:rPr>
          <w:t xml:space="preserve">; </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This is an efficient approach to character sampling, but it may artifactually increase disparity between phylogenetically distinct groups because phylogenetic characters are often collected to discriminate among groups </w:t>
      </w:r>
      <w:hyperlink r:id="rId35">
        <w:r>
          <w:rPr>
            <w:rFonts w:ascii="Arial" w:eastAsia="Arial" w:hAnsi="Arial" w:cs="Arial"/>
            <w:color w:val="000000"/>
          </w:rPr>
          <w:t>(Foote 1995)</w:t>
        </w:r>
      </w:hyperlink>
      <w:r>
        <w:rPr>
          <w:rFonts w:ascii="Arial" w:eastAsia="Arial" w:hAnsi="Arial" w:cs="Arial"/>
        </w:rPr>
        <w:t xml:space="preserve">. This needs to be considered when interpreting results, especially as synapomorphies will naturally lead to an apparent shift or increase in disparity when new clades appear. </w:t>
      </w:r>
      <w:r w:rsidR="007C668B">
        <w:rPr>
          <w:rFonts w:ascii="Arial" w:eastAsia="Arial" w:hAnsi="Arial" w:cs="Arial"/>
        </w:rPr>
        <w:t>Furthermore, many</w:t>
      </w:r>
      <w:r>
        <w:rPr>
          <w:rFonts w:ascii="Arial" w:eastAsia="Arial" w:hAnsi="Arial" w:cs="Arial"/>
        </w:rPr>
        <w:t xml:space="preserve"> datasets are </w:t>
      </w:r>
      <w:r>
        <w:rPr>
          <w:rFonts w:ascii="Arial" w:eastAsia="Arial" w:hAnsi="Arial" w:cs="Arial"/>
        </w:rPr>
        <w:lastRenderedPageBreak/>
        <w:t xml:space="preserve">limited to subsets of anatomy that are at least implicit samples of overall anatomy, but explicit tests of this assumption have shown that different aspects of </w:t>
      </w:r>
      <w:r w:rsidR="00FB3CCD">
        <w:rPr>
          <w:rFonts w:ascii="Arial" w:eastAsia="Arial" w:hAnsi="Arial" w:cs="Arial"/>
        </w:rPr>
        <w:t>morphology</w:t>
      </w:r>
      <w:r>
        <w:rPr>
          <w:rFonts w:ascii="Arial" w:eastAsia="Arial" w:hAnsi="Arial" w:cs="Arial"/>
        </w:rPr>
        <w:t xml:space="preserve"> can exhibit different patterns of disparity </w:t>
      </w:r>
      <w:hyperlink r:id="rId36">
        <w:r>
          <w:rPr>
            <w:rFonts w:ascii="Arial" w:eastAsia="Arial" w:hAnsi="Arial" w:cs="Arial"/>
            <w:color w:val="000000"/>
          </w:rPr>
          <w:t>(Melanie J. Hopkins 2017)</w:t>
        </w:r>
      </w:hyperlink>
      <w:r>
        <w:rPr>
          <w:rFonts w:ascii="Arial" w:eastAsia="Arial" w:hAnsi="Arial" w:cs="Arial"/>
        </w:rPr>
        <w:t>.</w:t>
      </w:r>
      <w:r w:rsidR="007C668B">
        <w:rPr>
          <w:rFonts w:ascii="Arial" w:eastAsia="Arial" w:hAnsi="Arial" w:cs="Arial"/>
        </w:rPr>
        <w:t xml:space="preserve"> This effect of anatomical part on disparity patterns can be especially challenging when </w:t>
      </w:r>
      <w:r w:rsidR="00D00AC9">
        <w:rPr>
          <w:rFonts w:ascii="Arial" w:eastAsia="Arial" w:hAnsi="Arial" w:cs="Arial"/>
        </w:rPr>
        <w:t>working on datasets where the available data has non-random missing anatomical parts, such as the absence of soft tissue in the fossil record</w:t>
      </w:r>
      <w:r>
        <w:rPr>
          <w:rFonts w:ascii="Arial" w:eastAsia="Arial" w:hAnsi="Arial" w:cs="Arial"/>
        </w:rPr>
        <w:t xml:space="preserve"> </w:t>
      </w:r>
      <w:hyperlink r:id="rId37">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w:t>
      </w:r>
    </w:p>
    <w:p w14:paraId="70BAA144" w14:textId="25BFB67A"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color w:val="000000"/>
        </w:rPr>
        <w:t xml:space="preserve">Trait data suffer from the same shortcomings as most </w:t>
      </w:r>
      <w:r w:rsidR="00FB3CCD">
        <w:rPr>
          <w:rFonts w:ascii="Arial" w:eastAsia="Arial" w:hAnsi="Arial" w:cs="Arial"/>
          <w:color w:val="000000"/>
        </w:rPr>
        <w:t>biological</w:t>
      </w:r>
      <w:r>
        <w:rPr>
          <w:rFonts w:ascii="Arial" w:eastAsia="Arial" w:hAnsi="Arial" w:cs="Arial"/>
          <w:color w:val="000000"/>
        </w:rPr>
        <w:t xml:space="preserve"> data</w:t>
      </w:r>
      <w:r>
        <w:rPr>
          <w:rFonts w:ascii="Arial" w:eastAsia="Arial" w:hAnsi="Arial" w:cs="Arial"/>
        </w:rPr>
        <w:t>sets</w:t>
      </w:r>
      <w:r>
        <w:rPr>
          <w:rFonts w:ascii="Arial" w:eastAsia="Arial" w:hAnsi="Arial" w:cs="Arial"/>
          <w:color w:val="000000"/>
        </w:rPr>
        <w:t xml:space="preserve"> </w:t>
      </w:r>
      <w:r>
        <w:rPr>
          <w:rFonts w:ascii="Arial" w:eastAsia="Arial" w:hAnsi="Arial" w:cs="Arial"/>
        </w:rPr>
        <w:t xml:space="preserve">– data can be </w:t>
      </w:r>
      <w:r>
        <w:rPr>
          <w:rFonts w:ascii="Arial" w:eastAsia="Arial" w:hAnsi="Arial" w:cs="Arial"/>
          <w:color w:val="000000"/>
        </w:rPr>
        <w:t>missing, non-overlapping, hierarchical</w:t>
      </w:r>
      <w:r>
        <w:rPr>
          <w:rFonts w:ascii="Arial" w:eastAsia="Arial" w:hAnsi="Arial" w:cs="Arial"/>
        </w:rPr>
        <w:t xml:space="preserve">, </w:t>
      </w:r>
      <w:r>
        <w:rPr>
          <w:rFonts w:ascii="Arial" w:eastAsia="Arial" w:hAnsi="Arial" w:cs="Arial"/>
          <w:color w:val="000000"/>
        </w:rPr>
        <w:t>inapplicable</w:t>
      </w:r>
      <w:r>
        <w:rPr>
          <w:rFonts w:ascii="Arial" w:eastAsia="Arial" w:hAnsi="Arial" w:cs="Arial"/>
        </w:rPr>
        <w:t xml:space="preserve">, </w:t>
      </w:r>
      <w:r>
        <w:rPr>
          <w:rFonts w:ascii="Arial" w:eastAsia="Arial" w:hAnsi="Arial" w:cs="Arial"/>
          <w:color w:val="000000"/>
        </w:rPr>
        <w:t>ambiguous, polymorphic</w:t>
      </w:r>
      <w:r>
        <w:rPr>
          <w:rFonts w:ascii="Arial" w:eastAsia="Arial" w:hAnsi="Arial" w:cs="Arial"/>
        </w:rPr>
        <w:t xml:space="preserve">, </w:t>
      </w:r>
      <w:r>
        <w:rPr>
          <w:rFonts w:ascii="Arial" w:eastAsia="Arial" w:hAnsi="Arial" w:cs="Arial"/>
          <w:color w:val="000000"/>
        </w:rPr>
        <w:t xml:space="preserve">correlated, or </w:t>
      </w:r>
      <w:r>
        <w:rPr>
          <w:rFonts w:ascii="Arial" w:eastAsia="Arial" w:hAnsi="Arial" w:cs="Arial"/>
        </w:rPr>
        <w:t xml:space="preserve">there may be an insufficient </w:t>
      </w:r>
      <w:r>
        <w:rPr>
          <w:rFonts w:ascii="Arial" w:eastAsia="Arial" w:hAnsi="Arial" w:cs="Arial"/>
          <w:color w:val="000000"/>
        </w:rPr>
        <w:t>sample size</w:t>
      </w:r>
      <w:r>
        <w:rPr>
          <w:rFonts w:ascii="Arial" w:eastAsia="Arial" w:hAnsi="Arial" w:cs="Arial"/>
        </w:rPr>
        <w:t xml:space="preserve"> </w:t>
      </w:r>
      <w:hyperlink r:id="rId38">
        <w:r>
          <w:rPr>
            <w:rFonts w:ascii="Arial" w:eastAsia="Arial" w:hAnsi="Arial" w:cs="Arial"/>
            <w:color w:val="000000"/>
          </w:rPr>
          <w:t xml:space="preserve">(Brazeau, </w:t>
        </w:r>
        <w:proofErr w:type="spellStart"/>
        <w:r>
          <w:rPr>
            <w:rFonts w:ascii="Arial" w:eastAsia="Arial" w:hAnsi="Arial" w:cs="Arial"/>
            <w:color w:val="000000"/>
          </w:rPr>
          <w:t>Guillerme</w:t>
        </w:r>
        <w:proofErr w:type="spellEnd"/>
        <w:r>
          <w:rPr>
            <w:rFonts w:ascii="Arial" w:eastAsia="Arial" w:hAnsi="Arial" w:cs="Arial"/>
            <w:color w:val="000000"/>
          </w:rPr>
          <w:t>, and Smith 2017</w:t>
        </w:r>
      </w:hyperlink>
      <w:r>
        <w:t xml:space="preserve">; </w:t>
      </w:r>
      <w:hyperlink r:id="rId39">
        <w:proofErr w:type="spellStart"/>
        <w:r>
          <w:rPr>
            <w:rFonts w:ascii="Arial" w:eastAsia="Arial" w:hAnsi="Arial" w:cs="Arial"/>
            <w:color w:val="000000"/>
          </w:rPr>
          <w:t>Palci</w:t>
        </w:r>
        <w:proofErr w:type="spellEnd"/>
        <w:r>
          <w:rPr>
            <w:rFonts w:ascii="Arial" w:eastAsia="Arial" w:hAnsi="Arial" w:cs="Arial"/>
            <w:color w:val="000000"/>
          </w:rPr>
          <w:t xml:space="preserve"> and Lee 2018)</w:t>
        </w:r>
      </w:hyperlink>
      <w:r>
        <w:rPr>
          <w:rFonts w:ascii="Arial" w:eastAsia="Arial" w:hAnsi="Arial" w:cs="Arial"/>
          <w:color w:val="000000"/>
        </w:rPr>
        <w:t>. Biological</w:t>
      </w:r>
      <w:r>
        <w:rPr>
          <w:rFonts w:ascii="Arial" w:eastAsia="Arial" w:hAnsi="Arial" w:cs="Arial"/>
        </w:rPr>
        <w:t xml:space="preserve"> phenomena such as allometry and sexual dimorphism may also influence trait data. More mundanely, d</w:t>
      </w:r>
      <w:r>
        <w:rPr>
          <w:rFonts w:ascii="Arial" w:eastAsia="Arial" w:hAnsi="Arial" w:cs="Arial"/>
          <w:color w:val="000000"/>
        </w:rPr>
        <w:t>ata collection is constrained by the time</w:t>
      </w:r>
      <w:r>
        <w:rPr>
          <w:rFonts w:ascii="Arial" w:eastAsia="Arial" w:hAnsi="Arial" w:cs="Arial"/>
        </w:rPr>
        <w:t xml:space="preserve"> and</w:t>
      </w:r>
      <w:r>
        <w:rPr>
          <w:rFonts w:ascii="Arial" w:eastAsia="Arial" w:hAnsi="Arial" w:cs="Arial"/>
          <w:color w:val="000000"/>
        </w:rPr>
        <w:t xml:space="preserve"> money available, making colla</w:t>
      </w:r>
      <w:r>
        <w:rPr>
          <w:rFonts w:ascii="Arial" w:eastAsia="Arial" w:hAnsi="Arial" w:cs="Arial"/>
        </w:rPr>
        <w:t xml:space="preserve">ting a “perfect” dataset difficult. Ultimately, disparity analyses </w:t>
      </w:r>
      <w:proofErr w:type="spellStart"/>
      <w:r>
        <w:rPr>
          <w:rFonts w:ascii="Arial" w:eastAsia="Arial" w:hAnsi="Arial" w:cs="Arial"/>
        </w:rPr>
        <w:t>characterise</w:t>
      </w:r>
      <w:proofErr w:type="spellEnd"/>
      <w:r>
        <w:rPr>
          <w:rFonts w:ascii="Arial" w:eastAsia="Arial" w:hAnsi="Arial" w:cs="Arial"/>
        </w:rPr>
        <w:t xml:space="preserve"> the data, and subsamples of the universe of possible data may not have the power to uncover holistic patterns of disparity. Therefore, trait data should be collected with the question in mind, or the question asked should be tailored to the limits of the data available. </w:t>
      </w:r>
    </w:p>
    <w:p w14:paraId="42C9980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20"/>
      <w:r>
        <w:rPr>
          <w:rFonts w:ascii="Arial" w:eastAsia="Arial" w:hAnsi="Arial" w:cs="Arial"/>
          <w:noProof/>
          <w:color w:val="000000"/>
        </w:rPr>
        <w:drawing>
          <wp:inline distT="114300" distB="114300" distL="114300" distR="114300" wp14:anchorId="513B3B45" wp14:editId="685DA320">
            <wp:extent cx="5153025"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5153025" cy="3543300"/>
                    </a:xfrm>
                    <a:prstGeom prst="rect">
                      <a:avLst/>
                    </a:prstGeom>
                    <a:ln/>
                  </pic:spPr>
                </pic:pic>
              </a:graphicData>
            </a:graphic>
          </wp:inline>
        </w:drawing>
      </w:r>
      <w:commentRangeEnd w:id="20"/>
      <w:r>
        <w:commentReference w:id="20"/>
      </w:r>
      <w:r>
        <w:rPr>
          <w:rFonts w:ascii="Arial" w:eastAsia="Arial" w:hAnsi="Arial" w:cs="Arial"/>
          <w:color w:val="000000"/>
        </w:rPr>
        <w:t xml:space="preserve">3. </w:t>
      </w:r>
    </w:p>
    <w:p w14:paraId="4ADA14CA" w14:textId="77777777" w:rsidR="008915CD" w:rsidRDefault="00C622CF">
      <w:pPr>
        <w:spacing w:before="180" w:after="180" w:line="360" w:lineRule="auto"/>
        <w:rPr>
          <w:rFonts w:ascii="Arial" w:eastAsia="Arial" w:hAnsi="Arial" w:cs="Arial"/>
          <w:color w:val="000000"/>
        </w:rPr>
      </w:pPr>
      <w:r>
        <w:rPr>
          <w:rFonts w:ascii="Arial" w:eastAsia="Arial" w:hAnsi="Arial" w:cs="Arial"/>
          <w:i/>
        </w:rPr>
        <w:lastRenderedPageBreak/>
        <w:t>Figure data [figure_data.pdf]: Major routes to obtain disparity data. Data can be collected as discrete trait observations (e.g. presence or absence data) or as continuous data. Continuous data can be collected by various methods including linear measurements and landmark coordinates or contours (curves). These measurements can then be mathematically transformed (logarithm transforms, scaling, Procrustes superimposition, elliptic Fourier transforms, etc.). Regardless of the method, data collection produces a trait matrix where the observed traits constitute columns and the studied elements (generally taxa) the rows.</w:t>
      </w:r>
    </w:p>
    <w:p w14:paraId="2B5C77D4"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Disparity methods</w:t>
      </w:r>
    </w:p>
    <w:p w14:paraId="156DCFD1" w14:textId="0A1EA468" w:rsidR="008915CD" w:rsidRDefault="00CF303C">
      <w:pPr>
        <w:spacing w:before="180" w:after="180" w:line="360" w:lineRule="auto"/>
        <w:rPr>
          <w:rFonts w:ascii="Arial" w:eastAsia="Arial" w:hAnsi="Arial" w:cs="Arial"/>
        </w:rPr>
      </w:pPr>
      <w:r>
        <w:rPr>
          <w:rFonts w:ascii="Arial" w:eastAsia="Arial" w:hAnsi="Arial" w:cs="Arial"/>
        </w:rPr>
        <w:t>O</w:t>
      </w:r>
      <w:r w:rsidR="00C622CF">
        <w:rPr>
          <w:rFonts w:ascii="Arial" w:eastAsia="Arial" w:hAnsi="Arial" w:cs="Arial"/>
        </w:rPr>
        <w:t xml:space="preserve">nce suitable trait data have been collected, the design of the disparity analysis itself needs to be considered. Study design encompasses several key aspects including (a) the difficulty of dealing with multidimensional data; (b) the variety of ordination (dimension reduction) techniques available and their limitations; (c) the metrics used to </w:t>
      </w:r>
      <w:proofErr w:type="spellStart"/>
      <w:r w:rsidR="00C622CF">
        <w:rPr>
          <w:rFonts w:ascii="Arial" w:eastAsia="Arial" w:hAnsi="Arial" w:cs="Arial"/>
        </w:rPr>
        <w:t>summarise</w:t>
      </w:r>
      <w:proofErr w:type="spellEnd"/>
      <w:r w:rsidR="00C622CF">
        <w:rPr>
          <w:rFonts w:ascii="Arial" w:eastAsia="Arial" w:hAnsi="Arial" w:cs="Arial"/>
        </w:rPr>
        <w:t xml:space="preserve"> the relative disparity of groups; (d) the methods used for hypothesis testing within the disparity analysis framework; and (e) ancestral state estimations in disparity-through-time analyses. We consider these aspects in turn below. </w:t>
      </w:r>
    </w:p>
    <w:p w14:paraId="30CA4990" w14:textId="77777777" w:rsidR="008915CD" w:rsidRDefault="00C622CF">
      <w:pPr>
        <w:pStyle w:val="Heading2"/>
        <w:spacing w:line="360" w:lineRule="auto"/>
        <w:rPr>
          <w:rFonts w:ascii="Arial" w:eastAsia="Arial" w:hAnsi="Arial" w:cs="Arial"/>
          <w:color w:val="000000"/>
          <w:sz w:val="24"/>
          <w:szCs w:val="24"/>
        </w:rPr>
      </w:pPr>
      <w:bookmarkStart w:id="21" w:name="_efu9hwfb6jr3" w:colFirst="0" w:colLast="0"/>
      <w:bookmarkEnd w:id="21"/>
      <w:r>
        <w:rPr>
          <w:rFonts w:ascii="Arial" w:eastAsia="Arial" w:hAnsi="Arial" w:cs="Arial"/>
          <w:color w:val="000000"/>
          <w:sz w:val="24"/>
          <w:szCs w:val="24"/>
        </w:rPr>
        <w:t xml:space="preserve">(a) Multidimensional </w:t>
      </w:r>
      <w:commentRangeStart w:id="22"/>
      <w:r>
        <w:rPr>
          <w:rFonts w:ascii="Arial" w:eastAsia="Arial" w:hAnsi="Arial" w:cs="Arial"/>
          <w:color w:val="000000"/>
          <w:sz w:val="24"/>
          <w:szCs w:val="24"/>
        </w:rPr>
        <w:t>mayhem</w:t>
      </w:r>
      <w:commentRangeEnd w:id="22"/>
      <w:r>
        <w:commentReference w:id="22"/>
      </w:r>
    </w:p>
    <w:p w14:paraId="5B74DB79" w14:textId="54458108" w:rsidR="008915CD" w:rsidRDefault="00C622CF">
      <w:pPr>
        <w:pBdr>
          <w:top w:val="nil"/>
          <w:left w:val="nil"/>
          <w:bottom w:val="nil"/>
          <w:right w:val="nil"/>
          <w:between w:val="nil"/>
        </w:pBdr>
        <w:spacing w:before="180" w:after="180" w:line="360" w:lineRule="auto"/>
        <w:rPr>
          <w:rFonts w:ascii="Arial" w:eastAsia="Arial" w:hAnsi="Arial" w:cs="Arial"/>
          <w:i/>
          <w:color w:val="000000"/>
        </w:rPr>
      </w:pPr>
      <w:commentRangeStart w:id="23"/>
      <w:commentRangeStart w:id="24"/>
      <w:r>
        <w:rPr>
          <w:rFonts w:ascii="Arial" w:eastAsia="Arial" w:hAnsi="Arial" w:cs="Arial"/>
        </w:rPr>
        <w:t xml:space="preserve">Disparity analyses often use ordination </w:t>
      </w:r>
      <w:r w:rsidR="00BC1004">
        <w:rPr>
          <w:rFonts w:ascii="Arial" w:eastAsia="Arial" w:hAnsi="Arial" w:cs="Arial"/>
        </w:rPr>
        <w:t xml:space="preserve">techniques </w:t>
      </w:r>
      <w:r>
        <w:rPr>
          <w:rFonts w:ascii="Arial" w:eastAsia="Arial" w:hAnsi="Arial" w:cs="Arial"/>
        </w:rPr>
        <w:t>for dimension reduction, making it easier for researchers to comprehend</w:t>
      </w:r>
      <w:r>
        <w:rPr>
          <w:rFonts w:ascii="Arial" w:eastAsia="Arial" w:hAnsi="Arial" w:cs="Arial"/>
          <w:color w:val="000000"/>
        </w:rPr>
        <w:t xml:space="preserve"> patterns in just two or three </w:t>
      </w:r>
      <w:r>
        <w:rPr>
          <w:rFonts w:ascii="Arial" w:eastAsia="Arial" w:hAnsi="Arial" w:cs="Arial"/>
        </w:rPr>
        <w:t xml:space="preserve">spatial </w:t>
      </w:r>
      <w:r>
        <w:rPr>
          <w:rFonts w:ascii="Arial" w:eastAsia="Arial" w:hAnsi="Arial" w:cs="Arial"/>
          <w:color w:val="000000"/>
        </w:rPr>
        <w:t xml:space="preserve">dimensions at a time </w:t>
      </w:r>
      <w:r>
        <w:rPr>
          <w:rFonts w:ascii="Arial" w:eastAsia="Arial" w:hAnsi="Arial" w:cs="Arial"/>
        </w:rPr>
        <w:t xml:space="preserve">- or, indeed, just the first few axes of a principal components analysis (PCA) or principal coordinates analysis (PCO, </w:t>
      </w:r>
      <w:proofErr w:type="spellStart"/>
      <w:r>
        <w:rPr>
          <w:rFonts w:ascii="Arial" w:eastAsia="Arial" w:hAnsi="Arial" w:cs="Arial"/>
        </w:rPr>
        <w:t>PCoA</w:t>
      </w:r>
      <w:proofErr w:type="spellEnd"/>
      <w:r>
        <w:rPr>
          <w:rFonts w:ascii="Arial" w:eastAsia="Arial" w:hAnsi="Arial" w:cs="Arial"/>
        </w:rPr>
        <w:t>)</w:t>
      </w:r>
      <w:r>
        <w:rPr>
          <w:rFonts w:ascii="Arial" w:eastAsia="Arial" w:hAnsi="Arial" w:cs="Arial"/>
          <w:color w:val="000000"/>
        </w:rPr>
        <w:t>.</w:t>
      </w:r>
      <w:commentRangeEnd w:id="23"/>
      <w:r>
        <w:commentReference w:id="23"/>
      </w:r>
      <w:commentRangeEnd w:id="24"/>
      <w:r>
        <w:commentReference w:id="24"/>
      </w:r>
      <w:r>
        <w:rPr>
          <w:rFonts w:ascii="Arial" w:eastAsia="Arial" w:hAnsi="Arial" w:cs="Arial"/>
          <w:color w:val="000000"/>
        </w:rPr>
        <w:t xml:space="preserve"> </w:t>
      </w:r>
      <w:r>
        <w:rPr>
          <w:rFonts w:ascii="Arial" w:eastAsia="Arial" w:hAnsi="Arial" w:cs="Arial"/>
        </w:rPr>
        <w:t>U</w:t>
      </w:r>
      <w:r>
        <w:rPr>
          <w:rFonts w:ascii="Arial" w:eastAsia="Arial" w:hAnsi="Arial" w:cs="Arial"/>
          <w:color w:val="000000"/>
        </w:rPr>
        <w:t xml:space="preserve">nfortunately, </w:t>
      </w:r>
      <w:r>
        <w:rPr>
          <w:rFonts w:ascii="Arial" w:eastAsia="Arial" w:hAnsi="Arial" w:cs="Arial"/>
        </w:rPr>
        <w:t>dimension reduction</w:t>
      </w:r>
      <w:r>
        <w:rPr>
          <w:rFonts w:ascii="Arial" w:eastAsia="Arial" w:hAnsi="Arial" w:cs="Arial"/>
          <w:color w:val="000000"/>
        </w:rPr>
        <w:t xml:space="preserve"> can introduce </w:t>
      </w:r>
      <w:r>
        <w:rPr>
          <w:rFonts w:ascii="Arial" w:eastAsia="Arial" w:hAnsi="Arial" w:cs="Arial"/>
        </w:rPr>
        <w:t>errors of interpretation when these principal axes are unrepresentative of the data more generally</w:t>
      </w:r>
      <w:r>
        <w:rPr>
          <w:rFonts w:ascii="Arial" w:eastAsia="Arial" w:hAnsi="Arial" w:cs="Arial"/>
          <w:color w:val="000000"/>
        </w:rPr>
        <w:t xml:space="preserve"> </w:t>
      </w:r>
      <w:hyperlink r:id="rId41">
        <w:r>
          <w:rPr>
            <w:rFonts w:ascii="Arial" w:eastAsia="Arial" w:hAnsi="Arial" w:cs="Arial"/>
            <w:color w:val="000000"/>
          </w:rPr>
          <w:t>(</w:t>
        </w:r>
        <w:proofErr w:type="spellStart"/>
      </w:hyperlink>
      <w:commentRangeStart w:id="25"/>
      <w:r>
        <w:rPr>
          <w:rFonts w:ascii="Arial" w:eastAsia="Arial" w:hAnsi="Arial" w:cs="Arial"/>
          <w:color w:val="000000"/>
        </w:rPr>
        <w:fldChar w:fldCharType="begin"/>
      </w:r>
      <w:r>
        <w:rPr>
          <w:rFonts w:ascii="Arial" w:eastAsia="Arial" w:hAnsi="Arial" w:cs="Arial"/>
          <w:color w:val="000000"/>
        </w:rPr>
        <w:instrText xml:space="preserve"> HYPERLINK "https://paperpile.com/c/sTGYvp/1SD2+sN5d+xaUx+o4w7" \h </w:instrText>
      </w:r>
      <w:r>
        <w:rPr>
          <w:rFonts w:ascii="Arial" w:eastAsia="Arial" w:hAnsi="Arial" w:cs="Arial"/>
          <w:color w:val="000000"/>
        </w:rPr>
        <w:fldChar w:fldCharType="separate"/>
      </w:r>
      <w:r>
        <w:rPr>
          <w:rFonts w:ascii="Arial" w:eastAsia="Arial" w:hAnsi="Arial" w:cs="Arial"/>
          <w:color w:val="000000"/>
        </w:rPr>
        <w:t>Bookstein</w:t>
      </w:r>
      <w:proofErr w:type="spellEnd"/>
      <w:r>
        <w:rPr>
          <w:rFonts w:ascii="Arial" w:eastAsia="Arial" w:hAnsi="Arial" w:cs="Arial"/>
          <w:color w:val="000000"/>
        </w:rPr>
        <w:t xml:space="preserve"> </w:t>
      </w:r>
      <w:r>
        <w:rPr>
          <w:rFonts w:ascii="Arial" w:eastAsia="Arial" w:hAnsi="Arial" w:cs="Arial"/>
          <w:color w:val="000000"/>
        </w:rPr>
        <w:fldChar w:fldCharType="end"/>
      </w:r>
      <w:hyperlink r:id="rId42">
        <w:r>
          <w:rPr>
            <w:rFonts w:ascii="Arial" w:eastAsia="Arial" w:hAnsi="Arial" w:cs="Arial"/>
            <w:color w:val="000000"/>
          </w:rPr>
          <w:t>1997</w:t>
        </w:r>
      </w:hyperlink>
      <w:commentRangeEnd w:id="25"/>
      <w:r>
        <w:commentReference w:id="25"/>
      </w:r>
      <w:hyperlink r:id="rId43">
        <w:r>
          <w:rPr>
            <w:rFonts w:ascii="Arial" w:eastAsia="Arial" w:hAnsi="Arial" w:cs="Arial"/>
            <w:color w:val="000000"/>
          </w:rPr>
          <w:t>, 2015, [b] 2017, [a] 2017)</w:t>
        </w:r>
      </w:hyperlink>
      <w:r>
        <w:rPr>
          <w:rFonts w:ascii="Arial" w:eastAsia="Arial" w:hAnsi="Arial" w:cs="Arial"/>
          <w:color w:val="000000"/>
        </w:rPr>
        <w:t xml:space="preserve">[CITE Vera and Thomas paper]. Visual interpretations of multidimensional data can be particularly misleading, not least since multidimensional spaces are not necessarily Euclidean even when </w:t>
      </w:r>
      <w:proofErr w:type="spellStart"/>
      <w:r>
        <w:rPr>
          <w:rFonts w:ascii="Arial" w:eastAsia="Arial" w:hAnsi="Arial" w:cs="Arial"/>
          <w:color w:val="000000"/>
        </w:rPr>
        <w:t>analys</w:t>
      </w:r>
      <w:r>
        <w:rPr>
          <w:rFonts w:ascii="Arial" w:eastAsia="Arial" w:hAnsi="Arial" w:cs="Arial"/>
        </w:rPr>
        <w:t>ing</w:t>
      </w:r>
      <w:proofErr w:type="spellEnd"/>
      <w:r>
        <w:rPr>
          <w:rFonts w:ascii="Arial" w:eastAsia="Arial" w:hAnsi="Arial" w:cs="Arial"/>
        </w:rPr>
        <w:t xml:space="preserve"> morphometric data </w:t>
      </w:r>
      <w:hyperlink r:id="rId44">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 Gerber 2017)</w:t>
        </w:r>
      </w:hyperlink>
      <w:r>
        <w:rPr>
          <w:rFonts w:ascii="Arial" w:eastAsia="Arial" w:hAnsi="Arial" w:cs="Arial"/>
        </w:rPr>
        <w:t xml:space="preserve">. </w:t>
      </w:r>
      <w:commentRangeStart w:id="26"/>
      <w:r>
        <w:rPr>
          <w:rFonts w:ascii="Arial" w:eastAsia="Arial" w:hAnsi="Arial" w:cs="Arial"/>
        </w:rPr>
        <w:t>Categorical data are a good deal more problematic, since the characters themselves are invariably non-equivalent, non-independent, and mostly non-Euclidean</w:t>
      </w:r>
      <w:commentRangeEnd w:id="26"/>
      <w:r>
        <w:commentReference w:id="26"/>
      </w:r>
      <w:r>
        <w:rPr>
          <w:rFonts w:ascii="Arial" w:eastAsia="Arial" w:hAnsi="Arial" w:cs="Arial"/>
          <w:color w:val="000000"/>
        </w:rPr>
        <w:t xml:space="preserve">. Such non-Euclidean spaces often have non-intuitive properties, for </w:t>
      </w:r>
      <w:r>
        <w:rPr>
          <w:rFonts w:ascii="Arial" w:eastAsia="Arial" w:hAnsi="Arial" w:cs="Arial"/>
        </w:rPr>
        <w:t>example, straight</w:t>
      </w:r>
      <w:r>
        <w:rPr>
          <w:rFonts w:ascii="Arial" w:eastAsia="Arial" w:hAnsi="Arial" w:cs="Arial"/>
          <w:color w:val="000000"/>
        </w:rPr>
        <w:t xml:space="preserve"> lines </w:t>
      </w:r>
      <w:ins w:id="27" w:author="Emma Sherratt" w:date="2019-12-02T23:20:00Z">
        <w:r>
          <w:rPr>
            <w:rFonts w:ascii="Arial" w:eastAsia="Arial" w:hAnsi="Arial" w:cs="Arial"/>
            <w:color w:val="000000"/>
          </w:rPr>
          <w:t xml:space="preserve">viewed </w:t>
        </w:r>
      </w:ins>
      <w:r>
        <w:rPr>
          <w:rFonts w:ascii="Arial" w:eastAsia="Arial" w:hAnsi="Arial" w:cs="Arial"/>
          <w:color w:val="000000"/>
        </w:rPr>
        <w:t xml:space="preserve">in </w:t>
      </w:r>
      <w:ins w:id="28" w:author="Emma Sherratt" w:date="2019-12-02T23:24:00Z">
        <w:r>
          <w:rPr>
            <w:rFonts w:ascii="Arial" w:eastAsia="Arial" w:hAnsi="Arial" w:cs="Arial"/>
            <w:color w:val="000000"/>
          </w:rPr>
          <w:t xml:space="preserve">bivariate plots </w:t>
        </w:r>
        <w:r>
          <w:rPr>
            <w:rFonts w:ascii="Arial" w:eastAsia="Arial" w:hAnsi="Arial" w:cs="Arial"/>
            <w:color w:val="000000"/>
          </w:rPr>
          <w:lastRenderedPageBreak/>
          <w:t xml:space="preserve">of </w:t>
        </w:r>
      </w:ins>
      <w:r>
        <w:rPr>
          <w:rFonts w:ascii="Arial" w:eastAsia="Arial" w:hAnsi="Arial" w:cs="Arial"/>
          <w:color w:val="000000"/>
        </w:rPr>
        <w:t xml:space="preserve">some </w:t>
      </w:r>
      <w:commentRangeStart w:id="29"/>
      <w:r>
        <w:rPr>
          <w:rFonts w:ascii="Arial" w:eastAsia="Arial" w:hAnsi="Arial" w:cs="Arial"/>
          <w:color w:val="000000"/>
        </w:rPr>
        <w:t>dimensions</w:t>
      </w:r>
      <w:commentRangeEnd w:id="29"/>
      <w:r>
        <w:commentReference w:id="29"/>
      </w:r>
      <w:r>
        <w:rPr>
          <w:rFonts w:ascii="Arial" w:eastAsia="Arial" w:hAnsi="Arial" w:cs="Arial"/>
          <w:color w:val="000000"/>
        </w:rPr>
        <w:t xml:space="preserve"> are not </w:t>
      </w:r>
      <w:ins w:id="30" w:author="Emma Sherratt" w:date="2019-12-02T23:21:00Z">
        <w:r>
          <w:rPr>
            <w:rFonts w:ascii="Arial" w:eastAsia="Arial" w:hAnsi="Arial" w:cs="Arial"/>
            <w:color w:val="000000"/>
          </w:rPr>
          <w:t xml:space="preserve">actually </w:t>
        </w:r>
      </w:ins>
      <w:r>
        <w:rPr>
          <w:rFonts w:ascii="Arial" w:eastAsia="Arial" w:hAnsi="Arial" w:cs="Arial"/>
          <w:color w:val="000000"/>
        </w:rPr>
        <w:t xml:space="preserve">straight and, even less intuitively, distances are </w:t>
      </w:r>
      <w:commentRangeStart w:id="31"/>
      <w:r>
        <w:rPr>
          <w:rFonts w:ascii="Arial" w:eastAsia="Arial" w:hAnsi="Arial" w:cs="Arial"/>
          <w:color w:val="000000"/>
        </w:rPr>
        <w:t>non-metric</w:t>
      </w:r>
      <w:commentRangeEnd w:id="31"/>
      <w:r>
        <w:commentReference w:id="31"/>
      </w:r>
      <w:r>
        <w:rPr>
          <w:rFonts w:ascii="Arial" w:eastAsia="Arial" w:hAnsi="Arial" w:cs="Arial"/>
          <w:color w:val="000000"/>
        </w:rPr>
        <w:t xml:space="preserve"> </w:t>
      </w:r>
      <w:hyperlink r:id="rId45">
        <w:r>
          <w:rPr>
            <w:rFonts w:ascii="Arial" w:eastAsia="Arial" w:hAnsi="Arial" w:cs="Arial"/>
            <w:color w:val="000000"/>
          </w:rPr>
          <w:t>(Gerber 2014)</w:t>
        </w:r>
      </w:hyperlink>
      <w:r>
        <w:rPr>
          <w:rFonts w:ascii="Arial" w:eastAsia="Arial" w:hAnsi="Arial" w:cs="Arial"/>
          <w:color w:val="000000"/>
        </w:rPr>
        <w:t>.</w:t>
      </w:r>
    </w:p>
    <w:p w14:paraId="2D1499B5"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 xml:space="preserve">(b) To ordinate or not to ordinate - that is the (multidimensional) </w:t>
      </w:r>
      <w:commentRangeStart w:id="32"/>
      <w:commentRangeStart w:id="33"/>
      <w:commentRangeStart w:id="34"/>
      <w:r>
        <w:rPr>
          <w:rFonts w:ascii="Arial" w:eastAsia="Arial" w:hAnsi="Arial" w:cs="Arial"/>
          <w:color w:val="000000"/>
          <w:sz w:val="24"/>
          <w:szCs w:val="24"/>
        </w:rPr>
        <w:t>question</w:t>
      </w:r>
      <w:commentRangeEnd w:id="32"/>
      <w:r>
        <w:commentReference w:id="32"/>
      </w:r>
      <w:commentRangeEnd w:id="33"/>
      <w:r>
        <w:commentReference w:id="33"/>
      </w:r>
      <w:commentRangeEnd w:id="34"/>
      <w:r>
        <w:commentReference w:id="34"/>
      </w:r>
    </w:p>
    <w:p w14:paraId="0A598C0D"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Dimension reduction (or ordination) is</w:t>
      </w:r>
      <w:commentRangeStart w:id="35"/>
      <w:r>
        <w:rPr>
          <w:rFonts w:ascii="Arial" w:eastAsia="Arial" w:hAnsi="Arial" w:cs="Arial"/>
        </w:rPr>
        <w:t xml:space="preserve"> a powerful tool in disparity analyses</w:t>
      </w:r>
      <w:commentRangeEnd w:id="35"/>
      <w:r>
        <w:commentReference w:id="35"/>
      </w:r>
      <w:r>
        <w:rPr>
          <w:rFonts w:ascii="Arial" w:eastAsia="Arial" w:hAnsi="Arial" w:cs="Arial"/>
        </w:rPr>
        <w:t>, helping to elucidate the underlying structure within datasets. However, like most other aspects of disparity analyses, r</w:t>
      </w:r>
      <w:r>
        <w:rPr>
          <w:rFonts w:ascii="Arial" w:eastAsia="Arial" w:hAnsi="Arial" w:cs="Arial"/>
          <w:color w:val="000000"/>
        </w:rPr>
        <w:t>educing dimensionality can be tricky. Ordination techniques come in man</w:t>
      </w:r>
      <w:r>
        <w:rPr>
          <w:rFonts w:ascii="Arial" w:eastAsia="Arial" w:hAnsi="Arial" w:cs="Arial"/>
        </w:rPr>
        <w:t xml:space="preserve">y </w:t>
      </w:r>
      <w:proofErr w:type="spellStart"/>
      <w:r>
        <w:rPr>
          <w:rFonts w:ascii="Arial" w:eastAsia="Arial" w:hAnsi="Arial" w:cs="Arial"/>
        </w:rPr>
        <w:t>flavours</w:t>
      </w:r>
      <w:proofErr w:type="spellEnd"/>
      <w:r>
        <w:rPr>
          <w:rFonts w:ascii="Arial" w:eastAsia="Arial" w:hAnsi="Arial" w:cs="Arial"/>
        </w:rPr>
        <w:t xml:space="preserve"> depending on the data and the desired morphospace properties. Quantitative (continuous) data can be reduced using PCA, and qualitative data (or mixed data types) can be reduced using </w:t>
      </w:r>
      <w:proofErr w:type="spellStart"/>
      <w:r>
        <w:rPr>
          <w:rFonts w:ascii="Arial" w:eastAsia="Arial" w:hAnsi="Arial" w:cs="Arial"/>
        </w:rPr>
        <w:t>PCoA</w:t>
      </w:r>
      <w:proofErr w:type="spellEnd"/>
      <w:r>
        <w:rPr>
          <w:rFonts w:ascii="Arial" w:eastAsia="Arial" w:hAnsi="Arial" w:cs="Arial"/>
        </w:rPr>
        <w:t xml:space="preserve">, which is equivalent to metric multidimensional scaling (MDS) or non-metric multidimensional scaling (NMDS) (see Legendre and Legendre </w:t>
      </w:r>
      <w:proofErr w:type="gramStart"/>
      <w:r>
        <w:rPr>
          <w:rFonts w:ascii="Arial" w:eastAsia="Arial" w:hAnsi="Arial" w:cs="Arial"/>
        </w:rPr>
        <w:t>2012,chapter</w:t>
      </w:r>
      <w:proofErr w:type="gramEnd"/>
      <w:r>
        <w:rPr>
          <w:rFonts w:ascii="Arial" w:eastAsia="Arial" w:hAnsi="Arial" w:cs="Arial"/>
        </w:rPr>
        <w:t xml:space="preserve"> 9, for a detailed explanation of ordination methods and properties). </w:t>
      </w:r>
    </w:p>
    <w:p w14:paraId="285E734A"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Ordination </w:t>
      </w:r>
      <w:r>
        <w:rPr>
          <w:rFonts w:ascii="Arial" w:eastAsia="Arial" w:hAnsi="Arial" w:cs="Arial"/>
        </w:rPr>
        <w:t>is</w:t>
      </w:r>
      <w:r>
        <w:rPr>
          <w:rFonts w:ascii="Arial" w:eastAsia="Arial" w:hAnsi="Arial" w:cs="Arial"/>
          <w:color w:val="000000"/>
        </w:rPr>
        <w:t xml:space="preserve"> advantageous for plotting and </w:t>
      </w:r>
      <w:proofErr w:type="spellStart"/>
      <w:r>
        <w:rPr>
          <w:rFonts w:ascii="Arial" w:eastAsia="Arial" w:hAnsi="Arial" w:cs="Arial"/>
          <w:color w:val="000000"/>
        </w:rPr>
        <w:t>visualising</w:t>
      </w:r>
      <w:proofErr w:type="spellEnd"/>
      <w:r>
        <w:rPr>
          <w:rFonts w:ascii="Arial" w:eastAsia="Arial" w:hAnsi="Arial" w:cs="Arial"/>
          <w:color w:val="000000"/>
        </w:rPr>
        <w:t xml:space="preserve"> </w:t>
      </w:r>
      <w:proofErr w:type="gramStart"/>
      <w:r>
        <w:rPr>
          <w:rFonts w:ascii="Arial" w:eastAsia="Arial" w:hAnsi="Arial" w:cs="Arial"/>
          <w:color w:val="000000"/>
        </w:rPr>
        <w:t>data, and</w:t>
      </w:r>
      <w:proofErr w:type="gramEnd"/>
      <w:r>
        <w:rPr>
          <w:rFonts w:ascii="Arial" w:eastAsia="Arial" w:hAnsi="Arial" w:cs="Arial"/>
          <w:color w:val="000000"/>
        </w:rPr>
        <w:t xml:space="preserve"> can reveal properties of the morphospace not intuitively captured by </w:t>
      </w:r>
      <w:commentRangeStart w:id="36"/>
      <w:r>
        <w:rPr>
          <w:rFonts w:ascii="Arial" w:eastAsia="Arial" w:hAnsi="Arial" w:cs="Arial"/>
          <w:color w:val="000000"/>
        </w:rPr>
        <w:t>disparity metrics</w:t>
      </w:r>
      <w:commentRangeEnd w:id="36"/>
      <w:r>
        <w:commentReference w:id="36"/>
      </w:r>
      <w:r>
        <w:rPr>
          <w:rFonts w:ascii="Arial" w:eastAsia="Arial" w:hAnsi="Arial" w:cs="Arial"/>
          <w:color w:val="000000"/>
        </w:rPr>
        <w:t xml:space="preserve"> (see Metrics section be</w:t>
      </w:r>
      <w:r>
        <w:rPr>
          <w:rFonts w:ascii="Arial" w:eastAsia="Arial" w:hAnsi="Arial" w:cs="Arial"/>
        </w:rPr>
        <w:t>low</w:t>
      </w:r>
      <w:r>
        <w:rPr>
          <w:rFonts w:ascii="Arial" w:eastAsia="Arial" w:hAnsi="Arial" w:cs="Arial"/>
          <w:color w:val="000000"/>
        </w:rPr>
        <w:t xml:space="preserve"> [metrics]). Additionally, after ordinating the data, it is possible to reduce </w:t>
      </w:r>
      <w:r>
        <w:rPr>
          <w:rFonts w:ascii="Arial" w:eastAsia="Arial" w:hAnsi="Arial" w:cs="Arial"/>
        </w:rPr>
        <w:t xml:space="preserve">further </w:t>
      </w:r>
      <w:r>
        <w:rPr>
          <w:rFonts w:ascii="Arial" w:eastAsia="Arial" w:hAnsi="Arial" w:cs="Arial"/>
          <w:color w:val="000000"/>
        </w:rPr>
        <w:t xml:space="preserve">the number of dimensions by </w:t>
      </w:r>
      <w:proofErr w:type="spellStart"/>
      <w:r>
        <w:rPr>
          <w:rFonts w:ascii="Arial" w:eastAsia="Arial" w:hAnsi="Arial" w:cs="Arial"/>
          <w:color w:val="000000"/>
        </w:rPr>
        <w:t>focussing</w:t>
      </w:r>
      <w:proofErr w:type="spellEnd"/>
      <w:r>
        <w:rPr>
          <w:rFonts w:ascii="Arial" w:eastAsia="Arial" w:hAnsi="Arial" w:cs="Arial"/>
          <w:color w:val="000000"/>
        </w:rPr>
        <w:t xml:space="preserve"> on just a subset of axes</w:t>
      </w:r>
      <w:r>
        <w:rPr>
          <w:rFonts w:ascii="Arial" w:eastAsia="Arial" w:hAnsi="Arial" w:cs="Arial"/>
        </w:rPr>
        <w:t xml:space="preserve"> (e.g. </w:t>
      </w:r>
      <w:r>
        <w:rPr>
          <w:rFonts w:ascii="Arial" w:eastAsia="Arial" w:hAnsi="Arial" w:cs="Arial"/>
          <w:color w:val="000000"/>
        </w:rPr>
        <w:t xml:space="preserve">selecting only those axes that describe </w:t>
      </w:r>
      <w:r>
        <w:rPr>
          <w:rFonts w:ascii="Arial" w:eastAsia="Arial" w:hAnsi="Arial" w:cs="Arial"/>
        </w:rPr>
        <w:t>the majority</w:t>
      </w:r>
      <w:r>
        <w:rPr>
          <w:rFonts w:ascii="Arial" w:eastAsia="Arial" w:hAnsi="Arial" w:cs="Arial"/>
          <w:color w:val="000000"/>
        </w:rPr>
        <w:t xml:space="preserve"> of the variation) or by f</w:t>
      </w:r>
      <w:r>
        <w:rPr>
          <w:rFonts w:ascii="Arial" w:eastAsia="Arial" w:hAnsi="Arial" w:cs="Arial"/>
        </w:rPr>
        <w:t>itting the variation to a prescribed number of axes</w:t>
      </w:r>
      <w:r>
        <w:rPr>
          <w:rFonts w:ascii="Arial" w:eastAsia="Arial" w:hAnsi="Arial" w:cs="Arial"/>
          <w:color w:val="000000"/>
        </w:rPr>
        <w:t xml:space="preserve">. In the case of geometric morphometric data, ordination is particularly useful as it conserves the mathematical properties of the data while efficiently reducing the dimensions </w:t>
      </w:r>
      <w:commentRangeStart w:id="37"/>
      <w:r>
        <w:rPr>
          <w:rFonts w:ascii="Arial" w:eastAsia="Arial" w:hAnsi="Arial" w:cs="Arial"/>
          <w:color w:val="000000"/>
        </w:rPr>
        <w:fldChar w:fldCharType="begin"/>
      </w:r>
      <w:r>
        <w:rPr>
          <w:rFonts w:ascii="Arial" w:eastAsia="Arial" w:hAnsi="Arial" w:cs="Arial"/>
          <w:color w:val="000000"/>
        </w:rPr>
        <w:instrText xml:space="preserve"> HYPERLINK "https://paperpile.com/c/sTGYvp/oFiP" \h </w:instrText>
      </w:r>
      <w:r>
        <w:rPr>
          <w:rFonts w:ascii="Arial" w:eastAsia="Arial" w:hAnsi="Arial" w:cs="Arial"/>
          <w:color w:val="000000"/>
        </w:rPr>
        <w:fldChar w:fldCharType="separate"/>
      </w:r>
      <w:r>
        <w:rPr>
          <w:rFonts w:ascii="Arial" w:eastAsia="Arial" w:hAnsi="Arial" w:cs="Arial"/>
          <w:color w:val="000000"/>
        </w:rPr>
        <w:t>(Legendre and Legendre 2012)</w:t>
      </w:r>
      <w:r>
        <w:rPr>
          <w:rFonts w:ascii="Arial" w:eastAsia="Arial" w:hAnsi="Arial" w:cs="Arial"/>
          <w:color w:val="000000"/>
        </w:rPr>
        <w:fldChar w:fldCharType="end"/>
      </w:r>
      <w:commentRangeEnd w:id="37"/>
      <w:r>
        <w:commentReference w:id="37"/>
      </w:r>
      <w:r>
        <w:rPr>
          <w:rFonts w:ascii="Arial" w:eastAsia="Arial" w:hAnsi="Arial" w:cs="Arial"/>
          <w:color w:val="000000"/>
        </w:rPr>
        <w:t xml:space="preserve">. This has clear advantages for interpreting the results. For example, the axes will represent gradients of biological variation (e.g. elongation and flattening of the beak in birds </w:t>
      </w:r>
      <w:hyperlink r:id="rId46">
        <w:r>
          <w:rPr>
            <w:rFonts w:ascii="Arial" w:eastAsia="Arial" w:hAnsi="Arial" w:cs="Arial"/>
            <w:color w:val="000000"/>
          </w:rPr>
          <w:t>(Cooney et al. 2017</w:t>
        </w:r>
      </w:hyperlink>
      <w:r>
        <w:rPr>
          <w:rFonts w:ascii="Arial" w:eastAsia="Arial" w:hAnsi="Arial" w:cs="Arial"/>
          <w:color w:val="000000"/>
        </w:rPr>
        <w:t xml:space="preserve">). </w:t>
      </w:r>
      <w:commentRangeStart w:id="38"/>
      <w:commentRangeStart w:id="39"/>
      <w:commentRangeStart w:id="40"/>
      <w:proofErr w:type="gramStart"/>
      <w:r>
        <w:rPr>
          <w:rFonts w:ascii="Arial" w:eastAsia="Arial" w:hAnsi="Arial" w:cs="Arial"/>
          <w:color w:val="000000"/>
        </w:rPr>
        <w:t>However</w:t>
      </w:r>
      <w:commentRangeEnd w:id="38"/>
      <w:proofErr w:type="gramEnd"/>
      <w:r>
        <w:commentReference w:id="38"/>
      </w:r>
      <w:r>
        <w:rPr>
          <w:rFonts w:ascii="Arial" w:eastAsia="Arial" w:hAnsi="Arial" w:cs="Arial"/>
          <w:color w:val="000000"/>
        </w:rPr>
        <w:t xml:space="preserve">, </w:t>
      </w:r>
      <w:r>
        <w:rPr>
          <w:rFonts w:ascii="Arial" w:eastAsia="Arial" w:hAnsi="Arial" w:cs="Arial"/>
        </w:rPr>
        <w:t>there are a number of potential problems with these</w:t>
      </w:r>
      <w:r>
        <w:rPr>
          <w:rFonts w:ascii="Arial" w:eastAsia="Arial" w:hAnsi="Arial" w:cs="Arial"/>
          <w:color w:val="000000"/>
        </w:rPr>
        <w:t xml:space="preserve"> transformations of the data. </w:t>
      </w:r>
      <w:r>
        <w:rPr>
          <w:rFonts w:ascii="Arial" w:eastAsia="Arial" w:hAnsi="Arial" w:cs="Arial"/>
        </w:rPr>
        <w:t>I</w:t>
      </w:r>
      <w:r>
        <w:rPr>
          <w:rFonts w:ascii="Arial" w:eastAsia="Arial" w:hAnsi="Arial" w:cs="Arial"/>
          <w:color w:val="000000"/>
        </w:rPr>
        <w:t>n the case of ordination in a geometric morphometric context, subsampling axes from the ordination</w:t>
      </w:r>
      <w:r>
        <w:rPr>
          <w:rFonts w:ascii="Arial" w:eastAsia="Arial" w:hAnsi="Arial" w:cs="Arial"/>
        </w:rPr>
        <w:t xml:space="preserve"> </w:t>
      </w:r>
      <w:r>
        <w:rPr>
          <w:rFonts w:ascii="Arial" w:eastAsia="Arial" w:hAnsi="Arial" w:cs="Arial"/>
          <w:color w:val="000000"/>
        </w:rPr>
        <w:t xml:space="preserve">can lead to misinterpretation of the </w:t>
      </w:r>
      <w:commentRangeStart w:id="41"/>
      <w:r>
        <w:rPr>
          <w:rFonts w:ascii="Arial" w:eastAsia="Arial" w:hAnsi="Arial" w:cs="Arial"/>
          <w:color w:val="000000"/>
        </w:rPr>
        <w:t>results</w:t>
      </w:r>
      <w:commentRangeEnd w:id="41"/>
      <w:r>
        <w:commentReference w:id="41"/>
      </w:r>
      <w:r>
        <w:rPr>
          <w:rFonts w:ascii="Arial" w:eastAsia="Arial" w:hAnsi="Arial" w:cs="Arial"/>
          <w:color w:val="000000"/>
        </w:rPr>
        <w:t xml:space="preserve">. Furthermore, interpreting biological variation along the axes is always a </w:t>
      </w:r>
      <w:r>
        <w:rPr>
          <w:rFonts w:ascii="Arial" w:eastAsia="Arial" w:hAnsi="Arial" w:cs="Arial"/>
          <w:i/>
          <w:color w:val="000000"/>
        </w:rPr>
        <w:t>post-hoc</w:t>
      </w:r>
      <w:r>
        <w:rPr>
          <w:rFonts w:ascii="Arial" w:eastAsia="Arial" w:hAnsi="Arial" w:cs="Arial"/>
          <w:color w:val="000000"/>
        </w:rPr>
        <w:t xml:space="preserve"> procedure and m</w:t>
      </w:r>
      <w:r>
        <w:rPr>
          <w:rFonts w:ascii="Arial" w:eastAsia="Arial" w:hAnsi="Arial" w:cs="Arial"/>
        </w:rPr>
        <w:t>ay</w:t>
      </w:r>
      <w:r>
        <w:rPr>
          <w:rFonts w:ascii="Arial" w:eastAsia="Arial" w:hAnsi="Arial" w:cs="Arial"/>
          <w:color w:val="000000"/>
        </w:rPr>
        <w:t xml:space="preserve"> have little relation to the </w:t>
      </w:r>
      <w:r>
        <w:rPr>
          <w:rFonts w:ascii="Arial" w:eastAsia="Arial" w:hAnsi="Arial" w:cs="Arial"/>
        </w:rPr>
        <w:t>overall</w:t>
      </w:r>
      <w:r>
        <w:rPr>
          <w:rFonts w:ascii="Arial" w:eastAsia="Arial" w:hAnsi="Arial" w:cs="Arial"/>
          <w:color w:val="000000"/>
        </w:rPr>
        <w:t xml:space="preserve"> question</w:t>
      </w:r>
      <w:r>
        <w:rPr>
          <w:rFonts w:ascii="Arial" w:eastAsia="Arial" w:hAnsi="Arial" w:cs="Arial"/>
        </w:rPr>
        <w:t>; for example,</w:t>
      </w:r>
      <w:r>
        <w:rPr>
          <w:rFonts w:ascii="Arial" w:eastAsia="Arial" w:hAnsi="Arial" w:cs="Arial"/>
          <w:color w:val="000000"/>
        </w:rPr>
        <w:t xml:space="preserve"> if the first few ordination axes represent the elongation of the beak in birds, but the question is about wing disparity.</w:t>
      </w:r>
      <w:commentRangeEnd w:id="39"/>
      <w:r>
        <w:commentReference w:id="39"/>
      </w:r>
      <w:commentRangeEnd w:id="40"/>
      <w:r>
        <w:commentReference w:id="40"/>
      </w:r>
    </w:p>
    <w:p w14:paraId="4A79A9EF"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42"/>
      <w:r>
        <w:rPr>
          <w:rFonts w:ascii="Arial" w:eastAsia="Arial" w:hAnsi="Arial" w:cs="Arial"/>
        </w:rPr>
        <w:lastRenderedPageBreak/>
        <w:t xml:space="preserve">However, </w:t>
      </w:r>
      <w:proofErr w:type="gramStart"/>
      <w:r>
        <w:rPr>
          <w:rFonts w:ascii="Arial" w:eastAsia="Arial" w:hAnsi="Arial" w:cs="Arial"/>
          <w:color w:val="000000"/>
        </w:rPr>
        <w:t>In</w:t>
      </w:r>
      <w:proofErr w:type="gramEnd"/>
      <w:r>
        <w:rPr>
          <w:rFonts w:ascii="Arial" w:eastAsia="Arial" w:hAnsi="Arial" w:cs="Arial"/>
          <w:color w:val="000000"/>
        </w:rPr>
        <w:t xml:space="preserve"> many cases, ordination might not be necessary</w:t>
      </w:r>
      <w:commentRangeEnd w:id="42"/>
      <w:r>
        <w:commentReference w:id="42"/>
      </w:r>
      <w:r>
        <w:rPr>
          <w:rFonts w:ascii="Arial" w:eastAsia="Arial" w:hAnsi="Arial" w:cs="Arial"/>
          <w:color w:val="000000"/>
        </w:rPr>
        <w:t xml:space="preserve">. For example, if a metric (e.g. sum or ranges of variance) used to </w:t>
      </w:r>
      <w:proofErr w:type="spellStart"/>
      <w:r>
        <w:rPr>
          <w:rFonts w:ascii="Arial" w:eastAsia="Arial" w:hAnsi="Arial" w:cs="Arial"/>
          <w:color w:val="000000"/>
        </w:rPr>
        <w:t>characterise</w:t>
      </w:r>
      <w:proofErr w:type="spellEnd"/>
      <w:r>
        <w:rPr>
          <w:rFonts w:ascii="Arial" w:eastAsia="Arial" w:hAnsi="Arial" w:cs="Arial"/>
          <w:color w:val="000000"/>
        </w:rPr>
        <w:t xml:space="preserve"> disparity </w:t>
      </w:r>
      <w:r>
        <w:rPr>
          <w:rFonts w:ascii="Arial" w:eastAsia="Arial" w:hAnsi="Arial" w:cs="Arial"/>
        </w:rPr>
        <w:t>can use</w:t>
      </w:r>
      <w:r>
        <w:rPr>
          <w:rFonts w:ascii="Arial" w:eastAsia="Arial" w:hAnsi="Arial" w:cs="Arial"/>
          <w:color w:val="000000"/>
        </w:rPr>
        <w:t xml:space="preserve"> all of the data (see Metrics section bel</w:t>
      </w:r>
      <w:r>
        <w:rPr>
          <w:rFonts w:ascii="Arial" w:eastAsia="Arial" w:hAnsi="Arial" w:cs="Arial"/>
        </w:rPr>
        <w:t xml:space="preserve">ow </w:t>
      </w:r>
      <w:r>
        <w:rPr>
          <w:rFonts w:ascii="Arial" w:eastAsia="Arial" w:hAnsi="Arial" w:cs="Arial"/>
          <w:color w:val="000000"/>
        </w:rPr>
        <w:t>[metrics]), it is not necessary to calculate it on ordinated data [e.g.</w:t>
      </w:r>
      <w:hyperlink r:id="rId47">
        <w:r>
          <w:rPr>
            <w:rFonts w:ascii="Arial" w:eastAsia="Arial" w:hAnsi="Arial" w:cs="Arial"/>
            <w:color w:val="000000"/>
          </w:rPr>
          <w:t>(Close et al. 2015)</w:t>
        </w:r>
      </w:hyperlink>
      <w:r>
        <w:rPr>
          <w:rFonts w:ascii="Arial" w:eastAsia="Arial" w:hAnsi="Arial" w:cs="Arial"/>
          <w:color w:val="000000"/>
        </w:rPr>
        <w:t xml:space="preserve">]. Additionally, in some cases, reducing the dimensionality of a dataset can render its interpretation more problematic. For example, when the </w:t>
      </w:r>
      <w:proofErr w:type="spellStart"/>
      <w:r>
        <w:rPr>
          <w:rFonts w:ascii="Arial" w:eastAsia="Arial" w:hAnsi="Arial" w:cs="Arial"/>
          <w:color w:val="000000"/>
        </w:rPr>
        <w:t>analysed</w:t>
      </w:r>
      <w:proofErr w:type="spellEnd"/>
      <w:r>
        <w:rPr>
          <w:rFonts w:ascii="Arial" w:eastAsia="Arial" w:hAnsi="Arial" w:cs="Arial"/>
          <w:color w:val="000000"/>
        </w:rPr>
        <w:t xml:space="preserve"> data is non-Euclidean (</w:t>
      </w:r>
      <w:commentRangeStart w:id="43"/>
      <w:r>
        <w:rPr>
          <w:rFonts w:ascii="Arial" w:eastAsia="Arial" w:hAnsi="Arial" w:cs="Arial"/>
          <w:color w:val="000000"/>
        </w:rPr>
        <w:t>e.g. discrete morphological characters</w:t>
      </w:r>
      <w:commentRangeEnd w:id="43"/>
      <w:r>
        <w:commentReference w:id="43"/>
      </w:r>
      <w:r>
        <w:rPr>
          <w:rFonts w:ascii="Arial" w:eastAsia="Arial" w:hAnsi="Arial" w:cs="Arial"/>
          <w:color w:val="000000"/>
        </w:rPr>
        <w:t xml:space="preserve">), </w:t>
      </w:r>
      <w:r>
        <w:rPr>
          <w:rFonts w:ascii="Arial" w:eastAsia="Arial" w:hAnsi="Arial" w:cs="Arial"/>
        </w:rPr>
        <w:t>interpreting the</w:t>
      </w:r>
      <w:r>
        <w:rPr>
          <w:rFonts w:ascii="Arial" w:eastAsia="Arial" w:hAnsi="Arial" w:cs="Arial"/>
          <w:color w:val="000000"/>
        </w:rPr>
        <w:t xml:space="preserve"> resulting ordinated space can be </w:t>
      </w:r>
      <w:r>
        <w:rPr>
          <w:rFonts w:ascii="Arial" w:eastAsia="Arial" w:hAnsi="Arial" w:cs="Arial"/>
        </w:rPr>
        <w:t xml:space="preserve">challenging, even if applying an ordination technique is straightforward, </w:t>
      </w:r>
      <w:hyperlink r:id="rId48">
        <w:r>
          <w:rPr>
            <w:rFonts w:ascii="Arial" w:eastAsia="Arial" w:hAnsi="Arial" w:cs="Arial"/>
            <w:color w:val="000000"/>
          </w:rPr>
          <w:t>(</w:t>
        </w:r>
      </w:hyperlink>
      <w:commentRangeStart w:id="44"/>
      <w:r>
        <w:rPr>
          <w:rFonts w:ascii="Arial" w:eastAsia="Arial" w:hAnsi="Arial" w:cs="Arial"/>
          <w:color w:val="000000"/>
        </w:rPr>
        <w:fldChar w:fldCharType="begin"/>
      </w:r>
      <w:r>
        <w:rPr>
          <w:rFonts w:ascii="Arial" w:eastAsia="Arial" w:hAnsi="Arial" w:cs="Arial"/>
          <w:color w:val="000000"/>
        </w:rPr>
        <w:instrText xml:space="preserve"> HYPERLINK "https://paperpile.com/c/sTGYvp/SJbC" \h </w:instrText>
      </w:r>
      <w:r>
        <w:rPr>
          <w:rFonts w:ascii="Arial" w:eastAsia="Arial" w:hAnsi="Arial" w:cs="Arial"/>
          <w:color w:val="000000"/>
        </w:rPr>
        <w:fldChar w:fldCharType="separate"/>
      </w:r>
      <w:r>
        <w:rPr>
          <w:rFonts w:ascii="Arial" w:eastAsia="Arial" w:hAnsi="Arial" w:cs="Arial"/>
          <w:color w:val="000000"/>
        </w:rPr>
        <w:t>Gerber 2014</w:t>
      </w:r>
      <w:r>
        <w:rPr>
          <w:rFonts w:ascii="Arial" w:eastAsia="Arial" w:hAnsi="Arial" w:cs="Arial"/>
          <w:color w:val="000000"/>
        </w:rPr>
        <w:fldChar w:fldCharType="end"/>
      </w:r>
      <w:commentRangeEnd w:id="44"/>
      <w:r>
        <w:commentReference w:id="44"/>
      </w:r>
      <w:hyperlink r:id="rId49">
        <w:r>
          <w:rPr>
            <w:rFonts w:ascii="Arial" w:eastAsia="Arial" w:hAnsi="Arial" w:cs="Arial"/>
            <w:color w:val="000000"/>
          </w:rPr>
          <w:t>)</w:t>
        </w:r>
      </w:hyperlink>
      <w:r>
        <w:rPr>
          <w:rFonts w:ascii="Arial" w:eastAsia="Arial" w:hAnsi="Arial" w:cs="Arial"/>
          <w:color w:val="000000"/>
        </w:rPr>
        <w:t xml:space="preserve">. This </w:t>
      </w:r>
      <w:r>
        <w:rPr>
          <w:rFonts w:ascii="Arial" w:eastAsia="Arial" w:hAnsi="Arial" w:cs="Arial"/>
        </w:rPr>
        <w:t>is</w:t>
      </w:r>
      <w:r>
        <w:rPr>
          <w:rFonts w:ascii="Arial" w:eastAsia="Arial" w:hAnsi="Arial" w:cs="Arial"/>
          <w:color w:val="000000"/>
        </w:rPr>
        <w:t xml:space="preserve"> problematic when comparing the position of groups in multidimensional space, as the distances might not be </w:t>
      </w:r>
      <w:r>
        <w:rPr>
          <w:rFonts w:ascii="Arial" w:eastAsia="Arial" w:hAnsi="Arial" w:cs="Arial"/>
        </w:rPr>
        <w:t>linear</w:t>
      </w:r>
      <w:r>
        <w:rPr>
          <w:rFonts w:ascii="Arial" w:eastAsia="Arial" w:hAnsi="Arial" w:cs="Arial"/>
          <w:color w:val="000000"/>
        </w:rPr>
        <w:t xml:space="preserve">. </w:t>
      </w:r>
      <w:commentRangeStart w:id="45"/>
      <w:r>
        <w:rPr>
          <w:rFonts w:ascii="Arial" w:eastAsia="Arial" w:hAnsi="Arial" w:cs="Arial"/>
          <w:color w:val="000000"/>
        </w:rPr>
        <w:t xml:space="preserve">Finally, </w:t>
      </w:r>
      <w:r>
        <w:rPr>
          <w:rFonts w:ascii="Arial" w:eastAsia="Arial" w:hAnsi="Arial" w:cs="Arial"/>
          <w:i/>
          <w:color w:val="000000"/>
        </w:rPr>
        <w:t>post-hoc</w:t>
      </w:r>
      <w:r>
        <w:rPr>
          <w:rFonts w:ascii="Arial" w:eastAsia="Arial" w:hAnsi="Arial" w:cs="Arial"/>
          <w:color w:val="000000"/>
        </w:rPr>
        <w:t xml:space="preserve"> interpretations of the gradient of variation on the ordination axes </w:t>
      </w:r>
      <w:r>
        <w:rPr>
          <w:rFonts w:ascii="Arial" w:eastAsia="Arial" w:hAnsi="Arial" w:cs="Arial"/>
        </w:rPr>
        <w:t>may</w:t>
      </w:r>
      <w:r>
        <w:rPr>
          <w:rFonts w:ascii="Arial" w:eastAsia="Arial" w:hAnsi="Arial" w:cs="Arial"/>
          <w:color w:val="000000"/>
        </w:rPr>
        <w:t xml:space="preserve"> be biologically meaningless or </w:t>
      </w:r>
      <w:r>
        <w:rPr>
          <w:rFonts w:ascii="Arial" w:eastAsia="Arial" w:hAnsi="Arial" w:cs="Arial"/>
        </w:rPr>
        <w:t xml:space="preserve">simply </w:t>
      </w:r>
      <w:commentRangeStart w:id="46"/>
      <w:r>
        <w:rPr>
          <w:rFonts w:ascii="Arial" w:eastAsia="Arial" w:hAnsi="Arial" w:cs="Arial"/>
        </w:rPr>
        <w:t>impossible</w:t>
      </w:r>
      <w:commentRangeEnd w:id="45"/>
      <w:r>
        <w:commentReference w:id="45"/>
      </w:r>
      <w:commentRangeEnd w:id="46"/>
      <w:r>
        <w:commentReference w:id="46"/>
      </w:r>
      <w:r>
        <w:rPr>
          <w:rFonts w:ascii="Arial" w:eastAsia="Arial" w:hAnsi="Arial" w:cs="Arial"/>
          <w:color w:val="000000"/>
        </w:rPr>
        <w:t xml:space="preserve">. Although some gradients </w:t>
      </w:r>
      <w:r>
        <w:rPr>
          <w:rFonts w:ascii="Arial" w:eastAsia="Arial" w:hAnsi="Arial" w:cs="Arial"/>
        </w:rPr>
        <w:t>are</w:t>
      </w:r>
      <w:r>
        <w:rPr>
          <w:rFonts w:ascii="Arial" w:eastAsia="Arial" w:hAnsi="Arial" w:cs="Arial"/>
          <w:color w:val="000000"/>
        </w:rPr>
        <w:t xml:space="preserve"> easy to detect or interpret (e.g. the elongation </w:t>
      </w:r>
      <w:r>
        <w:rPr>
          <w:rFonts w:ascii="Arial" w:eastAsia="Arial" w:hAnsi="Arial" w:cs="Arial"/>
        </w:rPr>
        <w:t xml:space="preserve">and </w:t>
      </w:r>
      <w:r>
        <w:rPr>
          <w:rFonts w:ascii="Arial" w:eastAsia="Arial" w:hAnsi="Arial" w:cs="Arial"/>
          <w:color w:val="000000"/>
        </w:rPr>
        <w:t xml:space="preserve">depth of </w:t>
      </w:r>
      <w:r>
        <w:rPr>
          <w:rFonts w:ascii="Arial" w:eastAsia="Arial" w:hAnsi="Arial" w:cs="Arial"/>
        </w:rPr>
        <w:t>mandibles in fishes on first and second PC axes, respectively; [</w:t>
      </w:r>
      <w:hyperlink r:id="rId50">
        <w:r>
          <w:rPr>
            <w:rFonts w:ascii="Arial" w:eastAsia="Arial" w:hAnsi="Arial" w:cs="Arial"/>
            <w:color w:val="000000"/>
          </w:rPr>
          <w:t>Hill et al. 2018]</w:t>
        </w:r>
      </w:hyperlink>
      <w:r>
        <w:rPr>
          <w:rFonts w:ascii="Arial" w:eastAsia="Arial" w:hAnsi="Arial" w:cs="Arial"/>
        </w:rPr>
        <w:t>)</w:t>
      </w:r>
      <w:r>
        <w:rPr>
          <w:rFonts w:ascii="Arial" w:eastAsia="Arial" w:hAnsi="Arial" w:cs="Arial"/>
          <w:color w:val="000000"/>
        </w:rPr>
        <w:t>, some are not (e.g.</w:t>
      </w:r>
      <w:r>
        <w:rPr>
          <w:rFonts w:ascii="Arial" w:eastAsia="Arial" w:hAnsi="Arial" w:cs="Arial"/>
        </w:rPr>
        <w:t xml:space="preserve"> </w:t>
      </w:r>
      <w:hyperlink r:id="rId51">
        <w:proofErr w:type="spellStart"/>
        <w:r>
          <w:rPr>
            <w:rFonts w:ascii="Arial" w:eastAsia="Arial" w:hAnsi="Arial" w:cs="Arial"/>
            <w:color w:val="000000"/>
          </w:rPr>
          <w:t>Weisbecker</w:t>
        </w:r>
        <w:proofErr w:type="spellEnd"/>
        <w:r>
          <w:rPr>
            <w:rFonts w:ascii="Arial" w:eastAsia="Arial" w:hAnsi="Arial" w:cs="Arial"/>
            <w:color w:val="000000"/>
          </w:rPr>
          <w:t xml:space="preserve"> et al. 2019)</w:t>
        </w:r>
      </w:hyperlink>
      <w:r>
        <w:rPr>
          <w:rFonts w:ascii="Arial" w:eastAsia="Arial" w:hAnsi="Arial" w:cs="Arial"/>
          <w:color w:val="000000"/>
        </w:rPr>
        <w:t>.</w:t>
      </w:r>
      <w:r>
        <w:rPr>
          <w:rFonts w:ascii="Arial" w:eastAsia="Arial" w:hAnsi="Arial" w:cs="Arial"/>
        </w:rPr>
        <w:t xml:space="preserve"> For example,</w:t>
      </w:r>
      <w:r>
        <w:rPr>
          <w:rFonts w:ascii="Arial" w:eastAsia="Arial" w:hAnsi="Arial" w:cs="Arial"/>
          <w:color w:val="000000"/>
        </w:rPr>
        <w:t xml:space="preserve"> with discrete morphological data, a gradient between the species that have many characters in state 1 and the ones that have more in state 0, has no biological meaning if these are binary </w:t>
      </w:r>
      <w:r>
        <w:rPr>
          <w:rFonts w:ascii="Arial" w:eastAsia="Arial" w:hAnsi="Arial" w:cs="Arial"/>
        </w:rPr>
        <w:t>alternate states</w:t>
      </w:r>
      <w:r>
        <w:rPr>
          <w:rFonts w:ascii="Arial" w:eastAsia="Arial" w:hAnsi="Arial" w:cs="Arial"/>
          <w:color w:val="000000"/>
        </w:rPr>
        <w:t>.</w:t>
      </w:r>
      <w:r>
        <w:rPr>
          <w:rFonts w:ascii="Arial" w:eastAsia="Arial" w:hAnsi="Arial" w:cs="Arial"/>
        </w:rPr>
        <w:t xml:space="preserve"> For all of these reasons, </w:t>
      </w:r>
      <w:r>
        <w:rPr>
          <w:rFonts w:ascii="Arial" w:eastAsia="Arial" w:hAnsi="Arial" w:cs="Arial"/>
          <w:color w:val="000000"/>
        </w:rPr>
        <w:t xml:space="preserve">multidimensional data analyses </w:t>
      </w:r>
      <w:r>
        <w:rPr>
          <w:rFonts w:ascii="Arial" w:eastAsia="Arial" w:hAnsi="Arial" w:cs="Arial"/>
        </w:rPr>
        <w:t>should</w:t>
      </w:r>
      <w:r>
        <w:rPr>
          <w:rFonts w:ascii="Arial" w:eastAsia="Arial" w:hAnsi="Arial" w:cs="Arial"/>
          <w:color w:val="000000"/>
        </w:rPr>
        <w:t xml:space="preserve"> not be </w:t>
      </w:r>
      <w:r>
        <w:rPr>
          <w:rFonts w:ascii="Arial" w:eastAsia="Arial" w:hAnsi="Arial" w:cs="Arial"/>
        </w:rPr>
        <w:t xml:space="preserve">ordinated </w:t>
      </w:r>
      <w:r>
        <w:rPr>
          <w:rFonts w:ascii="Arial" w:eastAsia="Arial" w:hAnsi="Arial" w:cs="Arial"/>
          <w:color w:val="000000"/>
        </w:rPr>
        <w:t xml:space="preserve">automatically, and careful consideration </w:t>
      </w:r>
      <w:r>
        <w:rPr>
          <w:rFonts w:ascii="Arial" w:eastAsia="Arial" w:hAnsi="Arial" w:cs="Arial"/>
        </w:rPr>
        <w:t>should be</w:t>
      </w:r>
      <w:r>
        <w:rPr>
          <w:rFonts w:ascii="Arial" w:eastAsia="Arial" w:hAnsi="Arial" w:cs="Arial"/>
          <w:color w:val="000000"/>
        </w:rPr>
        <w:t xml:space="preserve"> given to whether the aim of the </w:t>
      </w:r>
      <w:r>
        <w:rPr>
          <w:rFonts w:ascii="Arial" w:eastAsia="Arial" w:hAnsi="Arial" w:cs="Arial"/>
        </w:rPr>
        <w:t>study</w:t>
      </w:r>
      <w:r>
        <w:rPr>
          <w:rFonts w:ascii="Arial" w:eastAsia="Arial" w:hAnsi="Arial" w:cs="Arial"/>
          <w:color w:val="000000"/>
        </w:rPr>
        <w:t xml:space="preserve"> can be </w:t>
      </w:r>
      <w:r>
        <w:rPr>
          <w:rFonts w:ascii="Arial" w:eastAsia="Arial" w:hAnsi="Arial" w:cs="Arial"/>
        </w:rPr>
        <w:t>achieved</w:t>
      </w:r>
      <w:r>
        <w:rPr>
          <w:rFonts w:ascii="Arial" w:eastAsia="Arial" w:hAnsi="Arial" w:cs="Arial"/>
          <w:color w:val="000000"/>
        </w:rPr>
        <w:t xml:space="preserve"> without ordination (Lloyd 2016, 2018).</w:t>
      </w:r>
    </w:p>
    <w:p w14:paraId="38791DAD" w14:textId="77777777" w:rsidR="008915CD" w:rsidRDefault="00C622CF">
      <w:pPr>
        <w:pBdr>
          <w:top w:val="nil"/>
          <w:left w:val="nil"/>
          <w:bottom w:val="nil"/>
          <w:right w:val="nil"/>
          <w:between w:val="nil"/>
        </w:pBdr>
        <w:spacing w:before="180" w:after="180" w:line="360" w:lineRule="auto"/>
        <w:rPr>
          <w:rFonts w:ascii="Arial" w:eastAsia="Arial" w:hAnsi="Arial" w:cs="Arial"/>
        </w:rPr>
      </w:pPr>
      <w:commentRangeStart w:id="47"/>
      <w:r>
        <w:rPr>
          <w:rFonts w:ascii="Arial" w:eastAsia="Arial" w:hAnsi="Arial" w:cs="Arial"/>
          <w:noProof/>
        </w:rPr>
        <w:lastRenderedPageBreak/>
        <w:drawing>
          <wp:inline distT="114300" distB="114300" distL="114300" distR="114300" wp14:anchorId="6B47F364" wp14:editId="42512B54">
            <wp:extent cx="5943600" cy="481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5943600" cy="4813300"/>
                    </a:xfrm>
                    <a:prstGeom prst="rect">
                      <a:avLst/>
                    </a:prstGeom>
                    <a:ln/>
                  </pic:spPr>
                </pic:pic>
              </a:graphicData>
            </a:graphic>
          </wp:inline>
        </w:drawing>
      </w:r>
      <w:commentRangeEnd w:id="47"/>
      <w:r>
        <w:commentReference w:id="47"/>
      </w:r>
    </w:p>
    <w:p w14:paraId="1974464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rPr>
        <w:t xml:space="preserve">Figure methods: Morphospaces: different mathematical representations of a </w:t>
      </w:r>
      <w:commentRangeStart w:id="48"/>
      <w:commentRangeStart w:id="49"/>
      <w:commentRangeStart w:id="50"/>
      <w:commentRangeStart w:id="51"/>
      <w:r>
        <w:rPr>
          <w:rFonts w:ascii="Arial" w:eastAsia="Arial" w:hAnsi="Arial" w:cs="Arial"/>
          <w:i/>
        </w:rPr>
        <w:t>morphospace</w:t>
      </w:r>
      <w:commentRangeEnd w:id="48"/>
      <w:r>
        <w:commentReference w:id="48"/>
      </w:r>
      <w:commentRangeEnd w:id="49"/>
      <w:r>
        <w:commentReference w:id="49"/>
      </w:r>
      <w:commentRangeEnd w:id="50"/>
      <w:r>
        <w:commentReference w:id="50"/>
      </w:r>
      <w:commentRangeEnd w:id="51"/>
      <w:r>
        <w:commentReference w:id="51"/>
      </w:r>
      <w:r>
        <w:rPr>
          <w:rFonts w:ascii="Arial" w:eastAsia="Arial" w:hAnsi="Arial" w:cs="Arial"/>
          <w:i/>
        </w:rPr>
        <w:t xml:space="preserve">. A trait matrix can be transformed into a distance matrix (e.g. in Close et al., 2015) or an ordinated matrix (e.g. in </w:t>
      </w:r>
      <w:proofErr w:type="spellStart"/>
      <w:r>
        <w:rPr>
          <w:rFonts w:ascii="Arial" w:eastAsia="Arial" w:hAnsi="Arial" w:cs="Arial"/>
          <w:i/>
        </w:rPr>
        <w:t>Brusatte</w:t>
      </w:r>
      <w:proofErr w:type="spellEnd"/>
      <w:r>
        <w:rPr>
          <w:rFonts w:ascii="Arial" w:eastAsia="Arial" w:hAnsi="Arial" w:cs="Arial"/>
          <w:i/>
        </w:rPr>
        <w:t xml:space="preserve"> et al. </w:t>
      </w:r>
      <w:commentRangeStart w:id="52"/>
      <w:r>
        <w:rPr>
          <w:rFonts w:ascii="Arial" w:eastAsia="Arial" w:hAnsi="Arial" w:cs="Arial"/>
          <w:i/>
        </w:rPr>
        <w:t>2008</w:t>
      </w:r>
      <w:commentRangeEnd w:id="52"/>
      <w:r>
        <w:commentReference w:id="52"/>
      </w:r>
      <w:r>
        <w:rPr>
          <w:rFonts w:ascii="Arial" w:eastAsia="Arial" w:hAnsi="Arial" w:cs="Arial"/>
          <w:i/>
        </w:rPr>
        <w:t xml:space="preserve">). In each case, all three matrices represent the morphospace for the observations at hand. </w:t>
      </w:r>
      <w:proofErr w:type="spellStart"/>
      <w:r>
        <w:rPr>
          <w:rFonts w:ascii="Arial" w:eastAsia="Arial" w:hAnsi="Arial" w:cs="Arial"/>
          <w:i/>
        </w:rPr>
        <w:t>Visualisation</w:t>
      </w:r>
      <w:proofErr w:type="spellEnd"/>
      <w:r>
        <w:rPr>
          <w:rFonts w:ascii="Arial" w:eastAsia="Arial" w:hAnsi="Arial" w:cs="Arial"/>
          <w:i/>
        </w:rPr>
        <w:t xml:space="preserve">: different ways to represent the morphospace in 2D. </w:t>
      </w:r>
      <w:proofErr w:type="spellStart"/>
      <w:r>
        <w:rPr>
          <w:rFonts w:ascii="Arial" w:eastAsia="Arial" w:hAnsi="Arial" w:cs="Arial"/>
          <w:i/>
        </w:rPr>
        <w:t>Visualisations</w:t>
      </w:r>
      <w:proofErr w:type="spellEnd"/>
      <w:r>
        <w:rPr>
          <w:rFonts w:ascii="Arial" w:eastAsia="Arial" w:hAnsi="Arial" w:cs="Arial"/>
          <w:i/>
        </w:rPr>
        <w:t xml:space="preserve"> can use either trait plots (directly from the trait matrix); “flattening” ordination of the data (e.g. using multidimensional scaling </w:t>
      </w:r>
      <w:commentRangeStart w:id="53"/>
      <w:r>
        <w:rPr>
          <w:rFonts w:ascii="Arial" w:eastAsia="Arial" w:hAnsi="Arial" w:cs="Arial"/>
          <w:i/>
        </w:rPr>
        <w:t>forcing all the variance to be contained in two dimensions</w:t>
      </w:r>
      <w:commentRangeEnd w:id="53"/>
      <w:r>
        <w:commentReference w:id="53"/>
      </w:r>
      <w:r>
        <w:rPr>
          <w:rFonts w:ascii="Arial" w:eastAsia="Arial" w:hAnsi="Arial" w:cs="Arial"/>
          <w:i/>
        </w:rPr>
        <w:t>); or ordination axis plots (directly from the ordinated matrix)</w:t>
      </w:r>
      <w:commentRangeStart w:id="54"/>
      <w:commentRangeStart w:id="55"/>
      <w:r>
        <w:rPr>
          <w:rFonts w:ascii="Arial" w:eastAsia="Arial" w:hAnsi="Arial" w:cs="Arial"/>
          <w:i/>
        </w:rPr>
        <w:t>.</w:t>
      </w:r>
      <w:commentRangeEnd w:id="54"/>
      <w:r>
        <w:commentReference w:id="54"/>
      </w:r>
      <w:commentRangeEnd w:id="55"/>
      <w:r>
        <w:commentReference w:id="55"/>
      </w:r>
    </w:p>
    <w:p w14:paraId="1CB7B4E8" w14:textId="77777777" w:rsidR="008915CD" w:rsidRDefault="00C622CF">
      <w:pPr>
        <w:pStyle w:val="Heading2"/>
        <w:spacing w:before="180" w:after="180" w:line="360" w:lineRule="auto"/>
        <w:rPr>
          <w:rFonts w:ascii="Arial" w:eastAsia="Arial" w:hAnsi="Arial" w:cs="Arial"/>
          <w:color w:val="000000"/>
          <w:sz w:val="24"/>
          <w:szCs w:val="24"/>
        </w:rPr>
      </w:pPr>
      <w:bookmarkStart w:id="56" w:name="_47y7z1962k3b" w:colFirst="0" w:colLast="0"/>
      <w:bookmarkEnd w:id="56"/>
      <w:r>
        <w:rPr>
          <w:rFonts w:ascii="Arial" w:eastAsia="Arial" w:hAnsi="Arial" w:cs="Arial"/>
          <w:color w:val="000000"/>
          <w:sz w:val="24"/>
          <w:szCs w:val="24"/>
        </w:rPr>
        <w:t xml:space="preserve">(c) Disparity </w:t>
      </w:r>
      <w:commentRangeStart w:id="57"/>
      <w:r>
        <w:rPr>
          <w:rFonts w:ascii="Arial" w:eastAsia="Arial" w:hAnsi="Arial" w:cs="Arial"/>
          <w:color w:val="000000"/>
          <w:sz w:val="24"/>
          <w:szCs w:val="24"/>
        </w:rPr>
        <w:t>metrics</w:t>
      </w:r>
      <w:commentRangeEnd w:id="57"/>
      <w:r>
        <w:commentReference w:id="57"/>
      </w:r>
    </w:p>
    <w:p w14:paraId="4EA3EFD6"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Most disparity datasets are</w:t>
      </w:r>
      <w:r>
        <w:rPr>
          <w:rFonts w:ascii="Arial" w:eastAsia="Arial" w:hAnsi="Arial" w:cs="Arial"/>
          <w:color w:val="000000"/>
        </w:rPr>
        <w:t xml:space="preserve"> multidimensional</w:t>
      </w:r>
      <w:r>
        <w:rPr>
          <w:rFonts w:ascii="Arial" w:eastAsia="Arial" w:hAnsi="Arial" w:cs="Arial"/>
        </w:rPr>
        <w:t xml:space="preserve"> and, consequently, a large component of any disparity analysis involves </w:t>
      </w:r>
      <w:r>
        <w:rPr>
          <w:rFonts w:ascii="Arial" w:eastAsia="Arial" w:hAnsi="Arial" w:cs="Arial"/>
          <w:color w:val="000000"/>
        </w:rPr>
        <w:t xml:space="preserve">considering how to extract </w:t>
      </w:r>
      <w:r>
        <w:rPr>
          <w:rFonts w:ascii="Arial" w:eastAsia="Arial" w:hAnsi="Arial" w:cs="Arial"/>
        </w:rPr>
        <w:t xml:space="preserve">a </w:t>
      </w:r>
      <w:r>
        <w:rPr>
          <w:rFonts w:ascii="Arial" w:eastAsia="Arial" w:hAnsi="Arial" w:cs="Arial"/>
          <w:color w:val="000000"/>
        </w:rPr>
        <w:t>meaningful (</w:t>
      </w:r>
      <w:r>
        <w:rPr>
          <w:rFonts w:ascii="Arial" w:eastAsia="Arial" w:hAnsi="Arial" w:cs="Arial"/>
        </w:rPr>
        <w:t>i.e.</w:t>
      </w:r>
      <w:r>
        <w:rPr>
          <w:rFonts w:ascii="Arial" w:eastAsia="Arial" w:hAnsi="Arial" w:cs="Arial"/>
          <w:color w:val="000000"/>
        </w:rPr>
        <w:t xml:space="preserve"> </w:t>
      </w:r>
      <w:r>
        <w:rPr>
          <w:rFonts w:ascii="Arial" w:eastAsia="Arial" w:hAnsi="Arial" w:cs="Arial"/>
          <w:color w:val="000000"/>
        </w:rPr>
        <w:lastRenderedPageBreak/>
        <w:t xml:space="preserve">interpretable) summary </w:t>
      </w:r>
      <w:r>
        <w:rPr>
          <w:rFonts w:ascii="Arial" w:eastAsia="Arial" w:hAnsi="Arial" w:cs="Arial"/>
        </w:rPr>
        <w:t xml:space="preserve">of disparity. This is usually achieved with a </w:t>
      </w:r>
      <w:r>
        <w:rPr>
          <w:rFonts w:ascii="Arial" w:eastAsia="Arial" w:hAnsi="Arial" w:cs="Arial"/>
          <w:color w:val="000000"/>
        </w:rPr>
        <w:t>disparity metric or index</w:t>
      </w:r>
      <w:r>
        <w:rPr>
          <w:rFonts w:ascii="Arial" w:eastAsia="Arial" w:hAnsi="Arial" w:cs="Arial"/>
        </w:rPr>
        <w:t xml:space="preserve"> </w:t>
      </w:r>
      <w:hyperlink r:id="rId53">
        <w:r>
          <w:rPr>
            <w:rFonts w:ascii="Arial" w:eastAsia="Arial" w:hAnsi="Arial" w:cs="Arial"/>
            <w:color w:val="000000"/>
          </w:rPr>
          <w:t>(Melanie J. Hopkins and Gerber 2017)</w:t>
        </w:r>
      </w:hyperlink>
      <w:r>
        <w:rPr>
          <w:rFonts w:ascii="Arial" w:eastAsia="Arial" w:hAnsi="Arial" w:cs="Arial"/>
          <w:color w:val="000000"/>
        </w:rPr>
        <w:t>. As with any summary of mul</w:t>
      </w:r>
      <w:r>
        <w:rPr>
          <w:rFonts w:ascii="Arial" w:eastAsia="Arial" w:hAnsi="Arial" w:cs="Arial"/>
        </w:rPr>
        <w:t xml:space="preserve">tidimensional data, </w:t>
      </w:r>
      <w:r>
        <w:rPr>
          <w:rFonts w:ascii="Arial" w:eastAsia="Arial" w:hAnsi="Arial" w:cs="Arial"/>
          <w:color w:val="000000"/>
        </w:rPr>
        <w:t xml:space="preserve">disparity metrics </w:t>
      </w:r>
      <w:r>
        <w:rPr>
          <w:rFonts w:ascii="Arial" w:eastAsia="Arial" w:hAnsi="Arial" w:cs="Arial"/>
        </w:rPr>
        <w:t>will</w:t>
      </w:r>
      <w:r>
        <w:rPr>
          <w:rFonts w:ascii="Arial" w:eastAsia="Arial" w:hAnsi="Arial" w:cs="Arial"/>
          <w:color w:val="000000"/>
        </w:rPr>
        <w:t xml:space="preserve"> reflect </w:t>
      </w:r>
      <w:r>
        <w:rPr>
          <w:rFonts w:ascii="Arial" w:eastAsia="Arial" w:hAnsi="Arial" w:cs="Arial"/>
        </w:rPr>
        <w:t xml:space="preserve">only </w:t>
      </w:r>
      <w:r>
        <w:rPr>
          <w:rFonts w:ascii="Arial" w:eastAsia="Arial" w:hAnsi="Arial" w:cs="Arial"/>
          <w:color w:val="000000"/>
        </w:rPr>
        <w:t>some aspects of the morphological variation</w:t>
      </w:r>
      <w:r>
        <w:rPr>
          <w:rFonts w:ascii="Arial" w:eastAsia="Arial" w:hAnsi="Arial" w:cs="Arial"/>
        </w:rPr>
        <w:t xml:space="preserve">, </w:t>
      </w:r>
      <w:r>
        <w:rPr>
          <w:rFonts w:ascii="Arial" w:eastAsia="Arial" w:hAnsi="Arial" w:cs="Arial"/>
          <w:color w:val="000000"/>
        </w:rPr>
        <w:t xml:space="preserve">never its whole complexity </w:t>
      </w:r>
      <w:r>
        <w:rPr>
          <w:rFonts w:ascii="Arial" w:eastAsia="Arial" w:hAnsi="Arial" w:cs="Arial"/>
        </w:rPr>
        <w:t>[metrics paper]</w:t>
      </w:r>
      <w:r>
        <w:rPr>
          <w:rFonts w:ascii="Arial" w:eastAsia="Arial" w:hAnsi="Arial" w:cs="Arial"/>
          <w:color w:val="000000"/>
        </w:rPr>
        <w:t xml:space="preserve">. It is </w:t>
      </w:r>
      <w:r>
        <w:rPr>
          <w:rFonts w:ascii="Arial" w:eastAsia="Arial" w:hAnsi="Arial" w:cs="Arial"/>
        </w:rPr>
        <w:t xml:space="preserve">therefore </w:t>
      </w:r>
      <w:r>
        <w:rPr>
          <w:rFonts w:ascii="Arial" w:eastAsia="Arial" w:hAnsi="Arial" w:cs="Arial"/>
          <w:color w:val="000000"/>
        </w:rPr>
        <w:t>often</w:t>
      </w:r>
      <w:r>
        <w:rPr>
          <w:rFonts w:ascii="Arial" w:eastAsia="Arial" w:hAnsi="Arial" w:cs="Arial"/>
        </w:rPr>
        <w:t xml:space="preserve"> </w:t>
      </w:r>
      <w:r>
        <w:rPr>
          <w:rFonts w:ascii="Arial" w:eastAsia="Arial" w:hAnsi="Arial" w:cs="Arial"/>
          <w:color w:val="000000"/>
        </w:rPr>
        <w:t xml:space="preserve">beneficial to use more than one metric to </w:t>
      </w:r>
      <w:proofErr w:type="spellStart"/>
      <w:r>
        <w:rPr>
          <w:rFonts w:ascii="Arial" w:eastAsia="Arial" w:hAnsi="Arial" w:cs="Arial"/>
          <w:color w:val="000000"/>
        </w:rPr>
        <w:t>summarise</w:t>
      </w:r>
      <w:proofErr w:type="spellEnd"/>
      <w:r>
        <w:rPr>
          <w:rFonts w:ascii="Arial" w:eastAsia="Arial" w:hAnsi="Arial" w:cs="Arial"/>
          <w:color w:val="000000"/>
        </w:rPr>
        <w:t xml:space="preserve"> different aspects of </w:t>
      </w:r>
      <w:r>
        <w:rPr>
          <w:rFonts w:ascii="Arial" w:eastAsia="Arial" w:hAnsi="Arial" w:cs="Arial"/>
        </w:rPr>
        <w:t>variation, guided</w:t>
      </w:r>
      <w:r>
        <w:rPr>
          <w:rFonts w:ascii="Arial" w:eastAsia="Arial" w:hAnsi="Arial" w:cs="Arial"/>
          <w:color w:val="000000"/>
        </w:rPr>
        <w:t xml:space="preserve"> by the </w:t>
      </w:r>
      <w:r>
        <w:rPr>
          <w:rFonts w:ascii="Arial" w:eastAsia="Arial" w:hAnsi="Arial" w:cs="Arial"/>
        </w:rPr>
        <w:t>aim of the study</w:t>
      </w:r>
      <w:r>
        <w:rPr>
          <w:rFonts w:ascii="Arial" w:eastAsia="Arial" w:hAnsi="Arial" w:cs="Arial"/>
          <w:color w:val="000000"/>
        </w:rPr>
        <w:t xml:space="preserve">. </w:t>
      </w:r>
    </w:p>
    <w:p w14:paraId="0234D07E" w14:textId="6C38BDF8"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When considering only one dimension, disparity metrics can be used to reflect the </w:t>
      </w:r>
      <w:r w:rsidR="00DE0D2D">
        <w:rPr>
          <w:rFonts w:ascii="Arial" w:eastAsia="Arial" w:hAnsi="Arial" w:cs="Arial"/>
          <w:color w:val="000000"/>
        </w:rPr>
        <w:t>spread</w:t>
      </w:r>
      <w:r>
        <w:rPr>
          <w:rFonts w:ascii="Arial" w:eastAsia="Arial" w:hAnsi="Arial" w:cs="Arial"/>
          <w:color w:val="000000"/>
        </w:rPr>
        <w:t xml:space="preserve"> of the distribution (e.g. the range, quantiles or variance) or </w:t>
      </w:r>
      <w:ins w:id="58" w:author="sylvain gerber" w:date="2019-12-12T14:58:00Z">
        <w:r>
          <w:rPr>
            <w:rFonts w:ascii="Arial" w:eastAsia="Arial" w:hAnsi="Arial" w:cs="Arial"/>
            <w:color w:val="000000"/>
          </w:rPr>
          <w:t>its central tendency</w:t>
        </w:r>
      </w:ins>
      <w:r>
        <w:rPr>
          <w:rFonts w:ascii="Arial" w:eastAsia="Arial" w:hAnsi="Arial" w:cs="Arial"/>
          <w:color w:val="000000"/>
        </w:rPr>
        <w:t xml:space="preserve"> (</w:t>
      </w:r>
      <w:r>
        <w:rPr>
          <w:rFonts w:ascii="Arial" w:eastAsia="Arial" w:hAnsi="Arial" w:cs="Arial"/>
        </w:rPr>
        <w:t>i.e.</w:t>
      </w:r>
      <w:r>
        <w:rPr>
          <w:rFonts w:ascii="Arial" w:eastAsia="Arial" w:hAnsi="Arial" w:cs="Arial"/>
          <w:color w:val="000000"/>
        </w:rPr>
        <w:t xml:space="preserve">, mean, median or mode). Among these metrics, some will have more </w:t>
      </w:r>
      <w:r>
        <w:rPr>
          <w:rFonts w:ascii="Arial" w:eastAsia="Arial" w:hAnsi="Arial" w:cs="Arial"/>
        </w:rPr>
        <w:t>attractive</w:t>
      </w:r>
      <w:r>
        <w:rPr>
          <w:rFonts w:ascii="Arial" w:eastAsia="Arial" w:hAnsi="Arial" w:cs="Arial"/>
          <w:color w:val="000000"/>
        </w:rPr>
        <w:t xml:space="preserve"> properties than others, such as sensitivity to outliers</w:t>
      </w:r>
      <w:r>
        <w:rPr>
          <w:rFonts w:ascii="Arial" w:eastAsia="Arial" w:hAnsi="Arial" w:cs="Arial"/>
        </w:rPr>
        <w:t>. R</w:t>
      </w:r>
      <w:r>
        <w:rPr>
          <w:rFonts w:ascii="Arial" w:eastAsia="Arial" w:hAnsi="Arial" w:cs="Arial"/>
          <w:color w:val="000000"/>
        </w:rPr>
        <w:t>ange</w:t>
      </w:r>
      <w:r w:rsidR="00DE0D2D">
        <w:rPr>
          <w:rFonts w:ascii="Arial" w:eastAsia="Arial" w:hAnsi="Arial" w:cs="Arial"/>
          <w:color w:val="000000"/>
        </w:rPr>
        <w:t xml:space="preserve"> and </w:t>
      </w:r>
      <w:r>
        <w:rPr>
          <w:rFonts w:ascii="Arial" w:eastAsia="Arial" w:hAnsi="Arial" w:cs="Arial"/>
          <w:color w:val="000000"/>
        </w:rPr>
        <w:t xml:space="preserve">mean are highly sensitive, </w:t>
      </w:r>
      <w:r>
        <w:rPr>
          <w:rFonts w:ascii="Arial" w:eastAsia="Arial" w:hAnsi="Arial" w:cs="Arial"/>
        </w:rPr>
        <w:t>whereas</w:t>
      </w:r>
      <w:r>
        <w:rPr>
          <w:rFonts w:ascii="Arial" w:eastAsia="Arial" w:hAnsi="Arial" w:cs="Arial"/>
          <w:color w:val="000000"/>
        </w:rPr>
        <w:t xml:space="preserve"> quantiles, variance </w:t>
      </w:r>
      <w:r>
        <w:rPr>
          <w:rFonts w:ascii="Arial" w:eastAsia="Arial" w:hAnsi="Arial" w:cs="Arial"/>
        </w:rPr>
        <w:t>and</w:t>
      </w:r>
      <w:r>
        <w:rPr>
          <w:rFonts w:ascii="Arial" w:eastAsia="Arial" w:hAnsi="Arial" w:cs="Arial"/>
          <w:color w:val="000000"/>
        </w:rPr>
        <w:t xml:space="preserve"> median are less </w:t>
      </w:r>
      <w:r>
        <w:rPr>
          <w:rFonts w:ascii="Arial" w:eastAsia="Arial" w:hAnsi="Arial" w:cs="Arial"/>
        </w:rPr>
        <w:t>so, making them</w:t>
      </w:r>
      <w:r>
        <w:rPr>
          <w:rFonts w:ascii="Arial" w:eastAsia="Arial" w:hAnsi="Arial" w:cs="Arial"/>
          <w:color w:val="000000"/>
        </w:rPr>
        <w:t xml:space="preserve"> more or less appropriate </w:t>
      </w:r>
      <w:r>
        <w:rPr>
          <w:rFonts w:ascii="Arial" w:eastAsia="Arial" w:hAnsi="Arial" w:cs="Arial"/>
        </w:rPr>
        <w:t>for</w:t>
      </w:r>
      <w:r>
        <w:rPr>
          <w:rFonts w:ascii="Arial" w:eastAsia="Arial" w:hAnsi="Arial" w:cs="Arial"/>
          <w:color w:val="000000"/>
        </w:rPr>
        <w:t xml:space="preserve"> different questions. For example, if we want to</w:t>
      </w:r>
      <w:r>
        <w:rPr>
          <w:rFonts w:ascii="Arial" w:eastAsia="Arial" w:hAnsi="Arial" w:cs="Arial"/>
        </w:rPr>
        <w:t xml:space="preserve"> </w:t>
      </w:r>
      <w:proofErr w:type="spellStart"/>
      <w:r>
        <w:rPr>
          <w:rFonts w:ascii="Arial" w:eastAsia="Arial" w:hAnsi="Arial" w:cs="Arial"/>
        </w:rPr>
        <w:t>characterise</w:t>
      </w:r>
      <w:proofErr w:type="spellEnd"/>
      <w:r>
        <w:rPr>
          <w:rFonts w:ascii="Arial" w:eastAsia="Arial" w:hAnsi="Arial" w:cs="Arial"/>
        </w:rPr>
        <w:t xml:space="preserve"> </w:t>
      </w:r>
      <w:r w:rsidR="00DE0D2D">
        <w:rPr>
          <w:rFonts w:ascii="Arial" w:eastAsia="Arial" w:hAnsi="Arial" w:cs="Arial"/>
          <w:color w:val="000000"/>
          <w:sz w:val="22"/>
          <w:szCs w:val="22"/>
        </w:rPr>
        <w:t>the extent of morphospace occupied by a group</w:t>
      </w:r>
      <w:r>
        <w:rPr>
          <w:rFonts w:ascii="Arial" w:eastAsia="Arial" w:hAnsi="Arial" w:cs="Arial"/>
          <w:color w:val="000000"/>
        </w:rPr>
        <w:t xml:space="preserve"> (e.g. does group A occupy as much space as group B?), metrics relat</w:t>
      </w:r>
      <w:r>
        <w:rPr>
          <w:rFonts w:ascii="Arial" w:eastAsia="Arial" w:hAnsi="Arial" w:cs="Arial"/>
        </w:rPr>
        <w:t>ed</w:t>
      </w:r>
      <w:r>
        <w:rPr>
          <w:rFonts w:ascii="Arial" w:eastAsia="Arial" w:hAnsi="Arial" w:cs="Arial"/>
          <w:color w:val="000000"/>
        </w:rPr>
        <w:t xml:space="preserve"> to the spread of the group in the morphospace are most appropriate (e.g. volume </w:t>
      </w:r>
      <w:hyperlink r:id="rId54">
        <w:r>
          <w:rPr>
            <w:rFonts w:ascii="Arial" w:eastAsia="Arial" w:hAnsi="Arial" w:cs="Arial"/>
            <w:color w:val="000000"/>
          </w:rPr>
          <w:t>(Díaz et al. 2016)</w:t>
        </w:r>
      </w:hyperlink>
      <w:r>
        <w:rPr>
          <w:rFonts w:ascii="Arial" w:eastAsia="Arial" w:hAnsi="Arial" w:cs="Arial"/>
          <w:color w:val="000000"/>
        </w:rPr>
        <w:t xml:space="preserve">, </w:t>
      </w:r>
      <w:r>
        <w:rPr>
          <w:rFonts w:ascii="Arial" w:eastAsia="Arial" w:hAnsi="Arial" w:cs="Arial"/>
        </w:rPr>
        <w:t xml:space="preserve">distance from the centroid </w:t>
      </w:r>
      <w:hyperlink r:id="rId55">
        <w:r>
          <w:rPr>
            <w:rFonts w:ascii="Arial" w:eastAsia="Arial" w:hAnsi="Arial" w:cs="Arial"/>
            <w:color w:val="000000"/>
          </w:rPr>
          <w:t>(Melanie J. Hopkins and Gerber 2017; Finlay and Cooper 2015)</w:t>
        </w:r>
      </w:hyperlink>
      <w:r>
        <w:rPr>
          <w:rFonts w:ascii="Arial" w:eastAsia="Arial" w:hAnsi="Arial" w:cs="Arial"/>
        </w:rPr>
        <w:t xml:space="preserve">, </w:t>
      </w:r>
      <w:r>
        <w:rPr>
          <w:rFonts w:ascii="Arial" w:eastAsia="Arial" w:hAnsi="Arial" w:cs="Arial"/>
          <w:color w:val="000000"/>
        </w:rPr>
        <w:t xml:space="preserve">variance </w:t>
      </w:r>
      <w:r>
        <w:rPr>
          <w:rFonts w:ascii="Arial" w:eastAsia="Arial" w:hAnsi="Arial" w:cs="Arial"/>
        </w:rPr>
        <w:t>and</w:t>
      </w:r>
      <w:r>
        <w:rPr>
          <w:rFonts w:ascii="Arial" w:eastAsia="Arial" w:hAnsi="Arial" w:cs="Arial"/>
          <w:color w:val="000000"/>
        </w:rPr>
        <w:t xml:space="preserve"> range </w:t>
      </w:r>
      <w:hyperlink r:id="rId56">
        <w:r>
          <w:rPr>
            <w:rFonts w:ascii="Arial" w:eastAsia="Arial" w:hAnsi="Arial" w:cs="Arial"/>
            <w:color w:val="000000"/>
          </w:rPr>
          <w:t xml:space="preserve">(S.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hyperlink>
      <w:r>
        <w:rPr>
          <w:rFonts w:ascii="Arial" w:eastAsia="Arial" w:hAnsi="Arial" w:cs="Arial"/>
          <w:color w:val="000000"/>
        </w:rPr>
        <w:t>). Conversely, if we wish to describe the “</w:t>
      </w:r>
      <w:commentRangeStart w:id="59"/>
      <w:r>
        <w:rPr>
          <w:rFonts w:ascii="Arial" w:eastAsia="Arial" w:hAnsi="Arial" w:cs="Arial"/>
          <w:color w:val="000000"/>
        </w:rPr>
        <w:t>position</w:t>
      </w:r>
      <w:commentRangeEnd w:id="59"/>
      <w:r>
        <w:commentReference w:id="59"/>
      </w:r>
      <w:r>
        <w:rPr>
          <w:rFonts w:ascii="Arial" w:eastAsia="Arial" w:hAnsi="Arial" w:cs="Arial"/>
          <w:color w:val="000000"/>
        </w:rPr>
        <w:t xml:space="preserve">” of a group in </w:t>
      </w:r>
      <w:r>
        <w:rPr>
          <w:rFonts w:ascii="Arial" w:eastAsia="Arial" w:hAnsi="Arial" w:cs="Arial"/>
        </w:rPr>
        <w:t>a</w:t>
      </w:r>
      <w:r>
        <w:rPr>
          <w:rFonts w:ascii="Arial" w:eastAsia="Arial" w:hAnsi="Arial" w:cs="Arial"/>
          <w:color w:val="000000"/>
        </w:rPr>
        <w:t xml:space="preserve"> morphospace (e.g. does group A occupy the same space as group B?), metrics relat</w:t>
      </w:r>
      <w:r>
        <w:rPr>
          <w:rFonts w:ascii="Arial" w:eastAsia="Arial" w:hAnsi="Arial" w:cs="Arial"/>
        </w:rPr>
        <w:t>ed</w:t>
      </w:r>
      <w:r>
        <w:rPr>
          <w:rFonts w:ascii="Arial" w:eastAsia="Arial" w:hAnsi="Arial" w:cs="Arial"/>
          <w:color w:val="000000"/>
        </w:rPr>
        <w:t xml:space="preserve"> to the distance between the elements within a group and a fixed point in the morphospace are most appropriate (e.g.</w:t>
      </w:r>
      <w:hyperlink r:id="rId57">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et al., n</w:t>
        </w:r>
        <w:r>
          <w:rPr>
            <w:rFonts w:ascii="Arial" w:eastAsia="Arial" w:hAnsi="Arial" w:cs="Arial"/>
            <w:color w:val="000000"/>
          </w:rPr>
          <w:t>.</w:t>
        </w:r>
        <w:r>
          <w:rPr>
            <w:rFonts w:ascii="Arial" w:eastAsia="Arial" w:hAnsi="Arial" w:cs="Arial"/>
            <w:color w:val="000000"/>
          </w:rPr>
          <w:t>d.)</w:t>
        </w:r>
      </w:hyperlink>
      <w:r>
        <w:rPr>
          <w:rFonts w:ascii="Arial" w:eastAsia="Arial" w:hAnsi="Arial" w:cs="Arial"/>
          <w:color w:val="000000"/>
        </w:rPr>
        <w:t xml:space="preserve">). Finally, </w:t>
      </w:r>
      <w:r>
        <w:rPr>
          <w:rFonts w:ascii="Arial" w:eastAsia="Arial" w:hAnsi="Arial" w:cs="Arial"/>
        </w:rPr>
        <w:t xml:space="preserve">if we aim to </w:t>
      </w:r>
      <w:proofErr w:type="spellStart"/>
      <w:r>
        <w:rPr>
          <w:rFonts w:ascii="Arial" w:eastAsia="Arial" w:hAnsi="Arial" w:cs="Arial"/>
        </w:rPr>
        <w:t>characterise</w:t>
      </w:r>
      <w:proofErr w:type="spellEnd"/>
      <w:r>
        <w:rPr>
          <w:rFonts w:ascii="Arial" w:eastAsia="Arial" w:hAnsi="Arial" w:cs="Arial"/>
        </w:rPr>
        <w:t xml:space="preserve"> </w:t>
      </w:r>
      <w:r>
        <w:rPr>
          <w:rFonts w:ascii="Arial" w:eastAsia="Arial" w:hAnsi="Arial" w:cs="Arial"/>
          <w:color w:val="000000"/>
        </w:rPr>
        <w:t>the density of</w:t>
      </w:r>
      <w:r>
        <w:rPr>
          <w:rFonts w:ascii="Arial" w:eastAsia="Arial" w:hAnsi="Arial" w:cs="Arial"/>
        </w:rPr>
        <w:t xml:space="preserve"> </w:t>
      </w:r>
      <w:r>
        <w:rPr>
          <w:rFonts w:ascii="Arial" w:eastAsia="Arial" w:hAnsi="Arial" w:cs="Arial"/>
          <w:color w:val="000000"/>
        </w:rPr>
        <w:t xml:space="preserve">morphospace </w:t>
      </w:r>
      <w:r>
        <w:rPr>
          <w:rFonts w:ascii="Arial" w:eastAsia="Arial" w:hAnsi="Arial" w:cs="Arial"/>
        </w:rPr>
        <w:t>occupation</w:t>
      </w:r>
      <w:r>
        <w:rPr>
          <w:rFonts w:ascii="Arial" w:eastAsia="Arial" w:hAnsi="Arial" w:cs="Arial"/>
          <w:color w:val="000000"/>
        </w:rPr>
        <w:t xml:space="preserve"> (e.g. is group A more </w:t>
      </w:r>
      <w:r>
        <w:rPr>
          <w:rFonts w:ascii="Arial" w:eastAsia="Arial" w:hAnsi="Arial" w:cs="Arial"/>
        </w:rPr>
        <w:t>closely</w:t>
      </w:r>
      <w:r>
        <w:rPr>
          <w:rFonts w:ascii="Arial" w:eastAsia="Arial" w:hAnsi="Arial" w:cs="Arial"/>
          <w:color w:val="000000"/>
        </w:rPr>
        <w:t xml:space="preserve"> packed than group B?) metrics relat</w:t>
      </w:r>
      <w:r>
        <w:rPr>
          <w:rFonts w:ascii="Arial" w:eastAsia="Arial" w:hAnsi="Arial" w:cs="Arial"/>
        </w:rPr>
        <w:t xml:space="preserve">ed </w:t>
      </w:r>
      <w:r>
        <w:rPr>
          <w:rFonts w:ascii="Arial" w:eastAsia="Arial" w:hAnsi="Arial" w:cs="Arial"/>
          <w:color w:val="000000"/>
        </w:rPr>
        <w:t xml:space="preserve">to the pairwise distances between elements </w:t>
      </w:r>
      <w:r>
        <w:rPr>
          <w:rFonts w:ascii="Arial" w:eastAsia="Arial" w:hAnsi="Arial" w:cs="Arial"/>
        </w:rPr>
        <w:t>will be</w:t>
      </w:r>
      <w:r>
        <w:rPr>
          <w:rFonts w:ascii="Arial" w:eastAsia="Arial" w:hAnsi="Arial" w:cs="Arial"/>
          <w:color w:val="000000"/>
        </w:rPr>
        <w:t xml:space="preserve"> most appropriate (e.g. nearest </w:t>
      </w:r>
      <w:proofErr w:type="spellStart"/>
      <w:r>
        <w:rPr>
          <w:rFonts w:ascii="Arial" w:eastAsia="Arial" w:hAnsi="Arial" w:cs="Arial"/>
          <w:color w:val="000000"/>
        </w:rPr>
        <w:t>neighbour</w:t>
      </w:r>
      <w:proofErr w:type="spellEnd"/>
      <w:r>
        <w:rPr>
          <w:rFonts w:ascii="Arial" w:eastAsia="Arial" w:hAnsi="Arial" w:cs="Arial"/>
          <w:color w:val="000000"/>
        </w:rPr>
        <w:t xml:space="preserve"> distance, pairwise distances, etc. </w:t>
      </w:r>
      <w:hyperlink r:id="rId58">
        <w:r>
          <w:rPr>
            <w:rFonts w:ascii="Arial" w:eastAsia="Arial" w:hAnsi="Arial" w:cs="Arial"/>
            <w:color w:val="000000"/>
          </w:rPr>
          <w:t>(Close et al. 2015)</w:t>
        </w:r>
      </w:hyperlink>
      <w:r>
        <w:rPr>
          <w:rFonts w:ascii="Arial" w:eastAsia="Arial" w:hAnsi="Arial" w:cs="Arial"/>
          <w:color w:val="000000"/>
        </w:rPr>
        <w:t>)</w:t>
      </w:r>
      <w:commentRangeStart w:id="60"/>
      <w:r>
        <w:rPr>
          <w:rFonts w:ascii="Arial" w:eastAsia="Arial" w:hAnsi="Arial" w:cs="Arial"/>
          <w:color w:val="000000"/>
        </w:rPr>
        <w:t>.</w:t>
      </w:r>
      <w:commentRangeEnd w:id="60"/>
      <w:r>
        <w:commentReference w:id="60"/>
      </w:r>
    </w:p>
    <w:p w14:paraId="3F2F2CE4"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In a</w:t>
      </w:r>
      <w:r>
        <w:rPr>
          <w:rFonts w:ascii="Arial" w:eastAsia="Arial" w:hAnsi="Arial" w:cs="Arial"/>
          <w:color w:val="000000"/>
        </w:rPr>
        <w:t xml:space="preserve">ddition to </w:t>
      </w:r>
      <w:r>
        <w:rPr>
          <w:rFonts w:ascii="Arial" w:eastAsia="Arial" w:hAnsi="Arial" w:cs="Arial"/>
        </w:rPr>
        <w:t>considering</w:t>
      </w:r>
      <w:r>
        <w:rPr>
          <w:rFonts w:ascii="Arial" w:eastAsia="Arial" w:hAnsi="Arial" w:cs="Arial"/>
          <w:color w:val="000000"/>
        </w:rPr>
        <w:t xml:space="preserve"> what properties of </w:t>
      </w:r>
      <w:r>
        <w:rPr>
          <w:rFonts w:ascii="Arial" w:eastAsia="Arial" w:hAnsi="Arial" w:cs="Arial"/>
        </w:rPr>
        <w:t>disparity metrics</w:t>
      </w:r>
      <w:r>
        <w:rPr>
          <w:rFonts w:ascii="Arial" w:eastAsia="Arial" w:hAnsi="Arial" w:cs="Arial"/>
          <w:color w:val="000000"/>
        </w:rPr>
        <w:t xml:space="preserve"> should capture, it is important to also </w:t>
      </w:r>
      <w:r>
        <w:rPr>
          <w:rFonts w:ascii="Arial" w:eastAsia="Arial" w:hAnsi="Arial" w:cs="Arial"/>
        </w:rPr>
        <w:t>consider</w:t>
      </w:r>
      <w:r>
        <w:rPr>
          <w:rFonts w:ascii="Arial" w:eastAsia="Arial" w:hAnsi="Arial" w:cs="Arial"/>
          <w:color w:val="000000"/>
        </w:rPr>
        <w:t xml:space="preserve"> the mathematical properties of the metrics and their associated caveats </w:t>
      </w:r>
      <w:hyperlink r:id="rId59">
        <w:r>
          <w:rPr>
            <w:rFonts w:ascii="Arial" w:eastAsia="Arial" w:hAnsi="Arial" w:cs="Arial"/>
            <w:color w:val="000000"/>
          </w:rPr>
          <w:t xml:space="preserve">(Wills 2001; </w:t>
        </w:r>
        <w:proofErr w:type="spellStart"/>
        <w:r>
          <w:rPr>
            <w:rFonts w:ascii="Arial" w:eastAsia="Arial" w:hAnsi="Arial" w:cs="Arial"/>
            <w:color w:val="000000"/>
          </w:rPr>
          <w:t>Ciampaglio</w:t>
        </w:r>
        <w:proofErr w:type="spellEnd"/>
        <w:r>
          <w:rPr>
            <w:rFonts w:ascii="Arial" w:eastAsia="Arial" w:hAnsi="Arial" w:cs="Arial"/>
            <w:color w:val="000000"/>
          </w:rPr>
          <w:t xml:space="preserve">, Kemp, and </w:t>
        </w:r>
        <w:proofErr w:type="spellStart"/>
        <w:r>
          <w:rPr>
            <w:rFonts w:ascii="Arial" w:eastAsia="Arial" w:hAnsi="Arial" w:cs="Arial"/>
            <w:color w:val="000000"/>
          </w:rPr>
          <w:t>McShea</w:t>
        </w:r>
        <w:proofErr w:type="spellEnd"/>
        <w:r>
          <w:rPr>
            <w:rFonts w:ascii="Arial" w:eastAsia="Arial" w:hAnsi="Arial" w:cs="Arial"/>
            <w:color w:val="000000"/>
          </w:rPr>
          <w:t xml:space="preserve"> 2001)</w:t>
        </w:r>
      </w:hyperlink>
      <w:r>
        <w:rPr>
          <w:rFonts w:ascii="Arial" w:eastAsia="Arial" w:hAnsi="Arial" w:cs="Arial"/>
          <w:color w:val="000000"/>
        </w:rPr>
        <w:t>.</w:t>
      </w:r>
      <w:commentRangeStart w:id="61"/>
      <w:r>
        <w:rPr>
          <w:rFonts w:ascii="Arial" w:eastAsia="Arial" w:hAnsi="Arial" w:cs="Arial"/>
          <w:color w:val="000000"/>
        </w:rPr>
        <w:t xml:space="preserve"> For example, measuring the full sum of the variance </w:t>
      </w:r>
      <w:r>
        <w:rPr>
          <w:rFonts w:ascii="Arial" w:eastAsia="Arial" w:hAnsi="Arial" w:cs="Arial"/>
        </w:rPr>
        <w:t>in</w:t>
      </w:r>
      <w:r>
        <w:rPr>
          <w:rFonts w:ascii="Arial" w:eastAsia="Arial" w:hAnsi="Arial" w:cs="Arial"/>
          <w:color w:val="000000"/>
        </w:rPr>
        <w:t xml:space="preserve"> each dimension of the space does not require </w:t>
      </w:r>
      <w:r>
        <w:rPr>
          <w:rFonts w:ascii="Arial" w:eastAsia="Arial" w:hAnsi="Arial" w:cs="Arial"/>
        </w:rPr>
        <w:t>we</w:t>
      </w:r>
      <w:r>
        <w:rPr>
          <w:rFonts w:ascii="Arial" w:eastAsia="Arial" w:hAnsi="Arial" w:cs="Arial"/>
          <w:color w:val="000000"/>
        </w:rPr>
        <w:t xml:space="preserve"> add the covariance between the axes in an ordinated space using a PCA. </w:t>
      </w:r>
      <w:r>
        <w:rPr>
          <w:rFonts w:ascii="Arial" w:eastAsia="Arial" w:hAnsi="Arial" w:cs="Arial"/>
        </w:rPr>
        <w:t xml:space="preserve">However, </w:t>
      </w:r>
      <w:r>
        <w:rPr>
          <w:rFonts w:ascii="Arial" w:eastAsia="Arial" w:hAnsi="Arial" w:cs="Arial"/>
        </w:rPr>
        <w:lastRenderedPageBreak/>
        <w:t>t</w:t>
      </w:r>
      <w:r>
        <w:rPr>
          <w:rFonts w:ascii="Arial" w:eastAsia="Arial" w:hAnsi="Arial" w:cs="Arial"/>
          <w:color w:val="000000"/>
        </w:rPr>
        <w:t xml:space="preserve">his is not true </w:t>
      </w:r>
      <w:r>
        <w:rPr>
          <w:rFonts w:ascii="Arial" w:eastAsia="Arial" w:hAnsi="Arial" w:cs="Arial"/>
        </w:rPr>
        <w:t>of</w:t>
      </w:r>
      <w:r>
        <w:rPr>
          <w:rFonts w:ascii="Arial" w:eastAsia="Arial" w:hAnsi="Arial" w:cs="Arial"/>
          <w:color w:val="000000"/>
        </w:rPr>
        <w:t xml:space="preserve"> other mathematical spaces or when not all dimensions or elements are considered, even in a PCA [</w:t>
      </w:r>
      <w:r>
        <w:rPr>
          <w:rFonts w:ascii="Arial" w:eastAsia="Arial" w:hAnsi="Arial" w:cs="Arial"/>
        </w:rPr>
        <w:t>Legendre &amp; Legendre 2012].</w:t>
      </w:r>
      <w:commentRangeEnd w:id="61"/>
      <w:r>
        <w:commentReference w:id="61"/>
      </w:r>
    </w:p>
    <w:p w14:paraId="0FDA0CBC" w14:textId="532145B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Furthermore, m</w:t>
      </w:r>
      <w:r>
        <w:rPr>
          <w:rFonts w:ascii="Arial" w:eastAsia="Arial" w:hAnsi="Arial" w:cs="Arial"/>
          <w:color w:val="000000"/>
        </w:rPr>
        <w:t xml:space="preserve">ultidimensional spaces also have some counter-intuitive properties that need to be </w:t>
      </w:r>
      <w:r>
        <w:rPr>
          <w:rFonts w:ascii="Arial" w:eastAsia="Arial" w:hAnsi="Arial" w:cs="Arial"/>
        </w:rPr>
        <w:t>considered</w:t>
      </w:r>
      <w:r>
        <w:rPr>
          <w:rFonts w:ascii="Arial" w:eastAsia="Arial" w:hAnsi="Arial" w:cs="Arial"/>
          <w:color w:val="000000"/>
        </w:rPr>
        <w:t xml:space="preserve"> such as the </w:t>
      </w:r>
      <w:r>
        <w:rPr>
          <w:rFonts w:ascii="Arial" w:eastAsia="Arial" w:hAnsi="Arial" w:cs="Arial"/>
        </w:rPr>
        <w:t>“</w:t>
      </w:r>
      <w:r>
        <w:rPr>
          <w:rFonts w:ascii="Arial" w:eastAsia="Arial" w:hAnsi="Arial" w:cs="Arial"/>
          <w:color w:val="000000"/>
        </w:rPr>
        <w:t>curse of dimensionality</w:t>
      </w:r>
      <w:r>
        <w:rPr>
          <w:rFonts w:ascii="Arial" w:eastAsia="Arial" w:hAnsi="Arial" w:cs="Arial"/>
        </w:rPr>
        <w:t>”</w:t>
      </w:r>
      <w:r>
        <w:rPr>
          <w:rFonts w:ascii="Arial" w:eastAsia="Arial" w:hAnsi="Arial" w:cs="Arial"/>
          <w:color w:val="000000"/>
        </w:rPr>
        <w:t xml:space="preserve"> </w:t>
      </w:r>
      <w:hyperlink r:id="rId60">
        <w:r>
          <w:rPr>
            <w:rFonts w:ascii="Arial" w:eastAsia="Arial" w:hAnsi="Arial" w:cs="Arial"/>
            <w:color w:val="000000"/>
          </w:rPr>
          <w:t>(Bellman 1966)</w:t>
        </w:r>
      </w:hyperlink>
      <w:r>
        <w:rPr>
          <w:rFonts w:ascii="Arial" w:eastAsia="Arial" w:hAnsi="Arial" w:cs="Arial"/>
          <w:color w:val="000000"/>
        </w:rPr>
        <w:t xml:space="preserve">. </w:t>
      </w:r>
      <w:r w:rsidR="00DE0D2D">
        <w:rPr>
          <w:rFonts w:ascii="Arial" w:eastAsia="Arial" w:hAnsi="Arial" w:cs="Arial"/>
          <w:color w:val="000000"/>
        </w:rPr>
        <w:t xml:space="preserve">In spaces with some axis of variance lower than 1, </w:t>
      </w:r>
      <w:r w:rsidR="00DE0D2D">
        <w:rPr>
          <w:rFonts w:ascii="Arial" w:eastAsia="Arial" w:hAnsi="Arial" w:cs="Arial"/>
        </w:rPr>
        <w:t>p</w:t>
      </w:r>
      <w:r>
        <w:rPr>
          <w:rFonts w:ascii="Arial" w:eastAsia="Arial" w:hAnsi="Arial" w:cs="Arial"/>
          <w:color w:val="000000"/>
        </w:rPr>
        <w:t xml:space="preserve">roduct-based metrics used as proxies of volumes (e.g. product of ranges, hypervolume, hypercube, etc.) </w:t>
      </w:r>
      <w:r w:rsidR="00DE0D2D">
        <w:rPr>
          <w:rFonts w:ascii="Arial" w:eastAsia="Arial" w:hAnsi="Arial" w:cs="Arial"/>
          <w:color w:val="000000"/>
        </w:rPr>
        <w:t>can</w:t>
      </w:r>
      <w:r>
        <w:rPr>
          <w:rFonts w:ascii="Arial" w:eastAsia="Arial" w:hAnsi="Arial" w:cs="Arial"/>
          <w:color w:val="000000"/>
        </w:rPr>
        <w:t xml:space="preserve"> tend towards zero fairly quickly for spaces with even a modest number of dimensions </w:t>
      </w:r>
      <w:hyperlink r:id="rId61">
        <w:r>
          <w:rPr>
            <w:rFonts w:ascii="Arial" w:eastAsia="Arial" w:hAnsi="Arial" w:cs="Arial"/>
            <w:color w:val="000000"/>
          </w:rPr>
          <w:t>(Bellman 1966)</w:t>
        </w:r>
      </w:hyperlink>
      <w:r>
        <w:rPr>
          <w:rFonts w:ascii="Arial" w:eastAsia="Arial" w:hAnsi="Arial" w:cs="Arial"/>
          <w:color w:val="000000"/>
        </w:rPr>
        <w:t xml:space="preserve">; </w:t>
      </w:r>
      <w:proofErr w:type="spellStart"/>
      <w:r>
        <w:rPr>
          <w:rFonts w:ascii="Arial" w:eastAsia="Arial" w:hAnsi="Arial" w:cs="Arial"/>
          <w:color w:val="000000"/>
        </w:rPr>
        <w:t>Donoho</w:t>
      </w:r>
      <w:proofErr w:type="spellEnd"/>
      <w:r>
        <w:rPr>
          <w:rFonts w:ascii="Arial" w:eastAsia="Arial" w:hAnsi="Arial" w:cs="Arial"/>
          <w:color w:val="000000"/>
        </w:rPr>
        <w:t xml:space="preserve"> 2000</w:t>
      </w:r>
      <w:r>
        <w:rPr>
          <w:rFonts w:ascii="Arial" w:eastAsia="Arial" w:hAnsi="Arial" w:cs="Arial"/>
        </w:rPr>
        <w:t>)</w:t>
      </w:r>
      <w:r>
        <w:rPr>
          <w:rFonts w:ascii="Arial" w:eastAsia="Arial" w:hAnsi="Arial" w:cs="Arial"/>
          <w:color w:val="000000"/>
        </w:rPr>
        <w:t xml:space="preserve">. Some other types of metrics are also extremely sensitive to outliers and can be biased </w:t>
      </w:r>
      <w:r>
        <w:rPr>
          <w:rFonts w:ascii="Arial" w:eastAsia="Arial" w:hAnsi="Arial" w:cs="Arial"/>
        </w:rPr>
        <w:t>easily</w:t>
      </w:r>
      <w:r>
        <w:rPr>
          <w:rFonts w:ascii="Arial" w:eastAsia="Arial" w:hAnsi="Arial" w:cs="Arial"/>
          <w:color w:val="000000"/>
        </w:rPr>
        <w:t xml:space="preserve"> by sample size, for example range </w:t>
      </w:r>
      <w:hyperlink r:id="rId62">
        <w:r>
          <w:rPr>
            <w:rFonts w:ascii="Arial" w:eastAsia="Arial" w:hAnsi="Arial" w:cs="Arial"/>
            <w:color w:val="000000"/>
          </w:rPr>
          <w:t>(</w:t>
        </w:r>
      </w:hyperlink>
      <w:commentRangeStart w:id="62"/>
      <w:r>
        <w:rPr>
          <w:rFonts w:ascii="Arial" w:eastAsia="Arial" w:hAnsi="Arial" w:cs="Arial"/>
          <w:color w:val="000000"/>
        </w:rPr>
        <w:fldChar w:fldCharType="begin"/>
      </w:r>
      <w:r>
        <w:rPr>
          <w:rFonts w:ascii="Arial" w:eastAsia="Arial" w:hAnsi="Arial" w:cs="Arial"/>
          <w:color w:val="000000"/>
        </w:rPr>
        <w:instrText xml:space="preserve"> HYPERLINK "https://paperpile.com/c/sTGYvp/aSSL" \h </w:instrText>
      </w:r>
      <w:r>
        <w:rPr>
          <w:rFonts w:ascii="Arial" w:eastAsia="Arial" w:hAnsi="Arial" w:cs="Arial"/>
          <w:color w:val="000000"/>
        </w:rPr>
        <w:fldChar w:fldCharType="separate"/>
      </w:r>
      <w:r>
        <w:rPr>
          <w:rFonts w:ascii="Arial" w:eastAsia="Arial" w:hAnsi="Arial" w:cs="Arial"/>
          <w:color w:val="000000"/>
        </w:rPr>
        <w:t>Butler et al. 2012</w:t>
      </w:r>
      <w:r>
        <w:rPr>
          <w:rFonts w:ascii="Arial" w:eastAsia="Arial" w:hAnsi="Arial" w:cs="Arial"/>
          <w:color w:val="000000"/>
        </w:rPr>
        <w:fldChar w:fldCharType="end"/>
      </w:r>
      <w:commentRangeEnd w:id="62"/>
      <w:r>
        <w:commentReference w:id="62"/>
      </w:r>
      <w:hyperlink r:id="rId63">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 xml:space="preserve">or convex hull based metrics </w:t>
      </w:r>
      <w:hyperlink r:id="rId64">
        <w:r>
          <w:rPr>
            <w:rFonts w:ascii="Arial" w:eastAsia="Arial" w:hAnsi="Arial" w:cs="Arial"/>
            <w:color w:val="000000"/>
          </w:rPr>
          <w:t>(Butler et al. 2012; Jackson et al. 2011)</w:t>
        </w:r>
      </w:hyperlink>
      <w:r>
        <w:rPr>
          <w:rFonts w:ascii="Arial" w:eastAsia="Arial" w:hAnsi="Arial" w:cs="Arial"/>
          <w:color w:val="000000"/>
        </w:rPr>
        <w:t>.</w:t>
      </w:r>
    </w:p>
    <w:p w14:paraId="3B2753FA" w14:textId="77777777" w:rsidR="008915CD" w:rsidRDefault="00C622CF">
      <w:pPr>
        <w:pStyle w:val="Heading2"/>
        <w:spacing w:before="180" w:after="180" w:line="360" w:lineRule="auto"/>
        <w:rPr>
          <w:rFonts w:ascii="Arial" w:eastAsia="Arial" w:hAnsi="Arial" w:cs="Arial"/>
          <w:color w:val="000000"/>
          <w:sz w:val="24"/>
          <w:szCs w:val="24"/>
        </w:rPr>
      </w:pPr>
      <w:bookmarkStart w:id="63" w:name="_3m89jk4tctdn" w:colFirst="0" w:colLast="0"/>
      <w:bookmarkEnd w:id="63"/>
      <w:r>
        <w:rPr>
          <w:rFonts w:ascii="Arial" w:eastAsia="Arial" w:hAnsi="Arial" w:cs="Arial"/>
          <w:color w:val="000000"/>
          <w:sz w:val="24"/>
          <w:szCs w:val="24"/>
        </w:rPr>
        <w:t>(d) Testing hypotheses on the evolution of disparity</w:t>
      </w:r>
    </w:p>
    <w:p w14:paraId="6ECD62D4" w14:textId="353A236F" w:rsidR="008915CD" w:rsidRDefault="00C622CF">
      <w:pPr>
        <w:spacing w:before="180" w:after="180" w:line="360" w:lineRule="auto"/>
        <w:rPr>
          <w:rFonts w:ascii="Arial" w:eastAsia="Arial" w:hAnsi="Arial" w:cs="Arial"/>
          <w:color w:val="000000"/>
        </w:rPr>
      </w:pPr>
      <w:r>
        <w:rPr>
          <w:rFonts w:ascii="Arial" w:eastAsia="Arial" w:hAnsi="Arial" w:cs="Arial"/>
        </w:rPr>
        <w:t xml:space="preserve">No matter which disparity metrics have been calculated, </w:t>
      </w:r>
      <w:r w:rsidR="00DE0D2D">
        <w:rPr>
          <w:rFonts w:ascii="Arial" w:eastAsia="Arial" w:hAnsi="Arial" w:cs="Arial"/>
          <w:color w:val="000000"/>
          <w:sz w:val="22"/>
          <w:szCs w:val="22"/>
        </w:rPr>
        <w:t>the research question must be framed in an appropriate statistical context</w:t>
      </w:r>
      <w:r>
        <w:rPr>
          <w:rFonts w:ascii="Arial" w:eastAsia="Arial" w:hAnsi="Arial" w:cs="Arial"/>
        </w:rPr>
        <w:t>.</w:t>
      </w:r>
      <w:r>
        <w:t xml:space="preserve"> </w:t>
      </w:r>
      <w:r>
        <w:rPr>
          <w:rFonts w:ascii="Arial" w:eastAsia="Arial" w:hAnsi="Arial" w:cs="Arial"/>
          <w:color w:val="000000"/>
        </w:rPr>
        <w:t>The multidimensional statistical toolkit for ecolog</w:t>
      </w:r>
      <w:r>
        <w:rPr>
          <w:rFonts w:ascii="Arial" w:eastAsia="Arial" w:hAnsi="Arial" w:cs="Arial"/>
        </w:rPr>
        <w:t xml:space="preserve">y and evolution </w:t>
      </w:r>
      <w:r>
        <w:rPr>
          <w:rFonts w:ascii="Arial" w:eastAsia="Arial" w:hAnsi="Arial" w:cs="Arial"/>
          <w:color w:val="000000"/>
        </w:rPr>
        <w:t xml:space="preserve">has been greatly </w:t>
      </w:r>
      <w:r>
        <w:rPr>
          <w:rFonts w:ascii="Arial" w:eastAsia="Arial" w:hAnsi="Arial" w:cs="Arial"/>
        </w:rPr>
        <w:t>expand</w:t>
      </w:r>
      <w:r>
        <w:rPr>
          <w:rFonts w:ascii="Arial" w:eastAsia="Arial" w:hAnsi="Arial" w:cs="Arial"/>
          <w:color w:val="000000"/>
        </w:rPr>
        <w:t xml:space="preserve">ed in </w:t>
      </w:r>
      <w:r>
        <w:rPr>
          <w:rFonts w:ascii="Arial" w:eastAsia="Arial" w:hAnsi="Arial" w:cs="Arial"/>
        </w:rPr>
        <w:t xml:space="preserve">recent </w:t>
      </w:r>
      <w:r>
        <w:rPr>
          <w:rFonts w:ascii="Arial" w:eastAsia="Arial" w:hAnsi="Arial" w:cs="Arial"/>
          <w:color w:val="000000"/>
        </w:rPr>
        <w:t xml:space="preserve">years </w:t>
      </w:r>
      <w:hyperlink r:id="rId65">
        <w:r>
          <w:rPr>
            <w:rFonts w:ascii="Arial" w:eastAsia="Arial" w:hAnsi="Arial" w:cs="Arial"/>
            <w:color w:val="000000"/>
          </w:rPr>
          <w:t xml:space="preserve">(Adams and Collyer </w:t>
        </w:r>
      </w:hyperlink>
      <w:commentRangeStart w:id="64"/>
      <w:r>
        <w:rPr>
          <w:rFonts w:ascii="Arial" w:eastAsia="Arial" w:hAnsi="Arial" w:cs="Arial"/>
          <w:color w:val="000000"/>
        </w:rPr>
        <w:fldChar w:fldCharType="begin"/>
      </w:r>
      <w:r>
        <w:rPr>
          <w:rFonts w:ascii="Arial" w:eastAsia="Arial" w:hAnsi="Arial" w:cs="Arial"/>
          <w:color w:val="000000"/>
        </w:rPr>
        <w:instrText xml:space="preserve"> HYPERLINK "https://paperpile.com/c/sTGYvp/ZnDd" \h </w:instrText>
      </w:r>
      <w:r>
        <w:rPr>
          <w:rFonts w:ascii="Arial" w:eastAsia="Arial" w:hAnsi="Arial" w:cs="Arial"/>
          <w:color w:val="000000"/>
        </w:rPr>
        <w:fldChar w:fldCharType="separate"/>
      </w:r>
      <w:r>
        <w:rPr>
          <w:rFonts w:ascii="Arial" w:eastAsia="Arial" w:hAnsi="Arial" w:cs="Arial"/>
          <w:color w:val="000000"/>
        </w:rPr>
        <w:t>2018</w:t>
      </w:r>
      <w:r>
        <w:rPr>
          <w:rFonts w:ascii="Arial" w:eastAsia="Arial" w:hAnsi="Arial" w:cs="Arial"/>
          <w:color w:val="000000"/>
        </w:rPr>
        <w:fldChar w:fldCharType="end"/>
      </w:r>
      <w:commentRangeEnd w:id="64"/>
      <w:r>
        <w:commentReference w:id="64"/>
      </w:r>
      <w:hyperlink r:id="rId66">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but</w:t>
      </w:r>
      <w:r>
        <w:rPr>
          <w:rFonts w:ascii="Arial" w:eastAsia="Arial" w:hAnsi="Arial" w:cs="Arial"/>
        </w:rPr>
        <w:t xml:space="preserve"> some of these advances have yet to be implemented </w:t>
      </w:r>
      <w:r>
        <w:rPr>
          <w:rFonts w:ascii="Arial" w:eastAsia="Arial" w:hAnsi="Arial" w:cs="Arial"/>
          <w:color w:val="000000"/>
        </w:rPr>
        <w:t>in disparity analyses. Instead, hypothes</w:t>
      </w:r>
      <w:r>
        <w:rPr>
          <w:rFonts w:ascii="Arial" w:eastAsia="Arial" w:hAnsi="Arial" w:cs="Arial"/>
        </w:rPr>
        <w:t>i</w:t>
      </w:r>
      <w:r>
        <w:rPr>
          <w:rFonts w:ascii="Arial" w:eastAsia="Arial" w:hAnsi="Arial" w:cs="Arial"/>
          <w:color w:val="000000"/>
        </w:rPr>
        <w:t xml:space="preserve">s testing </w:t>
      </w:r>
      <w:r>
        <w:rPr>
          <w:rFonts w:ascii="Arial" w:eastAsia="Arial" w:hAnsi="Arial" w:cs="Arial"/>
        </w:rPr>
        <w:t>has mostly been</w:t>
      </w:r>
      <w:r>
        <w:rPr>
          <w:rFonts w:ascii="Arial" w:eastAsia="Arial" w:hAnsi="Arial" w:cs="Arial"/>
          <w:color w:val="000000"/>
        </w:rPr>
        <w:t xml:space="preserve"> confined to a small set of well</w:t>
      </w:r>
      <w:r>
        <w:rPr>
          <w:rFonts w:ascii="Arial" w:eastAsia="Arial" w:hAnsi="Arial" w:cs="Arial"/>
        </w:rPr>
        <w:t>-</w:t>
      </w:r>
      <w:r>
        <w:rPr>
          <w:rFonts w:ascii="Arial" w:eastAsia="Arial" w:hAnsi="Arial" w:cs="Arial"/>
          <w:color w:val="000000"/>
        </w:rPr>
        <w:t>established methods.</w:t>
      </w:r>
      <w:r>
        <w:rPr>
          <w:rFonts w:ascii="Arial" w:eastAsia="Arial" w:hAnsi="Arial" w:cs="Arial"/>
        </w:rPr>
        <w:t xml:space="preserve"> One</w:t>
      </w:r>
      <w:r>
        <w:rPr>
          <w:rFonts w:ascii="Arial" w:eastAsia="Arial" w:hAnsi="Arial" w:cs="Arial"/>
          <w:color w:val="000000"/>
        </w:rPr>
        <w:t xml:space="preserve"> commonly used test is the non</w:t>
      </w:r>
      <w:r>
        <w:rPr>
          <w:rFonts w:ascii="Arial" w:eastAsia="Arial" w:hAnsi="Arial" w:cs="Arial"/>
        </w:rPr>
        <w:t>-</w:t>
      </w:r>
      <w:r>
        <w:rPr>
          <w:rFonts w:ascii="Arial" w:eastAsia="Arial" w:hAnsi="Arial" w:cs="Arial"/>
          <w:color w:val="000000"/>
        </w:rPr>
        <w:t xml:space="preserve">parametric permutation analysis of variance </w:t>
      </w:r>
      <w:hyperlink r:id="rId67">
        <w:r>
          <w:rPr>
            <w:rFonts w:ascii="Arial" w:eastAsia="Arial" w:hAnsi="Arial" w:cs="Arial"/>
            <w:color w:val="000000"/>
          </w:rPr>
          <w:t>(M. J. Anderson and Walsh 2013; M. J. Anderson 2001)</w:t>
        </w:r>
      </w:hyperlink>
      <w:r>
        <w:rPr>
          <w:rFonts w:ascii="Arial" w:eastAsia="Arial" w:hAnsi="Arial" w:cs="Arial"/>
          <w:color w:val="000000"/>
        </w:rPr>
        <w:t>, an analysis of variance (AN</w:t>
      </w:r>
      <w:r>
        <w:rPr>
          <w:rFonts w:ascii="Arial" w:eastAsia="Arial" w:hAnsi="Arial" w:cs="Arial"/>
        </w:rPr>
        <w:t>OVA) of</w:t>
      </w:r>
      <w:r>
        <w:rPr>
          <w:rFonts w:ascii="Arial" w:eastAsia="Arial" w:hAnsi="Arial" w:cs="Arial"/>
          <w:color w:val="000000"/>
        </w:rPr>
        <w:t xml:space="preserve"> the pairwise distances between different groups. Although </w:t>
      </w:r>
      <w:r>
        <w:rPr>
          <w:rFonts w:ascii="Arial" w:eastAsia="Arial" w:hAnsi="Arial" w:cs="Arial"/>
        </w:rPr>
        <w:t>statistically</w:t>
      </w:r>
      <w:r>
        <w:rPr>
          <w:rFonts w:ascii="Arial" w:eastAsia="Arial" w:hAnsi="Arial" w:cs="Arial"/>
          <w:color w:val="000000"/>
        </w:rPr>
        <w:t xml:space="preserve"> valid, this test </w:t>
      </w:r>
      <w:r>
        <w:rPr>
          <w:rFonts w:ascii="Arial" w:eastAsia="Arial" w:hAnsi="Arial" w:cs="Arial"/>
        </w:rPr>
        <w:t>is</w:t>
      </w:r>
      <w:r>
        <w:rPr>
          <w:rFonts w:ascii="Arial" w:eastAsia="Arial" w:hAnsi="Arial" w:cs="Arial"/>
          <w:color w:val="000000"/>
        </w:rPr>
        <w:t xml:space="preserve"> not always directly related to the hypothes</w:t>
      </w:r>
      <w:r>
        <w:rPr>
          <w:rFonts w:ascii="Arial" w:eastAsia="Arial" w:hAnsi="Arial" w:cs="Arial"/>
        </w:rPr>
        <w:t>i</w:t>
      </w:r>
      <w:r>
        <w:rPr>
          <w:rFonts w:ascii="Arial" w:eastAsia="Arial" w:hAnsi="Arial" w:cs="Arial"/>
          <w:color w:val="000000"/>
        </w:rPr>
        <w:t xml:space="preserve">s </w:t>
      </w:r>
      <w:r>
        <w:rPr>
          <w:rFonts w:ascii="Arial" w:eastAsia="Arial" w:hAnsi="Arial" w:cs="Arial"/>
        </w:rPr>
        <w:t>under question</w:t>
      </w:r>
      <w:r>
        <w:rPr>
          <w:rFonts w:ascii="Arial" w:eastAsia="Arial" w:hAnsi="Arial" w:cs="Arial"/>
          <w:color w:val="000000"/>
        </w:rPr>
        <w:t>. For example, PERMANOVA tests whether two groups share the same variance/covariance in a “</w:t>
      </w:r>
      <w:commentRangeStart w:id="65"/>
      <w:r>
        <w:rPr>
          <w:rFonts w:ascii="Arial" w:eastAsia="Arial" w:hAnsi="Arial" w:cs="Arial"/>
          <w:color w:val="000000"/>
        </w:rPr>
        <w:t>distance-space</w:t>
      </w:r>
      <w:commentRangeEnd w:id="65"/>
      <w:r>
        <w:commentReference w:id="65"/>
      </w:r>
      <w:r>
        <w:rPr>
          <w:rFonts w:ascii="Arial" w:eastAsia="Arial" w:hAnsi="Arial" w:cs="Arial"/>
          <w:color w:val="000000"/>
        </w:rPr>
        <w:t xml:space="preserve">”. </w:t>
      </w:r>
      <w:commentRangeStart w:id="66"/>
      <w:r>
        <w:rPr>
          <w:rFonts w:ascii="Arial" w:eastAsia="Arial" w:hAnsi="Arial" w:cs="Arial"/>
          <w:color w:val="000000"/>
        </w:rPr>
        <w:t xml:space="preserve">This is not the same as testing whether the two </w:t>
      </w:r>
      <w:r>
        <w:rPr>
          <w:rFonts w:ascii="Arial" w:eastAsia="Arial" w:hAnsi="Arial" w:cs="Arial"/>
        </w:rPr>
        <w:t>groups overlap in morphospace</w:t>
      </w:r>
      <w:commentRangeEnd w:id="66"/>
      <w:r>
        <w:commentReference w:id="66"/>
      </w:r>
      <w:r>
        <w:rPr>
          <w:rFonts w:ascii="Arial" w:eastAsia="Arial" w:hAnsi="Arial" w:cs="Arial"/>
        </w:rPr>
        <w:t>. Statistical tests should be employed that are tailored to the question at hand, rather than simply following common practices</w:t>
      </w:r>
      <w:r>
        <w:rPr>
          <w:rFonts w:ascii="Arial" w:eastAsia="Arial" w:hAnsi="Arial" w:cs="Arial"/>
          <w:color w:val="000000"/>
        </w:rPr>
        <w:t>.</w:t>
      </w:r>
    </w:p>
    <w:p w14:paraId="5855440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I</w:t>
      </w:r>
      <w:r>
        <w:rPr>
          <w:rFonts w:ascii="Arial" w:eastAsia="Arial" w:hAnsi="Arial" w:cs="Arial"/>
          <w:color w:val="000000"/>
        </w:rPr>
        <w:t>t is also important to consider which data</w:t>
      </w:r>
      <w:r>
        <w:rPr>
          <w:rFonts w:ascii="Arial" w:eastAsia="Arial" w:hAnsi="Arial" w:cs="Arial"/>
        </w:rPr>
        <w:t xml:space="preserve"> should be subjected to a </w:t>
      </w:r>
      <w:r>
        <w:rPr>
          <w:rFonts w:ascii="Arial" w:eastAsia="Arial" w:hAnsi="Arial" w:cs="Arial"/>
          <w:color w:val="000000"/>
        </w:rPr>
        <w:t xml:space="preserve">statistical </w:t>
      </w:r>
      <w:commentRangeStart w:id="67"/>
      <w:r>
        <w:rPr>
          <w:rFonts w:ascii="Arial" w:eastAsia="Arial" w:hAnsi="Arial" w:cs="Arial"/>
          <w:color w:val="000000"/>
        </w:rPr>
        <w:t>test</w:t>
      </w:r>
      <w:commentRangeEnd w:id="67"/>
      <w:r>
        <w:commentReference w:id="67"/>
      </w:r>
      <w:r>
        <w:rPr>
          <w:rFonts w:ascii="Arial" w:eastAsia="Arial" w:hAnsi="Arial" w:cs="Arial"/>
          <w:color w:val="000000"/>
        </w:rPr>
        <w:t>. For example, in morphological disparity analysis</w:t>
      </w:r>
      <w:r>
        <w:rPr>
          <w:rFonts w:ascii="Arial" w:eastAsia="Arial" w:hAnsi="Arial" w:cs="Arial"/>
        </w:rPr>
        <w:t xml:space="preserve">, </w:t>
      </w:r>
      <w:r>
        <w:rPr>
          <w:rFonts w:ascii="Arial" w:eastAsia="Arial" w:hAnsi="Arial" w:cs="Arial"/>
          <w:color w:val="000000"/>
        </w:rPr>
        <w:t xml:space="preserve">especially for </w:t>
      </w:r>
      <w:proofErr w:type="spellStart"/>
      <w:r>
        <w:rPr>
          <w:rFonts w:ascii="Arial" w:eastAsia="Arial" w:hAnsi="Arial" w:cs="Arial"/>
          <w:color w:val="000000"/>
        </w:rPr>
        <w:t>palaeobiological</w:t>
      </w:r>
      <w:proofErr w:type="spellEnd"/>
      <w:r>
        <w:rPr>
          <w:rFonts w:ascii="Arial" w:eastAsia="Arial" w:hAnsi="Arial" w:cs="Arial"/>
          <w:color w:val="000000"/>
        </w:rPr>
        <w:t xml:space="preserve"> questions, data </w:t>
      </w:r>
      <w:r>
        <w:rPr>
          <w:rFonts w:ascii="Arial" w:eastAsia="Arial" w:hAnsi="Arial" w:cs="Arial"/>
        </w:rPr>
        <w:t>are</w:t>
      </w:r>
      <w:r>
        <w:rPr>
          <w:rFonts w:ascii="Arial" w:eastAsia="Arial" w:hAnsi="Arial" w:cs="Arial"/>
          <w:color w:val="000000"/>
        </w:rPr>
        <w:t xml:space="preserve"> often bootstrapped. This has two</w:t>
      </w:r>
      <w:r>
        <w:rPr>
          <w:rFonts w:ascii="Arial" w:eastAsia="Arial" w:hAnsi="Arial" w:cs="Arial"/>
        </w:rPr>
        <w:t xml:space="preserve"> </w:t>
      </w:r>
      <w:r>
        <w:rPr>
          <w:rFonts w:ascii="Arial" w:eastAsia="Arial" w:hAnsi="Arial" w:cs="Arial"/>
          <w:color w:val="000000"/>
        </w:rPr>
        <w:t>advantages: (</w:t>
      </w:r>
      <w:proofErr w:type="spellStart"/>
      <w:r>
        <w:rPr>
          <w:rFonts w:ascii="Arial" w:eastAsia="Arial" w:hAnsi="Arial" w:cs="Arial"/>
        </w:rPr>
        <w:t>i</w:t>
      </w:r>
      <w:proofErr w:type="spellEnd"/>
      <w:r>
        <w:rPr>
          <w:rFonts w:ascii="Arial" w:eastAsia="Arial" w:hAnsi="Arial" w:cs="Arial"/>
        </w:rPr>
        <w:t>)</w:t>
      </w:r>
      <w:r>
        <w:rPr>
          <w:rFonts w:ascii="Arial" w:eastAsia="Arial" w:hAnsi="Arial" w:cs="Arial"/>
          <w:color w:val="000000"/>
        </w:rPr>
        <w:t xml:space="preserve"> when the disparity metric is unidimensional</w:t>
      </w:r>
      <w:r>
        <w:rPr>
          <w:rFonts w:ascii="Arial" w:eastAsia="Arial" w:hAnsi="Arial" w:cs="Arial"/>
        </w:rPr>
        <w:t xml:space="preserve"> (</w:t>
      </w:r>
      <w:r>
        <w:rPr>
          <w:rFonts w:ascii="Arial" w:eastAsia="Arial" w:hAnsi="Arial" w:cs="Arial"/>
          <w:color w:val="000000"/>
        </w:rPr>
        <w:t>e.g. the sum of variances), bootstrapping the data generates a distribution of th</w:t>
      </w:r>
      <w:r>
        <w:rPr>
          <w:rFonts w:ascii="Arial" w:eastAsia="Arial" w:hAnsi="Arial" w:cs="Arial"/>
        </w:rPr>
        <w:t>e</w:t>
      </w:r>
      <w:r>
        <w:rPr>
          <w:rFonts w:ascii="Arial" w:eastAsia="Arial" w:hAnsi="Arial" w:cs="Arial"/>
          <w:color w:val="000000"/>
        </w:rPr>
        <w:t xml:space="preserve"> metric that can be </w:t>
      </w:r>
      <w:proofErr w:type="spellStart"/>
      <w:r>
        <w:rPr>
          <w:rFonts w:ascii="Arial" w:eastAsia="Arial" w:hAnsi="Arial" w:cs="Arial"/>
          <w:color w:val="000000"/>
        </w:rPr>
        <w:t>analysed</w:t>
      </w:r>
      <w:proofErr w:type="spellEnd"/>
      <w:r>
        <w:rPr>
          <w:rFonts w:ascii="Arial" w:eastAsia="Arial" w:hAnsi="Arial" w:cs="Arial"/>
          <w:color w:val="000000"/>
        </w:rPr>
        <w:t xml:space="preserve"> using the vast statistical toolkit available </w:t>
      </w:r>
      <w:r>
        <w:rPr>
          <w:rFonts w:ascii="Arial" w:eastAsia="Arial" w:hAnsi="Arial" w:cs="Arial"/>
          <w:color w:val="000000"/>
        </w:rPr>
        <w:lastRenderedPageBreak/>
        <w:t xml:space="preserve">for comparing distributions; </w:t>
      </w:r>
      <w:r>
        <w:rPr>
          <w:rFonts w:ascii="Arial" w:eastAsia="Arial" w:hAnsi="Arial" w:cs="Arial"/>
        </w:rPr>
        <w:t>(ii)</w:t>
      </w:r>
      <w:r>
        <w:rPr>
          <w:rFonts w:ascii="Arial" w:eastAsia="Arial" w:hAnsi="Arial" w:cs="Arial"/>
          <w:color w:val="000000"/>
        </w:rPr>
        <w:t xml:space="preserve"> when data </w:t>
      </w:r>
      <w:r>
        <w:rPr>
          <w:rFonts w:ascii="Arial" w:eastAsia="Arial" w:hAnsi="Arial" w:cs="Arial"/>
        </w:rPr>
        <w:t>are</w:t>
      </w:r>
      <w:r>
        <w:rPr>
          <w:rFonts w:ascii="Arial" w:eastAsia="Arial" w:hAnsi="Arial" w:cs="Arial"/>
          <w:color w:val="000000"/>
        </w:rPr>
        <w:t xml:space="preserve"> scarce, bootstrapping the data allows users to introduce variance, rendering the test less sensitive to outliers. However, bootstrapp</w:t>
      </w:r>
      <w:r>
        <w:rPr>
          <w:rFonts w:ascii="Arial" w:eastAsia="Arial" w:hAnsi="Arial" w:cs="Arial"/>
        </w:rPr>
        <w:t>ed</w:t>
      </w:r>
      <w:r>
        <w:rPr>
          <w:rFonts w:ascii="Arial" w:eastAsia="Arial" w:hAnsi="Arial" w:cs="Arial"/>
          <w:color w:val="000000"/>
        </w:rPr>
        <w:t xml:space="preserve"> data are </w:t>
      </w:r>
      <w:proofErr w:type="spellStart"/>
      <w:r>
        <w:rPr>
          <w:rFonts w:ascii="Arial" w:eastAsia="Arial" w:hAnsi="Arial" w:cs="Arial"/>
          <w:color w:val="000000"/>
        </w:rPr>
        <w:t>pseudoreplicate</w:t>
      </w:r>
      <w:r>
        <w:rPr>
          <w:rFonts w:ascii="Arial" w:eastAsia="Arial" w:hAnsi="Arial" w:cs="Arial"/>
        </w:rPr>
        <w:t>s</w:t>
      </w:r>
      <w:proofErr w:type="spellEnd"/>
      <w:r>
        <w:rPr>
          <w:rFonts w:ascii="Arial" w:eastAsia="Arial" w:hAnsi="Arial" w:cs="Arial"/>
          <w:color w:val="000000"/>
        </w:rPr>
        <w:t xml:space="preserve"> and thus non-independent. This violates the assumptions of most parametric statistical tests. Furthermore, the number of bootstrap </w:t>
      </w:r>
      <w:proofErr w:type="spellStart"/>
      <w:r>
        <w:rPr>
          <w:rFonts w:ascii="Arial" w:eastAsia="Arial" w:hAnsi="Arial" w:cs="Arial"/>
          <w:color w:val="000000"/>
        </w:rPr>
        <w:t>pseudoreplicates</w:t>
      </w:r>
      <w:proofErr w:type="spellEnd"/>
      <w:r>
        <w:rPr>
          <w:rFonts w:ascii="Arial" w:eastAsia="Arial" w:hAnsi="Arial" w:cs="Arial"/>
          <w:color w:val="000000"/>
        </w:rPr>
        <w:t xml:space="preserve"> will inevitably increase the Type I error rate. These factors are often ignored in </w:t>
      </w:r>
      <w:r>
        <w:rPr>
          <w:rFonts w:ascii="Arial" w:eastAsia="Arial" w:hAnsi="Arial" w:cs="Arial"/>
        </w:rPr>
        <w:t xml:space="preserve">disparity </w:t>
      </w:r>
      <w:commentRangeStart w:id="68"/>
      <w:commentRangeStart w:id="69"/>
      <w:r>
        <w:rPr>
          <w:rFonts w:ascii="Arial" w:eastAsia="Arial" w:hAnsi="Arial" w:cs="Arial"/>
        </w:rPr>
        <w:t>analyses</w:t>
      </w:r>
      <w:commentRangeEnd w:id="68"/>
      <w:r>
        <w:commentReference w:id="68"/>
      </w:r>
      <w:commentRangeEnd w:id="69"/>
      <w:r>
        <w:commentReference w:id="69"/>
      </w:r>
      <w:r>
        <w:rPr>
          <w:rFonts w:ascii="Arial" w:eastAsia="Arial" w:hAnsi="Arial" w:cs="Arial"/>
        </w:rPr>
        <w:t>.</w:t>
      </w:r>
    </w:p>
    <w:p w14:paraId="5A1F47F6"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(e) Phylogenetic autocorrelation</w:t>
      </w:r>
    </w:p>
    <w:p w14:paraId="7D18818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As with all</w:t>
      </w:r>
      <w:r>
        <w:rPr>
          <w:rFonts w:ascii="Arial" w:eastAsia="Arial" w:hAnsi="Arial" w:cs="Arial"/>
          <w:color w:val="000000"/>
        </w:rPr>
        <w:t xml:space="preserve"> </w:t>
      </w:r>
      <w:r>
        <w:rPr>
          <w:rFonts w:ascii="Arial" w:eastAsia="Arial" w:hAnsi="Arial" w:cs="Arial"/>
        </w:rPr>
        <w:t xml:space="preserve">comparative datasets, </w:t>
      </w:r>
      <w:r>
        <w:rPr>
          <w:rFonts w:ascii="Arial" w:eastAsia="Arial" w:hAnsi="Arial" w:cs="Arial"/>
          <w:color w:val="000000"/>
        </w:rPr>
        <w:t xml:space="preserve">the data used in disparity analyses are not independent because close </w:t>
      </w:r>
      <w:r>
        <w:rPr>
          <w:rFonts w:ascii="Arial" w:eastAsia="Arial" w:hAnsi="Arial" w:cs="Arial"/>
        </w:rPr>
        <w:t>relatives</w:t>
      </w:r>
      <w:r>
        <w:rPr>
          <w:rFonts w:ascii="Arial" w:eastAsia="Arial" w:hAnsi="Arial" w:cs="Arial"/>
          <w:color w:val="000000"/>
        </w:rPr>
        <w:t xml:space="preserve"> will tend to have more </w:t>
      </w:r>
      <w:r>
        <w:rPr>
          <w:rFonts w:ascii="Arial" w:eastAsia="Arial" w:hAnsi="Arial" w:cs="Arial"/>
        </w:rPr>
        <w:t xml:space="preserve">similar morphologies than more distant relatives </w:t>
      </w:r>
      <w:hyperlink r:id="rId68">
        <w:r>
          <w:rPr>
            <w:rFonts w:ascii="Arial" w:eastAsia="Arial" w:hAnsi="Arial" w:cs="Arial"/>
            <w:color w:val="000000"/>
          </w:rPr>
          <w:t xml:space="preserve">(Harvey and </w:t>
        </w:r>
        <w:proofErr w:type="spellStart"/>
        <w:r>
          <w:rPr>
            <w:rFonts w:ascii="Arial" w:eastAsia="Arial" w:hAnsi="Arial" w:cs="Arial"/>
            <w:color w:val="000000"/>
          </w:rPr>
          <w:t>Pagel</w:t>
        </w:r>
        <w:proofErr w:type="spellEnd"/>
        <w:r>
          <w:rPr>
            <w:rFonts w:ascii="Arial" w:eastAsia="Arial" w:hAnsi="Arial" w:cs="Arial"/>
            <w:color w:val="000000"/>
          </w:rPr>
          <w:t xml:space="preserve"> 1998)</w:t>
        </w:r>
      </w:hyperlink>
      <w:r>
        <w:rPr>
          <w:rFonts w:ascii="Arial" w:eastAsia="Arial" w:hAnsi="Arial" w:cs="Arial"/>
          <w:color w:val="000000"/>
        </w:rPr>
        <w:t xml:space="preserve">. Thus, </w:t>
      </w:r>
      <w:r>
        <w:rPr>
          <w:rFonts w:ascii="Arial" w:eastAsia="Arial" w:hAnsi="Arial" w:cs="Arial"/>
        </w:rPr>
        <w:t>f</w:t>
      </w:r>
      <w:r>
        <w:rPr>
          <w:rFonts w:ascii="Arial" w:eastAsia="Arial" w:hAnsi="Arial" w:cs="Arial"/>
          <w:color w:val="000000"/>
        </w:rPr>
        <w:t>or many disparity analyses,</w:t>
      </w:r>
      <w:r>
        <w:rPr>
          <w:rFonts w:ascii="Arial" w:eastAsia="Arial" w:hAnsi="Arial" w:cs="Arial"/>
        </w:rPr>
        <w:t xml:space="preserve"> </w:t>
      </w:r>
      <w:r>
        <w:rPr>
          <w:rFonts w:ascii="Arial" w:eastAsia="Arial" w:hAnsi="Arial" w:cs="Arial"/>
          <w:color w:val="000000"/>
        </w:rPr>
        <w:t>phylogen</w:t>
      </w:r>
      <w:r>
        <w:rPr>
          <w:rFonts w:ascii="Arial" w:eastAsia="Arial" w:hAnsi="Arial" w:cs="Arial"/>
        </w:rPr>
        <w:t>etic relationships</w:t>
      </w:r>
      <w:r>
        <w:rPr>
          <w:rFonts w:ascii="Arial" w:eastAsia="Arial" w:hAnsi="Arial" w:cs="Arial"/>
          <w:color w:val="000000"/>
        </w:rPr>
        <w:t xml:space="preserve"> </w:t>
      </w:r>
      <w:commentRangeStart w:id="70"/>
      <w:r>
        <w:rPr>
          <w:rFonts w:ascii="Arial" w:eastAsia="Arial" w:hAnsi="Arial" w:cs="Arial"/>
        </w:rPr>
        <w:t>should</w:t>
      </w:r>
      <w:r>
        <w:rPr>
          <w:rFonts w:ascii="Arial" w:eastAsia="Arial" w:hAnsi="Arial" w:cs="Arial"/>
          <w:color w:val="000000"/>
        </w:rPr>
        <w:t xml:space="preserve"> be </w:t>
      </w:r>
      <w:proofErr w:type="gramStart"/>
      <w:r>
        <w:rPr>
          <w:rFonts w:ascii="Arial" w:eastAsia="Arial" w:hAnsi="Arial" w:cs="Arial"/>
          <w:color w:val="000000"/>
        </w:rPr>
        <w:t>taken into account</w:t>
      </w:r>
      <w:commentRangeEnd w:id="70"/>
      <w:proofErr w:type="gramEnd"/>
      <w:r>
        <w:commentReference w:id="70"/>
      </w:r>
      <w:r>
        <w:rPr>
          <w:rFonts w:ascii="Arial" w:eastAsia="Arial" w:hAnsi="Arial" w:cs="Arial"/>
        </w:rPr>
        <w:t xml:space="preserve">. However, it has been noted that some popular phylogenetic correction methods (like </w:t>
      </w:r>
      <w:proofErr w:type="spellStart"/>
      <w:r>
        <w:rPr>
          <w:rFonts w:ascii="Arial" w:eastAsia="Arial" w:hAnsi="Arial" w:cs="Arial"/>
        </w:rPr>
        <w:t>pPCA</w:t>
      </w:r>
      <w:proofErr w:type="spellEnd"/>
      <w:r>
        <w:rPr>
          <w:rFonts w:ascii="Arial" w:eastAsia="Arial" w:hAnsi="Arial" w:cs="Arial"/>
        </w:rPr>
        <w:t xml:space="preserve">) can be </w:t>
      </w:r>
      <w:commentRangeStart w:id="71"/>
      <w:r>
        <w:rPr>
          <w:rFonts w:ascii="Arial" w:eastAsia="Arial" w:hAnsi="Arial" w:cs="Arial"/>
        </w:rPr>
        <w:t>inappropriate</w:t>
      </w:r>
      <w:commentRangeEnd w:id="71"/>
      <w:r>
        <w:commentReference w:id="71"/>
      </w:r>
      <w:r>
        <w:rPr>
          <w:rFonts w:ascii="Arial" w:eastAsia="Arial" w:hAnsi="Arial" w:cs="Arial"/>
        </w:rPr>
        <w:t xml:space="preserve"> if incorrect </w:t>
      </w:r>
      <w:commentRangeStart w:id="72"/>
      <w:r>
        <w:rPr>
          <w:rFonts w:ascii="Arial" w:eastAsia="Arial" w:hAnsi="Arial" w:cs="Arial"/>
        </w:rPr>
        <w:t>assumptions</w:t>
      </w:r>
      <w:commentRangeEnd w:id="72"/>
      <w:r>
        <w:commentReference w:id="72"/>
      </w:r>
      <w:r>
        <w:rPr>
          <w:rFonts w:ascii="Arial" w:eastAsia="Arial" w:hAnsi="Arial" w:cs="Arial"/>
        </w:rPr>
        <w:t xml:space="preserve"> are made about the </w:t>
      </w:r>
      <w:commentRangeStart w:id="73"/>
      <w:r>
        <w:rPr>
          <w:rFonts w:ascii="Arial" w:eastAsia="Arial" w:hAnsi="Arial" w:cs="Arial"/>
        </w:rPr>
        <w:t>data</w:t>
      </w:r>
      <w:commentRangeEnd w:id="73"/>
      <w:r>
        <w:commentReference w:id="73"/>
      </w:r>
      <w:r>
        <w:rPr>
          <w:rFonts w:ascii="Arial" w:eastAsia="Arial" w:hAnsi="Arial" w:cs="Arial"/>
        </w:rPr>
        <w:t xml:space="preserve"> (</w:t>
      </w:r>
      <w:commentRangeStart w:id="74"/>
      <w:r>
        <w:rPr>
          <w:rFonts w:ascii="Arial" w:eastAsia="Arial" w:hAnsi="Arial" w:cs="Arial"/>
        </w:rPr>
        <w:t>Uyeda et a</w:t>
      </w:r>
      <w:commentRangeEnd w:id="74"/>
      <w:r>
        <w:commentReference w:id="74"/>
      </w:r>
      <w:r>
        <w:rPr>
          <w:rFonts w:ascii="Arial" w:eastAsia="Arial" w:hAnsi="Arial" w:cs="Arial"/>
        </w:rPr>
        <w:t xml:space="preserve">l). </w:t>
      </w:r>
      <w:hyperlink r:id="rId69">
        <w:r>
          <w:rPr>
            <w:rFonts w:ascii="Arial" w:eastAsia="Arial" w:hAnsi="Arial" w:cs="Arial"/>
            <w:color w:val="000000"/>
          </w:rPr>
          <w:t>(Adams and Collyer 2018)</w:t>
        </w:r>
      </w:hyperlink>
      <w:r>
        <w:rPr>
          <w:rFonts w:ascii="Arial" w:eastAsia="Arial" w:hAnsi="Arial" w:cs="Arial"/>
          <w:color w:val="000000"/>
        </w:rPr>
        <w:t xml:space="preserve"> provide a th</w:t>
      </w:r>
      <w:r>
        <w:rPr>
          <w:rFonts w:ascii="Arial" w:eastAsia="Arial" w:hAnsi="Arial" w:cs="Arial"/>
        </w:rPr>
        <w:t xml:space="preserve">orough review of multivariate phylogenetic comparative methods, </w:t>
      </w:r>
      <w:r>
        <w:rPr>
          <w:rFonts w:ascii="Arial" w:eastAsia="Arial" w:hAnsi="Arial" w:cs="Arial"/>
          <w:color w:val="000000"/>
        </w:rPr>
        <w:t xml:space="preserve">and so we do not consider them </w:t>
      </w:r>
      <w:r>
        <w:rPr>
          <w:rFonts w:ascii="Arial" w:eastAsia="Arial" w:hAnsi="Arial" w:cs="Arial"/>
        </w:rPr>
        <w:t xml:space="preserve">further </w:t>
      </w:r>
      <w:commentRangeStart w:id="75"/>
      <w:r>
        <w:rPr>
          <w:rFonts w:ascii="Arial" w:eastAsia="Arial" w:hAnsi="Arial" w:cs="Arial"/>
        </w:rPr>
        <w:t>here</w:t>
      </w:r>
      <w:commentRangeEnd w:id="75"/>
      <w:r>
        <w:commentReference w:id="75"/>
      </w:r>
      <w:r>
        <w:rPr>
          <w:rFonts w:ascii="Arial" w:eastAsia="Arial" w:hAnsi="Arial" w:cs="Arial"/>
          <w:color w:val="000000"/>
        </w:rPr>
        <w:t>.</w:t>
      </w:r>
    </w:p>
    <w:p w14:paraId="302E1E17" w14:textId="77777777" w:rsidR="008915CD" w:rsidRDefault="00C622CF">
      <w:pPr>
        <w:pStyle w:val="Heading2"/>
        <w:spacing w:line="360" w:lineRule="auto"/>
        <w:rPr>
          <w:rFonts w:ascii="Arial" w:eastAsia="Arial" w:hAnsi="Arial" w:cs="Arial"/>
          <w:color w:val="000000"/>
          <w:sz w:val="24"/>
          <w:szCs w:val="24"/>
        </w:rPr>
      </w:pPr>
      <w:bookmarkStart w:id="76" w:name="_87epzbd73ugv" w:colFirst="0" w:colLast="0"/>
      <w:bookmarkEnd w:id="76"/>
      <w:r>
        <w:rPr>
          <w:rFonts w:ascii="Arial" w:eastAsia="Arial" w:hAnsi="Arial" w:cs="Arial"/>
          <w:color w:val="000000"/>
          <w:sz w:val="24"/>
          <w:szCs w:val="24"/>
        </w:rPr>
        <w:t>(f) Ancestral state estimation in disparity-through-time analyses</w:t>
      </w:r>
    </w:p>
    <w:p w14:paraId="7445308B"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Disparity-through-time analyses often use ancestral state estimation to extract disparity estimates for non-sampled taxa and/or nodes of a phylogeny.</w:t>
      </w:r>
      <w:r>
        <w:rPr>
          <w:rFonts w:ascii="Arial" w:eastAsia="Arial" w:hAnsi="Arial" w:cs="Arial"/>
          <w:color w:val="000000"/>
        </w:rPr>
        <w:t xml:space="preserve"> Ancestral state estimation can be performed </w:t>
      </w:r>
      <w:r>
        <w:rPr>
          <w:rFonts w:ascii="Arial" w:eastAsia="Arial" w:hAnsi="Arial" w:cs="Arial"/>
        </w:rPr>
        <w:t xml:space="preserve">at two points in the disparity analysis pipeline: either (1) pre-ordination, i.e. the estimation is done before transformation of the data (e.g. ordination, or distance matrix construction) and is simply based on the original data; or (2) post-ordination, i.e. the estimation is done after transformation of the data by estimating the ancestral states using the transformed matrix (e.g. the ordination scores) </w:t>
      </w:r>
      <w:hyperlink r:id="rId70">
        <w:r>
          <w:rPr>
            <w:rFonts w:ascii="Arial" w:eastAsia="Arial" w:hAnsi="Arial" w:cs="Arial"/>
            <w:color w:val="000000"/>
          </w:rPr>
          <w:t>(Lloyd 2018)</w:t>
        </w:r>
      </w:hyperlink>
      <w:r>
        <w:rPr>
          <w:rFonts w:ascii="Arial" w:eastAsia="Arial" w:hAnsi="Arial" w:cs="Arial"/>
        </w:rPr>
        <w:t>.</w:t>
      </w:r>
    </w:p>
    <w:p w14:paraId="1D643CAF" w14:textId="0A4E6253"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Pre-ordination ancestral state estimation </w:t>
      </w:r>
      <w:r>
        <w:rPr>
          <w:rFonts w:ascii="Arial" w:eastAsia="Arial" w:hAnsi="Arial" w:cs="Arial"/>
        </w:rPr>
        <w:t>will</w:t>
      </w:r>
      <w:r>
        <w:rPr>
          <w:rFonts w:ascii="Arial" w:eastAsia="Arial" w:hAnsi="Arial" w:cs="Arial"/>
          <w:color w:val="000000"/>
        </w:rPr>
        <w:t xml:space="preserve"> change </w:t>
      </w:r>
      <w:r>
        <w:rPr>
          <w:rFonts w:ascii="Arial" w:eastAsia="Arial" w:hAnsi="Arial" w:cs="Arial"/>
          <w:color w:val="000000"/>
        </w:rPr>
        <w:t>the way the ordination space is defined</w:t>
      </w:r>
      <w:r>
        <w:rPr>
          <w:rFonts w:ascii="Arial" w:eastAsia="Arial" w:hAnsi="Arial" w:cs="Arial"/>
          <w:color w:val="000000"/>
        </w:rPr>
        <w:t xml:space="preserve"> </w:t>
      </w:r>
      <w:r>
        <w:rPr>
          <w:rFonts w:ascii="Arial" w:eastAsia="Arial" w:hAnsi="Arial" w:cs="Arial"/>
        </w:rPr>
        <w:t xml:space="preserve">– </w:t>
      </w:r>
      <w:r>
        <w:rPr>
          <w:rFonts w:ascii="Arial" w:eastAsia="Arial" w:hAnsi="Arial" w:cs="Arial"/>
          <w:color w:val="000000"/>
        </w:rPr>
        <w:t>i.e. the relationship between the points are not yet estimated</w:t>
      </w:r>
      <w:r>
        <w:rPr>
          <w:rFonts w:ascii="Arial" w:eastAsia="Arial" w:hAnsi="Arial" w:cs="Arial"/>
        </w:rPr>
        <w:t xml:space="preserve"> –</w:t>
      </w:r>
      <w:r>
        <w:rPr>
          <w:rFonts w:ascii="Arial" w:eastAsia="Arial" w:hAnsi="Arial" w:cs="Arial"/>
          <w:color w:val="000000"/>
        </w:rPr>
        <w:t xml:space="preserve"> and </w:t>
      </w:r>
      <w:r>
        <w:rPr>
          <w:rFonts w:ascii="Arial" w:eastAsia="Arial" w:hAnsi="Arial" w:cs="Arial"/>
        </w:rPr>
        <w:t xml:space="preserve">requires </w:t>
      </w:r>
      <w:r>
        <w:rPr>
          <w:rFonts w:ascii="Arial" w:eastAsia="Arial" w:hAnsi="Arial" w:cs="Arial"/>
          <w:color w:val="000000"/>
        </w:rPr>
        <w:t>longer computational times</w:t>
      </w:r>
      <w:r>
        <w:rPr>
          <w:rFonts w:ascii="Arial" w:eastAsia="Arial" w:hAnsi="Arial" w:cs="Arial"/>
        </w:rPr>
        <w:t>. However,</w:t>
      </w:r>
      <w:r>
        <w:rPr>
          <w:rFonts w:ascii="Arial" w:eastAsia="Arial" w:hAnsi="Arial" w:cs="Arial"/>
          <w:color w:val="000000"/>
        </w:rPr>
        <w:t xml:space="preserve"> once the morphospace is defined its properties will not change. Post</w:t>
      </w:r>
      <w:r>
        <w:rPr>
          <w:rFonts w:ascii="Arial" w:eastAsia="Arial" w:hAnsi="Arial" w:cs="Arial"/>
        </w:rPr>
        <w:t>-</w:t>
      </w:r>
      <w:r>
        <w:rPr>
          <w:rFonts w:ascii="Arial" w:eastAsia="Arial" w:hAnsi="Arial" w:cs="Arial"/>
          <w:color w:val="000000"/>
        </w:rPr>
        <w:t xml:space="preserve">ordination ancestral state estimation will not change the </w:t>
      </w:r>
      <w:r>
        <w:rPr>
          <w:rFonts w:ascii="Arial" w:eastAsia="Arial" w:hAnsi="Arial" w:cs="Arial"/>
          <w:color w:val="000000"/>
        </w:rPr>
        <w:t>empirical</w:t>
      </w:r>
      <w:r>
        <w:rPr>
          <w:rFonts w:ascii="Arial" w:eastAsia="Arial" w:hAnsi="Arial" w:cs="Arial"/>
          <w:color w:val="000000"/>
        </w:rPr>
        <w:t xml:space="preserve"> ordinat</w:t>
      </w:r>
      <w:r>
        <w:rPr>
          <w:rFonts w:ascii="Arial" w:eastAsia="Arial" w:hAnsi="Arial" w:cs="Arial"/>
        </w:rPr>
        <w:t>ion</w:t>
      </w:r>
      <w:r>
        <w:rPr>
          <w:rFonts w:ascii="Arial" w:eastAsia="Arial" w:hAnsi="Arial" w:cs="Arial"/>
          <w:color w:val="000000"/>
        </w:rPr>
        <w:t xml:space="preserve"> space and </w:t>
      </w:r>
      <w:r>
        <w:rPr>
          <w:rFonts w:ascii="Arial" w:eastAsia="Arial" w:hAnsi="Arial" w:cs="Arial"/>
        </w:rPr>
        <w:t>is</w:t>
      </w:r>
      <w:r>
        <w:rPr>
          <w:rFonts w:ascii="Arial" w:eastAsia="Arial" w:hAnsi="Arial" w:cs="Arial"/>
          <w:color w:val="000000"/>
        </w:rPr>
        <w:t xml:space="preserve"> faster to compute, </w:t>
      </w:r>
      <w:r>
        <w:rPr>
          <w:rFonts w:ascii="Arial" w:eastAsia="Arial" w:hAnsi="Arial" w:cs="Arial"/>
        </w:rPr>
        <w:t>but</w:t>
      </w:r>
      <w:r>
        <w:rPr>
          <w:rFonts w:ascii="Arial" w:eastAsia="Arial" w:hAnsi="Arial" w:cs="Arial"/>
          <w:color w:val="000000"/>
        </w:rPr>
        <w:t xml:space="preserve"> </w:t>
      </w:r>
      <w:r w:rsidR="00784E48">
        <w:rPr>
          <w:rFonts w:ascii="Arial" w:eastAsia="Arial" w:hAnsi="Arial" w:cs="Arial"/>
          <w:color w:val="000000"/>
          <w:sz w:val="22"/>
          <w:szCs w:val="22"/>
        </w:rPr>
        <w:t xml:space="preserve">it will add elements in the space, whose </w:t>
      </w:r>
      <w:r w:rsidR="00784E48">
        <w:rPr>
          <w:rFonts w:ascii="Arial" w:eastAsia="Arial" w:hAnsi="Arial" w:cs="Arial"/>
          <w:color w:val="000000"/>
          <w:sz w:val="22"/>
          <w:szCs w:val="22"/>
        </w:rPr>
        <w:lastRenderedPageBreak/>
        <w:t>estimated positions can be problematic for statistical tests and evolutionary inferences down the line</w:t>
      </w:r>
      <w:r w:rsidR="00784E48">
        <w:rPr>
          <w:rFonts w:ascii="Arial" w:eastAsia="Arial" w:hAnsi="Arial" w:cs="Arial"/>
          <w:color w:val="000000"/>
        </w:rPr>
        <w:t xml:space="preserve"> </w:t>
      </w:r>
      <w:hyperlink r:id="rId71">
        <w:r>
          <w:rPr>
            <w:rFonts w:ascii="Arial" w:eastAsia="Arial" w:hAnsi="Arial" w:cs="Arial"/>
            <w:color w:val="000000"/>
          </w:rPr>
          <w:t>(Lloyd 2018)</w:t>
        </w:r>
      </w:hyperlink>
      <w:r>
        <w:rPr>
          <w:rFonts w:ascii="Arial" w:eastAsia="Arial" w:hAnsi="Arial" w:cs="Arial"/>
          <w:color w:val="000000"/>
        </w:rPr>
        <w:t>.</w:t>
      </w:r>
    </w:p>
    <w:p w14:paraId="2978C68A" w14:textId="7C1ECD49"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No </w:t>
      </w:r>
      <w:commentRangeStart w:id="77"/>
      <w:commentRangeStart w:id="78"/>
      <w:r>
        <w:rPr>
          <w:rFonts w:ascii="Arial" w:eastAsia="Arial" w:hAnsi="Arial" w:cs="Arial"/>
          <w:color w:val="000000"/>
        </w:rPr>
        <w:t>ancestral state estimation method</w:t>
      </w:r>
      <w:commentRangeEnd w:id="77"/>
      <w:r>
        <w:commentReference w:id="77"/>
      </w:r>
      <w:commentRangeEnd w:id="78"/>
      <w:r w:rsidR="00784E48">
        <w:rPr>
          <w:rStyle w:val="CommentReference"/>
        </w:rPr>
        <w:commentReference w:id="78"/>
      </w:r>
      <w:r>
        <w:rPr>
          <w:rFonts w:ascii="Arial" w:eastAsia="Arial" w:hAnsi="Arial" w:cs="Arial"/>
        </w:rPr>
        <w:t xml:space="preserve"> is without drawbacks</w:t>
      </w:r>
      <w:r>
        <w:rPr>
          <w:rFonts w:ascii="Arial" w:eastAsia="Arial" w:hAnsi="Arial" w:cs="Arial"/>
          <w:color w:val="000000"/>
        </w:rPr>
        <w:t xml:space="preserve"> and above all else are highly dependent on the data and method used. In general, using ancestral state estimation can help with recovering patterns of changes in disparity but should not be used simply to generate extra data points </w:t>
      </w:r>
      <w:r>
        <w:rPr>
          <w:rFonts w:ascii="Arial" w:eastAsia="Arial" w:hAnsi="Arial" w:cs="Arial"/>
        </w:rPr>
        <w:t>to increase</w:t>
      </w:r>
      <w:r>
        <w:rPr>
          <w:rFonts w:ascii="Arial" w:eastAsia="Arial" w:hAnsi="Arial" w:cs="Arial"/>
          <w:color w:val="000000"/>
        </w:rPr>
        <w:t xml:space="preserve"> statistical </w:t>
      </w:r>
      <w:r>
        <w:rPr>
          <w:rFonts w:ascii="Arial" w:eastAsia="Arial" w:hAnsi="Arial" w:cs="Arial"/>
        </w:rPr>
        <w:t>power</w:t>
      </w:r>
      <w:r>
        <w:rPr>
          <w:rFonts w:ascii="Arial" w:eastAsia="Arial" w:hAnsi="Arial" w:cs="Arial"/>
          <w:color w:val="000000"/>
        </w:rPr>
        <w:t xml:space="preserve">. In fact, these extra points are not independent and can also </w:t>
      </w:r>
      <w:r>
        <w:rPr>
          <w:rFonts w:ascii="Arial" w:eastAsia="Arial" w:hAnsi="Arial" w:cs="Arial"/>
        </w:rPr>
        <w:t>have</w:t>
      </w:r>
      <w:r>
        <w:rPr>
          <w:rFonts w:ascii="Arial" w:eastAsia="Arial" w:hAnsi="Arial" w:cs="Arial"/>
          <w:color w:val="000000"/>
        </w:rPr>
        <w:t xml:space="preserve"> </w:t>
      </w:r>
      <w:r>
        <w:rPr>
          <w:rFonts w:ascii="Arial" w:eastAsia="Arial" w:hAnsi="Arial" w:cs="Arial"/>
        </w:rPr>
        <w:t xml:space="preserve">problematic </w:t>
      </w:r>
      <w:r>
        <w:rPr>
          <w:rFonts w:ascii="Arial" w:eastAsia="Arial" w:hAnsi="Arial" w:cs="Arial"/>
          <w:color w:val="000000"/>
        </w:rPr>
        <w:t xml:space="preserve">side effects, especially when testing for the </w:t>
      </w:r>
      <w:r>
        <w:rPr>
          <w:rFonts w:ascii="Arial" w:eastAsia="Arial" w:hAnsi="Arial" w:cs="Arial"/>
        </w:rPr>
        <w:t>influence</w:t>
      </w:r>
      <w:r>
        <w:rPr>
          <w:rFonts w:ascii="Arial" w:eastAsia="Arial" w:hAnsi="Arial" w:cs="Arial"/>
          <w:color w:val="000000"/>
        </w:rPr>
        <w:t xml:space="preserve"> of mass extinctions</w:t>
      </w:r>
      <w:r>
        <w:rPr>
          <w:rFonts w:ascii="Arial" w:eastAsia="Arial" w:hAnsi="Arial" w:cs="Arial"/>
        </w:rPr>
        <w:t xml:space="preserve"> </w:t>
      </w:r>
      <w:r>
        <w:rPr>
          <w:rFonts w:ascii="Arial" w:eastAsia="Arial" w:hAnsi="Arial" w:cs="Arial"/>
          <w:color w:val="000000"/>
        </w:rPr>
        <w:t>on disparity.</w:t>
      </w:r>
    </w:p>
    <w:p w14:paraId="1965621E" w14:textId="77777777" w:rsidR="008915CD" w:rsidRDefault="00C622CF">
      <w:pPr>
        <w:pStyle w:val="Heading1"/>
        <w:spacing w:line="360" w:lineRule="auto"/>
      </w:pPr>
      <w:r>
        <w:rPr>
          <w:rFonts w:ascii="Arial" w:eastAsia="Arial" w:hAnsi="Arial" w:cs="Arial"/>
          <w:color w:val="000000"/>
          <w:sz w:val="24"/>
          <w:szCs w:val="24"/>
        </w:rPr>
        <w:t>4. Disparity analyses for the future</w:t>
      </w:r>
    </w:p>
    <w:p w14:paraId="6171E566" w14:textId="44D46008" w:rsidR="008915CD" w:rsidRDefault="00C622CF">
      <w:pPr>
        <w:spacing w:before="180" w:after="180" w:line="360" w:lineRule="auto"/>
        <w:rPr>
          <w:rFonts w:ascii="Arial" w:eastAsia="Arial" w:hAnsi="Arial" w:cs="Arial"/>
        </w:rPr>
      </w:pPr>
      <w:r>
        <w:rPr>
          <w:rFonts w:ascii="Arial" w:eastAsia="Arial" w:hAnsi="Arial" w:cs="Arial"/>
        </w:rPr>
        <w:t xml:space="preserve">Morphological disparity analyses are widely employed in evolutionary palaeobiology, and they are based on a diversity of methods and data. There is no “one-size-fits-all” pipeline for morphological disparity analyses. As with any multidimensional analysis, there are many variables that have to be considered when deciding which data to use and how to </w:t>
      </w:r>
      <w:proofErr w:type="spellStart"/>
      <w:r>
        <w:rPr>
          <w:rFonts w:ascii="Arial" w:eastAsia="Arial" w:hAnsi="Arial" w:cs="Arial"/>
        </w:rPr>
        <w:t>analyse</w:t>
      </w:r>
      <w:proofErr w:type="spellEnd"/>
      <w:r>
        <w:rPr>
          <w:rFonts w:ascii="Arial" w:eastAsia="Arial" w:hAnsi="Arial" w:cs="Arial"/>
        </w:rPr>
        <w:t xml:space="preserve"> it, stemming from the explicit hypotheses being tested. Many of the problems in morphological disparity analysis arise from “blind” application of established methodological pipelines without consideration of the biological question being addressed. We advocate the </w:t>
      </w:r>
      <w:commentRangeStart w:id="79"/>
      <w:r>
        <w:rPr>
          <w:rFonts w:ascii="Arial" w:eastAsia="Arial" w:hAnsi="Arial" w:cs="Arial"/>
        </w:rPr>
        <w:t>bespoke</w:t>
      </w:r>
      <w:commentRangeEnd w:id="79"/>
      <w:r>
        <w:commentReference w:id="79"/>
      </w:r>
      <w:r>
        <w:rPr>
          <w:rFonts w:ascii="Arial" w:eastAsia="Arial" w:hAnsi="Arial" w:cs="Arial"/>
        </w:rPr>
        <w:t xml:space="preserve"> assembly of analytic approaches and, given the computational efficiency of these methods, an experimental approach that explores the impact of competing approaches, such as choice of distance measure, ordination method and ancestral state estimation method on disparity analysis results. Many of the methods employed in disparity analysis are used more widely in other fields, including genomics and ecology, which also encompass analyses of multidimensional datasets </w:t>
      </w:r>
      <w:hyperlink r:id="rId72">
        <w:r>
          <w:rPr>
            <w:rFonts w:ascii="Arial" w:eastAsia="Arial" w:hAnsi="Arial" w:cs="Arial"/>
            <w:color w:val="000000"/>
          </w:rPr>
          <w:t xml:space="preserve">(Donohue et al. 2013; Canter et al. 2018; </w:t>
        </w:r>
        <w:proofErr w:type="spellStart"/>
        <w:r>
          <w:rPr>
            <w:rFonts w:ascii="Arial" w:eastAsia="Arial" w:hAnsi="Arial" w:cs="Arial"/>
            <w:color w:val="000000"/>
          </w:rPr>
          <w:t>Saupe</w:t>
        </w:r>
        <w:proofErr w:type="spellEnd"/>
        <w:r>
          <w:rPr>
            <w:rFonts w:ascii="Arial" w:eastAsia="Arial" w:hAnsi="Arial" w:cs="Arial"/>
            <w:color w:val="000000"/>
          </w:rPr>
          <w:t xml:space="preserve"> et al. 2015)</w:t>
        </w:r>
      </w:hyperlink>
      <w:r>
        <w:rPr>
          <w:rFonts w:ascii="Arial" w:eastAsia="Arial" w:hAnsi="Arial" w:cs="Arial"/>
        </w:rPr>
        <w:t xml:space="preserve">. </w:t>
      </w:r>
      <w:commentRangeStart w:id="80"/>
      <w:r w:rsidR="00784E48">
        <w:rPr>
          <w:rFonts w:ascii="Arial" w:eastAsia="Arial" w:hAnsi="Arial" w:cs="Arial"/>
        </w:rPr>
        <w:t>I</w:t>
      </w:r>
      <w:r>
        <w:rPr>
          <w:rFonts w:ascii="Arial" w:eastAsia="Arial" w:hAnsi="Arial" w:cs="Arial"/>
        </w:rPr>
        <w:t xml:space="preserve">nnovations in morphological disparity analyses likely await discovery in their respective literatures. </w:t>
      </w:r>
      <w:commentRangeEnd w:id="80"/>
      <w:r w:rsidR="00784E48">
        <w:rPr>
          <w:rStyle w:val="CommentReference"/>
        </w:rPr>
        <w:commentReference w:id="80"/>
      </w:r>
    </w:p>
    <w:p w14:paraId="697A655A" w14:textId="77777777" w:rsidR="008915CD" w:rsidRDefault="00C622CF">
      <w:pPr>
        <w:spacing w:before="180" w:after="180" w:line="360" w:lineRule="auto"/>
        <w:rPr>
          <w:rFonts w:ascii="Arial" w:eastAsia="Arial" w:hAnsi="Arial" w:cs="Arial"/>
        </w:rPr>
      </w:pPr>
      <w:r>
        <w:rPr>
          <w:rFonts w:ascii="Arial" w:eastAsia="Arial" w:hAnsi="Arial" w:cs="Arial"/>
        </w:rPr>
        <w:t xml:space="preserve">While studies of morphological disparity would benefit from advances in multidimensional analysis in other fields, the concept of a morphospace could reciprocally benefit other disciplines. For example, the multidimensional analysis of Diaz </w:t>
      </w:r>
      <w:hyperlink r:id="rId73">
        <w:r>
          <w:rPr>
            <w:rFonts w:ascii="Arial" w:eastAsia="Arial" w:hAnsi="Arial" w:cs="Arial"/>
            <w:color w:val="000000"/>
          </w:rPr>
          <w:t>(Díaz et al. 2016)</w:t>
        </w:r>
      </w:hyperlink>
      <w:r>
        <w:rPr>
          <w:rFonts w:ascii="Arial" w:eastAsia="Arial" w:hAnsi="Arial" w:cs="Arial"/>
        </w:rPr>
        <w:t xml:space="preserve">, which </w:t>
      </w:r>
      <w:proofErr w:type="spellStart"/>
      <w:r>
        <w:rPr>
          <w:rFonts w:ascii="Arial" w:eastAsia="Arial" w:hAnsi="Arial" w:cs="Arial"/>
        </w:rPr>
        <w:t>analysed</w:t>
      </w:r>
      <w:proofErr w:type="spellEnd"/>
      <w:r>
        <w:rPr>
          <w:rFonts w:ascii="Arial" w:eastAsia="Arial" w:hAnsi="Arial" w:cs="Arial"/>
        </w:rPr>
        <w:t xml:space="preserve"> patterns of form and function in plants, is essentially an </w:t>
      </w:r>
      <w:proofErr w:type="spellStart"/>
      <w:r>
        <w:rPr>
          <w:rFonts w:ascii="Arial" w:eastAsia="Arial" w:hAnsi="Arial" w:cs="Arial"/>
        </w:rPr>
        <w:t>ecomorphospace</w:t>
      </w:r>
      <w:proofErr w:type="spellEnd"/>
      <w:r>
        <w:rPr>
          <w:rFonts w:ascii="Arial" w:eastAsia="Arial" w:hAnsi="Arial" w:cs="Arial"/>
        </w:rPr>
        <w:t xml:space="preserve">; isotopic analyses of organisms </w:t>
      </w:r>
      <w:hyperlink r:id="rId74">
        <w:r>
          <w:rPr>
            <w:rFonts w:ascii="Arial" w:eastAsia="Arial" w:hAnsi="Arial" w:cs="Arial"/>
            <w:color w:val="000000"/>
          </w:rPr>
          <w:t>(Jackson et al. 2011)</w:t>
        </w:r>
      </w:hyperlink>
      <w:r>
        <w:rPr>
          <w:rFonts w:ascii="Arial" w:eastAsia="Arial" w:hAnsi="Arial" w:cs="Arial"/>
        </w:rPr>
        <w:t xml:space="preserve"> can be </w:t>
      </w:r>
      <w:r>
        <w:rPr>
          <w:rFonts w:ascii="Arial" w:eastAsia="Arial" w:hAnsi="Arial" w:cs="Arial"/>
        </w:rPr>
        <w:lastRenderedPageBreak/>
        <w:t xml:space="preserve">represented as an isotope-space; ecosystem functioning in Donohue et al. (2013) as an ecosystem-space, </w:t>
      </w:r>
      <w:commentRangeStart w:id="81"/>
      <w:r>
        <w:rPr>
          <w:rFonts w:ascii="Arial" w:eastAsia="Arial" w:hAnsi="Arial" w:cs="Arial"/>
        </w:rPr>
        <w:t>etc</w:t>
      </w:r>
      <w:commentRangeEnd w:id="81"/>
      <w:r>
        <w:commentReference w:id="81"/>
      </w:r>
      <w:r>
        <w:rPr>
          <w:rFonts w:ascii="Arial" w:eastAsia="Arial" w:hAnsi="Arial" w:cs="Arial"/>
        </w:rPr>
        <w:t xml:space="preserve">. These </w:t>
      </w:r>
      <w:proofErr w:type="spellStart"/>
      <w:r>
        <w:rPr>
          <w:rFonts w:ascii="Arial" w:eastAsia="Arial" w:hAnsi="Arial" w:cs="Arial"/>
        </w:rPr>
        <w:t>generalisations</w:t>
      </w:r>
      <w:proofErr w:type="spellEnd"/>
      <w:r>
        <w:rPr>
          <w:rFonts w:ascii="Arial" w:eastAsia="Arial" w:hAnsi="Arial" w:cs="Arial"/>
        </w:rPr>
        <w:t xml:space="preserve"> could also be exported for any set of traits (e.g. </w:t>
      </w:r>
      <w:proofErr w:type="spellStart"/>
      <w:r>
        <w:rPr>
          <w:rFonts w:ascii="Arial" w:eastAsia="Arial" w:hAnsi="Arial" w:cs="Arial"/>
        </w:rPr>
        <w:t>aco</w:t>
      </w:r>
      <w:commentRangeStart w:id="82"/>
      <w:r>
        <w:rPr>
          <w:rFonts w:ascii="Arial" w:eastAsia="Arial" w:hAnsi="Arial" w:cs="Arial"/>
        </w:rPr>
        <w:t>usto</w:t>
      </w:r>
      <w:proofErr w:type="spellEnd"/>
      <w:r>
        <w:rPr>
          <w:rFonts w:ascii="Arial" w:eastAsia="Arial" w:hAnsi="Arial" w:cs="Arial"/>
        </w:rPr>
        <w:t xml:space="preserve">-spaces for acoustic traits or </w:t>
      </w:r>
      <w:proofErr w:type="spellStart"/>
      <w:r>
        <w:rPr>
          <w:rFonts w:ascii="Arial" w:eastAsia="Arial" w:hAnsi="Arial" w:cs="Arial"/>
        </w:rPr>
        <w:t>glotto</w:t>
      </w:r>
      <w:proofErr w:type="spellEnd"/>
      <w:r>
        <w:rPr>
          <w:rFonts w:ascii="Arial" w:eastAsia="Arial" w:hAnsi="Arial" w:cs="Arial"/>
        </w:rPr>
        <w:t>-spaces for linguistic traits</w:t>
      </w:r>
      <w:commentRangeEnd w:id="82"/>
      <w:r>
        <w:commentReference w:id="82"/>
      </w:r>
      <w:r>
        <w:rPr>
          <w:rFonts w:ascii="Arial" w:eastAsia="Arial" w:hAnsi="Arial" w:cs="Arial"/>
        </w:rPr>
        <w:t>). C</w:t>
      </w:r>
      <w:commentRangeStart w:id="83"/>
      <w:r>
        <w:rPr>
          <w:rFonts w:ascii="Arial" w:eastAsia="Arial" w:hAnsi="Arial" w:cs="Arial"/>
        </w:rPr>
        <w:t xml:space="preserve">ognate approaches have been adopted recently in the analysis of single cell comparative transcriptome data </w:t>
      </w:r>
      <w:hyperlink r:id="rId75">
        <w:r>
          <w:rPr>
            <w:rFonts w:ascii="Arial" w:eastAsia="Arial" w:hAnsi="Arial" w:cs="Arial"/>
            <w:color w:val="000000"/>
          </w:rPr>
          <w:t>(</w:t>
        </w:r>
        <w:proofErr w:type="spellStart"/>
        <w:r>
          <w:rPr>
            <w:rFonts w:ascii="Arial" w:eastAsia="Arial" w:hAnsi="Arial" w:cs="Arial"/>
            <w:color w:val="000000"/>
          </w:rPr>
          <w:t>Sebé-Pedrós</w:t>
        </w:r>
        <w:proofErr w:type="spellEnd"/>
        <w:r>
          <w:rPr>
            <w:rFonts w:ascii="Arial" w:eastAsia="Arial" w:hAnsi="Arial" w:cs="Arial"/>
            <w:color w:val="000000"/>
          </w:rPr>
          <w:t xml:space="preserve"> et al. 2018)</w:t>
        </w:r>
      </w:hyperlink>
      <w:r>
        <w:rPr>
          <w:rFonts w:ascii="Arial" w:eastAsia="Arial" w:hAnsi="Arial" w:cs="Arial"/>
        </w:rPr>
        <w:t xml:space="preserve"> where interpretation of the resulting transcriptome-spaces would be improved by heeding the concerns we highlight concerning morphospaces. </w:t>
      </w:r>
      <w:commentRangeEnd w:id="83"/>
      <w:r>
        <w:commentReference w:id="83"/>
      </w:r>
      <w:r>
        <w:rPr>
          <w:rFonts w:ascii="Arial" w:eastAsia="Arial" w:hAnsi="Arial" w:cs="Arial"/>
        </w:rPr>
        <w:t xml:space="preserve">   </w:t>
      </w:r>
    </w:p>
    <w:p w14:paraId="178F0BBC" w14:textId="124D8874" w:rsidR="008915CD" w:rsidRDefault="00C622CF">
      <w:pPr>
        <w:spacing w:before="180" w:after="180" w:line="360" w:lineRule="auto"/>
        <w:rPr>
          <w:rFonts w:ascii="Arial" w:eastAsia="Arial" w:hAnsi="Arial" w:cs="Arial"/>
        </w:rPr>
      </w:pPr>
      <w:r>
        <w:rPr>
          <w:rFonts w:ascii="Arial" w:eastAsia="Arial" w:hAnsi="Arial" w:cs="Arial"/>
        </w:rPr>
        <w:t>Although disparity analyses are now simple to implement</w:t>
      </w:r>
      <w:r w:rsidR="006C7A34">
        <w:rPr>
          <w:rFonts w:ascii="Arial" w:eastAsia="Arial" w:hAnsi="Arial" w:cs="Arial"/>
        </w:rPr>
        <w:t xml:space="preserve"> in freely available </w:t>
      </w:r>
      <w:proofErr w:type="spellStart"/>
      <w:r w:rsidR="006C7A34">
        <w:rPr>
          <w:rFonts w:ascii="Arial" w:eastAsia="Arial" w:hAnsi="Arial" w:cs="Arial"/>
        </w:rPr>
        <w:t>softwares</w:t>
      </w:r>
      <w:proofErr w:type="spellEnd"/>
      <w:r>
        <w:rPr>
          <w:rFonts w:ascii="Arial" w:eastAsia="Arial" w:hAnsi="Arial" w:cs="Arial"/>
        </w:rPr>
        <w:t xml:space="preserve"> </w:t>
      </w:r>
      <w:hyperlink r:id="rId76">
        <w:r>
          <w:rPr>
            <w:rFonts w:ascii="Arial" w:eastAsia="Arial" w:hAnsi="Arial" w:cs="Arial"/>
            <w:color w:val="000000"/>
          </w:rPr>
          <w:t xml:space="preserve">(e.g., </w:t>
        </w:r>
        <w:proofErr w:type="spellStart"/>
        <w:r>
          <w:rPr>
            <w:rFonts w:ascii="Arial" w:eastAsia="Arial" w:hAnsi="Arial" w:cs="Arial"/>
            <w:color w:val="000000"/>
          </w:rPr>
          <w:t>Guillerme</w:t>
        </w:r>
        <w:proofErr w:type="spellEnd"/>
        <w:r>
          <w:rPr>
            <w:rFonts w:ascii="Arial" w:eastAsia="Arial" w:hAnsi="Arial" w:cs="Arial"/>
            <w:color w:val="000000"/>
          </w:rPr>
          <w:t xml:space="preserve"> 2018; </w:t>
        </w:r>
      </w:hyperlink>
      <w:commentRangeStart w:id="84"/>
      <w:r>
        <w:rPr>
          <w:rFonts w:ascii="Arial" w:eastAsia="Arial" w:hAnsi="Arial" w:cs="Arial"/>
          <w:color w:val="000000"/>
        </w:rPr>
        <w:fldChar w:fldCharType="begin"/>
      </w:r>
      <w:r>
        <w:rPr>
          <w:rFonts w:ascii="Arial" w:eastAsia="Arial" w:hAnsi="Arial" w:cs="Arial"/>
          <w:color w:val="000000"/>
        </w:rPr>
        <w:instrText xml:space="preserve"> HYPERLINK "https://paperpile.com/c/sTGYvp/xDqf+J2G1+9JdS+9Zoi+bCsU+EmTR+2KmX" \h </w:instrText>
      </w:r>
      <w:r>
        <w:rPr>
          <w:rFonts w:ascii="Arial" w:eastAsia="Arial" w:hAnsi="Arial" w:cs="Arial"/>
          <w:color w:val="000000"/>
        </w:rPr>
        <w:fldChar w:fldCharType="separate"/>
      </w:r>
      <w:r>
        <w:rPr>
          <w:rFonts w:ascii="Arial" w:eastAsia="Arial" w:hAnsi="Arial" w:cs="Arial"/>
          <w:color w:val="000000"/>
        </w:rPr>
        <w:t xml:space="preserve">Adams and </w:t>
      </w:r>
      <w:proofErr w:type="spellStart"/>
      <w:r>
        <w:rPr>
          <w:rFonts w:ascii="Arial" w:eastAsia="Arial" w:hAnsi="Arial" w:cs="Arial"/>
          <w:color w:val="000000"/>
        </w:rPr>
        <w:t>Otárola</w:t>
      </w:r>
      <w:proofErr w:type="spellEnd"/>
      <w:r>
        <w:rPr>
          <w:rFonts w:ascii="Arial" w:eastAsia="Arial" w:hAnsi="Arial" w:cs="Arial"/>
          <w:color w:val="000000"/>
        </w:rPr>
        <w:t>-Castillo 2013</w:t>
      </w:r>
      <w:r>
        <w:rPr>
          <w:rFonts w:ascii="Arial" w:eastAsia="Arial" w:hAnsi="Arial" w:cs="Arial"/>
          <w:color w:val="000000"/>
        </w:rPr>
        <w:fldChar w:fldCharType="end"/>
      </w:r>
      <w:commentRangeEnd w:id="84"/>
      <w:r>
        <w:commentReference w:id="84"/>
      </w:r>
      <w:hyperlink r:id="rId77">
        <w:r>
          <w:rPr>
            <w:rFonts w:ascii="Arial" w:eastAsia="Arial" w:hAnsi="Arial" w:cs="Arial"/>
            <w:color w:val="000000"/>
          </w:rPr>
          <w:t xml:space="preserve">; </w:t>
        </w:r>
        <w:proofErr w:type="spellStart"/>
        <w:r>
          <w:rPr>
            <w:rFonts w:ascii="Arial" w:eastAsia="Arial" w:hAnsi="Arial" w:cs="Arial"/>
            <w:color w:val="000000"/>
          </w:rPr>
          <w:t>Bouxin</w:t>
        </w:r>
        <w:proofErr w:type="spellEnd"/>
        <w:r>
          <w:rPr>
            <w:rFonts w:ascii="Arial" w:eastAsia="Arial" w:hAnsi="Arial" w:cs="Arial"/>
            <w:color w:val="000000"/>
          </w:rPr>
          <w:t xml:space="preserve"> 2005; Harmon et al. 2008; Lloyd 2016; Navarro 2003; Dixon 2003)</w:t>
        </w:r>
      </w:hyperlink>
      <w:commentRangeStart w:id="85"/>
      <w:r>
        <w:rPr>
          <w:rFonts w:ascii="Arial" w:eastAsia="Arial" w:hAnsi="Arial" w:cs="Arial"/>
        </w:rPr>
        <w:t>,</w:t>
      </w:r>
      <w:commentRangeEnd w:id="85"/>
      <w:r>
        <w:commentReference w:id="85"/>
      </w:r>
      <w:r>
        <w:rPr>
          <w:rFonts w:ascii="Arial" w:eastAsia="Arial" w:hAnsi="Arial" w:cs="Arial"/>
        </w:rPr>
        <w:t xml:space="preserve"> it is crucial to remember that they are multidimensional analyses and multidimensional analyses are complex. </w:t>
      </w:r>
      <w:commentRangeStart w:id="86"/>
      <w:r>
        <w:rPr>
          <w:rFonts w:ascii="Arial" w:eastAsia="Arial" w:hAnsi="Arial" w:cs="Arial"/>
        </w:rPr>
        <w:t xml:space="preserve">We </w:t>
      </w:r>
      <w:ins w:id="87" w:author="Marc Jones" w:date="2019-12-13T15:17:00Z">
        <w:r>
          <w:rPr>
            <w:rFonts w:ascii="Arial" w:eastAsia="Arial" w:hAnsi="Arial" w:cs="Arial"/>
          </w:rPr>
          <w:t>assert</w:t>
        </w:r>
      </w:ins>
      <w:r>
        <w:rPr>
          <w:rFonts w:ascii="Arial" w:eastAsia="Arial" w:hAnsi="Arial" w:cs="Arial"/>
        </w:rPr>
        <w:t xml:space="preserve"> that </w:t>
      </w:r>
      <w:ins w:id="88" w:author="Marc Jones" w:date="2019-12-13T15:18:00Z">
        <w:r>
          <w:rPr>
            <w:rFonts w:ascii="Arial" w:eastAsia="Arial" w:hAnsi="Arial" w:cs="Arial"/>
          </w:rPr>
          <w:t xml:space="preserve">future </w:t>
        </w:r>
      </w:ins>
      <w:r>
        <w:rPr>
          <w:rFonts w:ascii="Arial" w:eastAsia="Arial" w:hAnsi="Arial" w:cs="Arial"/>
        </w:rPr>
        <w:t>morphological analys</w:t>
      </w:r>
      <w:ins w:id="89" w:author="Marc Jones" w:date="2019-12-13T15:22:00Z">
        <w:r>
          <w:rPr>
            <w:rFonts w:ascii="Arial" w:eastAsia="Arial" w:hAnsi="Arial" w:cs="Arial"/>
          </w:rPr>
          <w:t>e</w:t>
        </w:r>
      </w:ins>
      <w:r>
        <w:rPr>
          <w:rFonts w:ascii="Arial" w:eastAsia="Arial" w:hAnsi="Arial" w:cs="Arial"/>
        </w:rPr>
        <w:t>s will benefit</w:t>
      </w:r>
      <w:ins w:id="90" w:author="Marc Jones" w:date="2019-12-13T15:18:00Z">
        <w:r>
          <w:rPr>
            <w:rFonts w:ascii="Arial" w:eastAsia="Arial" w:hAnsi="Arial" w:cs="Arial"/>
          </w:rPr>
          <w:t xml:space="preserve"> by </w:t>
        </w:r>
      </w:ins>
      <w:proofErr w:type="spellStart"/>
      <w:r>
        <w:rPr>
          <w:rFonts w:ascii="Arial" w:eastAsia="Arial" w:hAnsi="Arial" w:cs="Arial"/>
        </w:rPr>
        <w:t>emphasising</w:t>
      </w:r>
      <w:proofErr w:type="spellEnd"/>
      <w:r>
        <w:rPr>
          <w:rFonts w:ascii="Arial" w:eastAsia="Arial" w:hAnsi="Arial" w:cs="Arial"/>
        </w:rPr>
        <w:t xml:space="preserve"> the methodological decisions made, rather than simply using disparity analysis because </w:t>
      </w:r>
      <w:r>
        <w:rPr>
          <w:rFonts w:ascii="Arial" w:eastAsia="Arial" w:hAnsi="Arial" w:cs="Arial"/>
          <w:i/>
        </w:rPr>
        <w:t>we can</w:t>
      </w:r>
      <w:r>
        <w:rPr>
          <w:rFonts w:ascii="Arial" w:eastAsia="Arial" w:hAnsi="Arial" w:cs="Arial"/>
        </w:rPr>
        <w:t>.</w:t>
      </w:r>
      <w:commentRangeEnd w:id="86"/>
      <w:r>
        <w:commentReference w:id="86"/>
      </w:r>
    </w:p>
    <w:p w14:paraId="65C1DD32"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5. Author contributions</w:t>
      </w:r>
    </w:p>
    <w:p w14:paraId="594FC651"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TG, NC and PD proposed this review; </w:t>
      </w:r>
      <w:r>
        <w:rPr>
          <w:rFonts w:ascii="Arial" w:eastAsia="Arial" w:hAnsi="Arial" w:cs="Arial"/>
        </w:rPr>
        <w:t>TG and NC led the writing supported by PD and GT. A</w:t>
      </w:r>
      <w:r>
        <w:rPr>
          <w:rFonts w:ascii="Arial" w:eastAsia="Arial" w:hAnsi="Arial" w:cs="Arial"/>
          <w:color w:val="000000"/>
        </w:rPr>
        <w:t xml:space="preserve">ll authors </w:t>
      </w:r>
      <w:r>
        <w:rPr>
          <w:rFonts w:ascii="Arial" w:eastAsia="Arial" w:hAnsi="Arial" w:cs="Arial"/>
        </w:rPr>
        <w:t>edited drafts and approved the final version</w:t>
      </w:r>
      <w:r>
        <w:rPr>
          <w:rFonts w:ascii="Arial" w:eastAsia="Arial" w:hAnsi="Arial" w:cs="Arial"/>
          <w:color w:val="000000"/>
        </w:rPr>
        <w:t>.</w:t>
      </w:r>
    </w:p>
    <w:p w14:paraId="6477F4A1"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6. Acknowledgments</w:t>
      </w:r>
    </w:p>
    <w:p w14:paraId="7D2B8AAB" w14:textId="6793DE45" w:rsidR="004E5686"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This article results from discussion at the Royal Society International Science Seminar on ‘Reconciling disparate views on disparity’ held at </w:t>
      </w:r>
      <w:proofErr w:type="spellStart"/>
      <w:r>
        <w:rPr>
          <w:rFonts w:ascii="Arial" w:eastAsia="Arial" w:hAnsi="Arial" w:cs="Arial"/>
        </w:rPr>
        <w:t>Chicheley</w:t>
      </w:r>
      <w:proofErr w:type="spellEnd"/>
      <w:r>
        <w:rPr>
          <w:rFonts w:ascii="Arial" w:eastAsia="Arial" w:hAnsi="Arial" w:cs="Arial"/>
        </w:rPr>
        <w:t xml:space="preserve"> Hall, 9-10th </w:t>
      </w:r>
      <w:proofErr w:type="gramStart"/>
      <w:r>
        <w:rPr>
          <w:rFonts w:ascii="Arial" w:eastAsia="Arial" w:hAnsi="Arial" w:cs="Arial"/>
        </w:rPr>
        <w:t>January,</w:t>
      </w:r>
      <w:proofErr w:type="gramEnd"/>
      <w:r>
        <w:rPr>
          <w:rFonts w:ascii="Arial" w:eastAsia="Arial" w:hAnsi="Arial" w:cs="Arial"/>
        </w:rPr>
        <w:t xml:space="preserve"> 2018</w:t>
      </w:r>
      <w:r>
        <w:rPr>
          <w:rFonts w:ascii="Arial" w:eastAsia="Arial" w:hAnsi="Arial" w:cs="Arial"/>
          <w:color w:val="000000"/>
        </w:rPr>
        <w:t>.</w:t>
      </w:r>
    </w:p>
    <w:p w14:paraId="2EC2E3CB" w14:textId="68FA118E" w:rsidR="004E5686" w:rsidRPr="004E5686" w:rsidRDefault="004E5686">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w:t>
      </w:r>
      <w:r w:rsidRPr="004E5686">
        <w:rPr>
          <w:rFonts w:ascii="Arial" w:eastAsia="Arial" w:hAnsi="Arial" w:cs="Arial"/>
        </w:rPr>
        <w:t xml:space="preserve">AG was funded by European Research Council Starting grant 637171 </w:t>
      </w:r>
      <w:proofErr w:type="spellStart"/>
      <w:r w:rsidRPr="004E5686">
        <w:rPr>
          <w:rFonts w:ascii="Arial" w:eastAsia="Arial" w:hAnsi="Arial" w:cs="Arial"/>
        </w:rPr>
        <w:t>ADaPTiVE</w:t>
      </w:r>
      <w:proofErr w:type="spellEnd"/>
      <w:r w:rsidRPr="004E5686">
        <w:rPr>
          <w:rFonts w:ascii="Arial" w:eastAsia="Arial" w:hAnsi="Arial" w:cs="Arial"/>
        </w:rPr>
        <w:t xml:space="preserve">. </w:t>
      </w:r>
    </w:p>
    <w:p w14:paraId="61177586" w14:textId="5C8065BA"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w:t>
      </w:r>
      <w:r>
        <w:rPr>
          <w:rFonts w:ascii="Arial" w:eastAsia="Arial" w:hAnsi="Arial" w:cs="Arial"/>
        </w:rPr>
        <w:t>ALJ was funded by an Irish Research Council Laureate Award IRCLA/2017/186. ES was funded by a University of Adelaide Research Fellowship;</w:t>
      </w:r>
    </w:p>
    <w:p w14:paraId="239655B6" w14:textId="44CB750D"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w:t>
      </w:r>
      <w:r>
        <w:rPr>
          <w:rFonts w:ascii="Arial" w:eastAsia="Arial" w:hAnsi="Arial" w:cs="Arial"/>
        </w:rPr>
        <w:t xml:space="preserve">EES was funded by a </w:t>
      </w:r>
      <w:proofErr w:type="spellStart"/>
      <w:r>
        <w:rPr>
          <w:rFonts w:ascii="Arial" w:eastAsia="Arial" w:hAnsi="Arial" w:cs="Arial"/>
        </w:rPr>
        <w:t>Leverhulme</w:t>
      </w:r>
      <w:proofErr w:type="spellEnd"/>
      <w:r>
        <w:rPr>
          <w:rFonts w:ascii="Arial" w:eastAsia="Arial" w:hAnsi="Arial" w:cs="Arial"/>
        </w:rPr>
        <w:t xml:space="preserve"> Trust Research Project Grant (</w:t>
      </w:r>
      <w:r>
        <w:rPr>
          <w:rFonts w:ascii="Times New Roman" w:eastAsia="Times New Roman" w:hAnsi="Times New Roman" w:cs="Times New Roman"/>
        </w:rPr>
        <w:t>DGR01020)</w:t>
      </w:r>
      <w:r>
        <w:rPr>
          <w:rFonts w:ascii="Arial" w:eastAsia="Arial" w:hAnsi="Arial" w:cs="Arial"/>
        </w:rPr>
        <w:t>.</w:t>
      </w:r>
    </w:p>
    <w:p w14:paraId="5D872A09" w14:textId="4C563D74"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Pr>
          <w:rFonts w:ascii="Arial" w:eastAsia="Arial" w:hAnsi="Arial" w:cs="Arial"/>
          <w:color w:val="000000"/>
        </w:rPr>
        <w:t>PD was funded by NERC (</w:t>
      </w:r>
      <w:r>
        <w:rPr>
          <w:rFonts w:ascii="Arial" w:eastAsia="Arial" w:hAnsi="Arial" w:cs="Arial"/>
        </w:rPr>
        <w:t>NE/P013678/</w:t>
      </w:r>
      <w:proofErr w:type="gramStart"/>
      <w:r>
        <w:rPr>
          <w:rFonts w:ascii="Arial" w:eastAsia="Arial" w:hAnsi="Arial" w:cs="Arial"/>
        </w:rPr>
        <w:t>1;  NE</w:t>
      </w:r>
      <w:proofErr w:type="gramEnd"/>
      <w:r>
        <w:rPr>
          <w:rFonts w:ascii="Arial" w:eastAsia="Arial" w:hAnsi="Arial" w:cs="Arial"/>
        </w:rPr>
        <w:t xml:space="preserve">/N002067/1) </w:t>
      </w:r>
      <w:r>
        <w:rPr>
          <w:rFonts w:ascii="Arial" w:eastAsia="Arial" w:hAnsi="Arial" w:cs="Arial"/>
          <w:color w:val="000000"/>
        </w:rPr>
        <w:t>and BBSRC (</w:t>
      </w:r>
      <w:r>
        <w:rPr>
          <w:rFonts w:ascii="Arial" w:eastAsia="Arial" w:hAnsi="Arial" w:cs="Arial"/>
        </w:rPr>
        <w:t>BB/N000919/1);</w:t>
      </w:r>
    </w:p>
    <w:p w14:paraId="14C2099C" w14:textId="23805ACB"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lastRenderedPageBreak/>
        <w:t>-</w:t>
      </w:r>
      <w:r>
        <w:rPr>
          <w:rFonts w:ascii="Arial" w:eastAsia="Arial" w:hAnsi="Arial" w:cs="Arial"/>
          <w:color w:val="000000"/>
        </w:rPr>
        <w:t xml:space="preserve">SB was funded by </w:t>
      </w:r>
      <w:r>
        <w:rPr>
          <w:rFonts w:ascii="Arial" w:eastAsia="Arial" w:hAnsi="Arial" w:cs="Arial"/>
        </w:rPr>
        <w:t xml:space="preserve">European Research Council (ERC) under the European Union’s Horizon 2020 research and innovation program (grant agreement No 756226, ERC Starting Grant: </w:t>
      </w:r>
      <w:proofErr w:type="spellStart"/>
      <w:r>
        <w:rPr>
          <w:rFonts w:ascii="Arial" w:eastAsia="Arial" w:hAnsi="Arial" w:cs="Arial"/>
        </w:rPr>
        <w:t>PalM</w:t>
      </w:r>
      <w:proofErr w:type="spellEnd"/>
      <w:r>
        <w:rPr>
          <w:rFonts w:ascii="Arial" w:eastAsia="Arial" w:hAnsi="Arial" w:cs="Arial"/>
        </w:rPr>
        <w:t xml:space="preserve">) and a </w:t>
      </w:r>
      <w:proofErr w:type="spellStart"/>
      <w:r>
        <w:rPr>
          <w:rFonts w:ascii="Arial" w:eastAsia="Arial" w:hAnsi="Arial" w:cs="Arial"/>
        </w:rPr>
        <w:t>Leverhulme</w:t>
      </w:r>
      <w:proofErr w:type="spellEnd"/>
      <w:r>
        <w:rPr>
          <w:rFonts w:ascii="Arial" w:eastAsia="Arial" w:hAnsi="Arial" w:cs="Arial"/>
        </w:rPr>
        <w:t xml:space="preserve"> Trust Research Project Grant (RPG-2017-167)</w:t>
      </w:r>
      <w:r>
        <w:rPr>
          <w:rFonts w:ascii="Times New Roman" w:eastAsia="Times New Roman" w:hAnsi="Times New Roman" w:cs="Times New Roman"/>
        </w:rPr>
        <w:t>;</w:t>
      </w:r>
    </w:p>
    <w:p w14:paraId="3C987CA0" w14:textId="0E27D472"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bookmarkStart w:id="91" w:name="_GoBack"/>
      <w:bookmarkEnd w:id="91"/>
      <w:r w:rsidR="00C622CF">
        <w:rPr>
          <w:rFonts w:ascii="Arial" w:eastAsia="Arial" w:hAnsi="Arial" w:cs="Arial"/>
          <w:color w:val="000000"/>
        </w:rPr>
        <w:t xml:space="preserve">TG was funded by </w:t>
      </w:r>
      <w:r w:rsidR="00C622CF">
        <w:rPr>
          <w:rFonts w:ascii="Arial" w:eastAsia="Arial" w:hAnsi="Arial" w:cs="Arial"/>
        </w:rPr>
        <w:t>ARC</w:t>
      </w:r>
      <w:r w:rsidR="00C622CF">
        <w:rPr>
          <w:rFonts w:ascii="Arial" w:eastAsia="Arial" w:hAnsi="Arial" w:cs="Arial"/>
          <w:color w:val="000000"/>
        </w:rPr>
        <w:t xml:space="preserve"> DP170103227 and FT180100634 awarded to VW;</w:t>
      </w:r>
    </w:p>
    <w:p w14:paraId="74CB2D98"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31A11D46" w14:textId="77777777" w:rsidR="008915CD" w:rsidRDefault="00C622CF">
      <w:pPr>
        <w:pBdr>
          <w:top w:val="nil"/>
          <w:left w:val="nil"/>
          <w:bottom w:val="nil"/>
          <w:right w:val="nil"/>
          <w:between w:val="nil"/>
        </w:pBdr>
        <w:spacing w:before="180" w:after="180" w:line="360" w:lineRule="auto"/>
        <w:rPr>
          <w:rFonts w:ascii="Arial" w:eastAsia="Arial" w:hAnsi="Arial" w:cs="Arial"/>
        </w:rPr>
      </w:pPr>
      <w:proofErr w:type="spellStart"/>
      <w:r>
        <w:rPr>
          <w:rFonts w:ascii="Arial" w:eastAsia="Arial" w:hAnsi="Arial" w:cs="Arial"/>
        </w:rPr>
        <w:t>Donoho</w:t>
      </w:r>
      <w:proofErr w:type="spellEnd"/>
      <w:r>
        <w:rPr>
          <w:rFonts w:ascii="Arial" w:eastAsia="Arial" w:hAnsi="Arial" w:cs="Arial"/>
        </w:rPr>
        <w:t xml:space="preserve">, D. L. (2000). High-dimensional data analysis: The curses and blessings of dimensionality. </w:t>
      </w:r>
      <w:r>
        <w:rPr>
          <w:rFonts w:ascii="Arial" w:eastAsia="Arial" w:hAnsi="Arial" w:cs="Arial"/>
          <w:i/>
        </w:rPr>
        <w:t>AMS math challenges lecture</w:t>
      </w:r>
      <w:r>
        <w:rPr>
          <w:rFonts w:ascii="Arial" w:eastAsia="Arial" w:hAnsi="Arial" w:cs="Arial"/>
        </w:rPr>
        <w:t xml:space="preserve">, </w:t>
      </w:r>
      <w:r>
        <w:rPr>
          <w:rFonts w:ascii="Arial" w:eastAsia="Arial" w:hAnsi="Arial" w:cs="Arial"/>
          <w:i/>
        </w:rPr>
        <w:t>1</w:t>
      </w:r>
      <w:r>
        <w:rPr>
          <w:rFonts w:ascii="Arial" w:eastAsia="Arial" w:hAnsi="Arial" w:cs="Arial"/>
        </w:rPr>
        <w:t>(2000), 32.</w:t>
      </w:r>
    </w:p>
    <w:p w14:paraId="0CECE66B"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77503E21" w14:textId="77777777" w:rsidR="008915CD" w:rsidRDefault="008915CD">
      <w:pPr>
        <w:spacing w:before="180" w:after="180" w:line="360" w:lineRule="auto"/>
        <w:rPr>
          <w:rFonts w:ascii="Arial" w:eastAsia="Arial" w:hAnsi="Arial" w:cs="Arial"/>
        </w:rPr>
      </w:pPr>
    </w:p>
    <w:p w14:paraId="5C6C7F15" w14:textId="77777777" w:rsidR="008915CD" w:rsidRDefault="008915CD">
      <w:pPr>
        <w:widowControl w:val="0"/>
        <w:pBdr>
          <w:top w:val="nil"/>
          <w:left w:val="nil"/>
          <w:bottom w:val="nil"/>
          <w:right w:val="nil"/>
          <w:between w:val="nil"/>
        </w:pBdr>
        <w:spacing w:after="0" w:line="276" w:lineRule="auto"/>
        <w:rPr>
          <w:rFonts w:ascii="Arial" w:eastAsia="Arial" w:hAnsi="Arial" w:cs="Arial"/>
        </w:rPr>
      </w:pPr>
    </w:p>
    <w:p w14:paraId="495435A6" w14:textId="77777777" w:rsidR="008915CD" w:rsidRDefault="00C622CF">
      <w:pPr>
        <w:widowControl w:val="0"/>
        <w:pBdr>
          <w:top w:val="nil"/>
          <w:left w:val="nil"/>
          <w:bottom w:val="nil"/>
          <w:right w:val="nil"/>
          <w:between w:val="nil"/>
        </w:pBdr>
        <w:spacing w:after="0" w:line="480" w:lineRule="auto"/>
        <w:jc w:val="center"/>
        <w:rPr>
          <w:rFonts w:ascii="Arial" w:eastAsia="Arial" w:hAnsi="Arial" w:cs="Arial"/>
        </w:rPr>
      </w:pPr>
      <w:r>
        <w:rPr>
          <w:rFonts w:ascii="Arial" w:eastAsia="Arial" w:hAnsi="Arial" w:cs="Arial"/>
        </w:rPr>
        <w:t>References</w:t>
      </w:r>
    </w:p>
    <w:p w14:paraId="3E9B0629" w14:textId="77777777" w:rsidR="008915CD" w:rsidRDefault="00C622CF">
      <w:pPr>
        <w:widowControl w:val="0"/>
        <w:pBdr>
          <w:top w:val="nil"/>
          <w:left w:val="nil"/>
          <w:bottom w:val="nil"/>
          <w:right w:val="nil"/>
          <w:between w:val="nil"/>
        </w:pBdr>
        <w:spacing w:before="220" w:after="0"/>
        <w:ind w:left="440" w:hanging="440"/>
        <w:rPr>
          <w:rFonts w:ascii="Arial" w:eastAsia="Arial" w:hAnsi="Arial" w:cs="Arial"/>
          <w:color w:val="000000"/>
          <w:sz w:val="22"/>
          <w:szCs w:val="22"/>
        </w:rPr>
      </w:pPr>
      <w:hyperlink r:id="rId78">
        <w:r>
          <w:rPr>
            <w:rFonts w:ascii="Arial" w:eastAsia="Arial" w:hAnsi="Arial" w:cs="Arial"/>
            <w:color w:val="000000"/>
            <w:sz w:val="22"/>
            <w:szCs w:val="22"/>
          </w:rPr>
          <w:t xml:space="preserve">Adams, Dean C., and Michael L. Collyer. 2018. “Multivariate Phylogenetic Comparative Methods: Evaluations, Comparisons, and Recommendations.” </w:t>
        </w:r>
      </w:hyperlink>
      <w:hyperlink r:id="rId79">
        <w:r>
          <w:rPr>
            <w:rFonts w:ascii="Arial" w:eastAsia="Arial" w:hAnsi="Arial" w:cs="Arial"/>
            <w:i/>
            <w:color w:val="000000"/>
            <w:sz w:val="22"/>
            <w:szCs w:val="22"/>
          </w:rPr>
          <w:t>Systematic Biology</w:t>
        </w:r>
      </w:hyperlink>
      <w:hyperlink r:id="rId80">
        <w:r>
          <w:rPr>
            <w:rFonts w:ascii="Arial" w:eastAsia="Arial" w:hAnsi="Arial" w:cs="Arial"/>
            <w:color w:val="000000"/>
            <w:sz w:val="22"/>
            <w:szCs w:val="22"/>
          </w:rPr>
          <w:t xml:space="preserve"> 67 (1): 14–31.</w:t>
        </w:r>
      </w:hyperlink>
    </w:p>
    <w:p w14:paraId="5C48191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1">
        <w:r>
          <w:rPr>
            <w:rFonts w:ascii="Arial" w:eastAsia="Arial" w:hAnsi="Arial" w:cs="Arial"/>
            <w:color w:val="000000"/>
            <w:sz w:val="22"/>
            <w:szCs w:val="22"/>
          </w:rPr>
          <w:t xml:space="preserve">Adams, Dean C., and Erik </w:t>
        </w:r>
        <w:proofErr w:type="spellStart"/>
        <w:r>
          <w:rPr>
            <w:rFonts w:ascii="Arial" w:eastAsia="Arial" w:hAnsi="Arial" w:cs="Arial"/>
            <w:color w:val="000000"/>
            <w:sz w:val="22"/>
            <w:szCs w:val="22"/>
          </w:rPr>
          <w:t>Otárola</w:t>
        </w:r>
        <w:proofErr w:type="spellEnd"/>
        <w:r>
          <w:rPr>
            <w:rFonts w:ascii="Arial" w:eastAsia="Arial" w:hAnsi="Arial" w:cs="Arial"/>
            <w:color w:val="000000"/>
            <w:sz w:val="22"/>
            <w:szCs w:val="22"/>
          </w:rPr>
          <w:t>-Castillo. 2013. “</w:t>
        </w:r>
        <w:proofErr w:type="spellStart"/>
        <w:r>
          <w:rPr>
            <w:rFonts w:ascii="Arial" w:eastAsia="Arial" w:hAnsi="Arial" w:cs="Arial"/>
            <w:color w:val="000000"/>
            <w:sz w:val="22"/>
            <w:szCs w:val="22"/>
          </w:rPr>
          <w:t>Geomorph</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Anrpackage</w:t>
        </w:r>
        <w:proofErr w:type="spellEnd"/>
        <w:r>
          <w:rPr>
            <w:rFonts w:ascii="Arial" w:eastAsia="Arial" w:hAnsi="Arial" w:cs="Arial"/>
            <w:color w:val="000000"/>
            <w:sz w:val="22"/>
            <w:szCs w:val="22"/>
          </w:rPr>
          <w:t xml:space="preserve"> for the Collection and Analysis of Geometric Morphometric Shape Data.” </w:t>
        </w:r>
      </w:hyperlink>
      <w:hyperlink r:id="rId82">
        <w:r>
          <w:rPr>
            <w:rFonts w:ascii="Arial" w:eastAsia="Arial" w:hAnsi="Arial" w:cs="Arial"/>
            <w:i/>
            <w:color w:val="000000"/>
            <w:sz w:val="22"/>
            <w:szCs w:val="22"/>
          </w:rPr>
          <w:t>Methods in Ecology and Evolution / British Ecological Society</w:t>
        </w:r>
      </w:hyperlink>
      <w:hyperlink r:id="rId83">
        <w:r>
          <w:rPr>
            <w:rFonts w:ascii="Arial" w:eastAsia="Arial" w:hAnsi="Arial" w:cs="Arial"/>
            <w:color w:val="000000"/>
            <w:sz w:val="22"/>
            <w:szCs w:val="22"/>
          </w:rPr>
          <w:t xml:space="preserve"> 4 (4): 393–99.</w:t>
        </w:r>
      </w:hyperlink>
    </w:p>
    <w:p w14:paraId="54F7DBD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4">
        <w:r>
          <w:rPr>
            <w:rFonts w:ascii="Arial" w:eastAsia="Arial" w:hAnsi="Arial" w:cs="Arial"/>
            <w:color w:val="000000"/>
            <w:sz w:val="22"/>
            <w:szCs w:val="22"/>
          </w:rPr>
          <w:t xml:space="preserve">Anderson, Marti J. 2001. “A New Method for Non-Parametric Multivariate Analysis of Variance.” </w:t>
        </w:r>
      </w:hyperlink>
      <w:hyperlink r:id="rId85">
        <w:r>
          <w:rPr>
            <w:rFonts w:ascii="Arial" w:eastAsia="Arial" w:hAnsi="Arial" w:cs="Arial"/>
            <w:i/>
            <w:color w:val="000000"/>
            <w:sz w:val="22"/>
            <w:szCs w:val="22"/>
          </w:rPr>
          <w:t>Austral Ecology</w:t>
        </w:r>
      </w:hyperlink>
      <w:hyperlink r:id="rId86">
        <w:r>
          <w:rPr>
            <w:rFonts w:ascii="Arial" w:eastAsia="Arial" w:hAnsi="Arial" w:cs="Arial"/>
            <w:color w:val="000000"/>
            <w:sz w:val="22"/>
            <w:szCs w:val="22"/>
          </w:rPr>
          <w:t xml:space="preserve"> 26 (1): 32–46.</w:t>
        </w:r>
      </w:hyperlink>
    </w:p>
    <w:p w14:paraId="43BA1921"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7">
        <w:r>
          <w:rPr>
            <w:rFonts w:ascii="Arial" w:eastAsia="Arial" w:hAnsi="Arial" w:cs="Arial"/>
            <w:color w:val="000000"/>
            <w:sz w:val="22"/>
            <w:szCs w:val="22"/>
          </w:rPr>
          <w:t xml:space="preserve">Anderson, Marti J., and Daniel C. I. Walsh. 2013. “PERMANOVA, ANOSIM, and the Mantel Test in the Face of Heterogeneous Dispersions: What Null Hypothesis Are You Testing?” </w:t>
        </w:r>
      </w:hyperlink>
      <w:hyperlink r:id="rId88">
        <w:r>
          <w:rPr>
            <w:rFonts w:ascii="Arial" w:eastAsia="Arial" w:hAnsi="Arial" w:cs="Arial"/>
            <w:i/>
            <w:color w:val="000000"/>
            <w:sz w:val="22"/>
            <w:szCs w:val="22"/>
          </w:rPr>
          <w:t>Ecological Monographs</w:t>
        </w:r>
      </w:hyperlink>
      <w:hyperlink r:id="rId89">
        <w:r>
          <w:rPr>
            <w:rFonts w:ascii="Arial" w:eastAsia="Arial" w:hAnsi="Arial" w:cs="Arial"/>
            <w:color w:val="000000"/>
            <w:sz w:val="22"/>
            <w:szCs w:val="22"/>
          </w:rPr>
          <w:t xml:space="preserve"> 83 (4): 557–74.</w:t>
        </w:r>
      </w:hyperlink>
    </w:p>
    <w:p w14:paraId="5562E625"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0">
        <w:r>
          <w:rPr>
            <w:rFonts w:ascii="Arial" w:eastAsia="Arial" w:hAnsi="Arial" w:cs="Arial"/>
            <w:color w:val="000000"/>
            <w:sz w:val="22"/>
            <w:szCs w:val="22"/>
          </w:rPr>
          <w:t xml:space="preserve">Anderson, Philip S. L., Matt Friedman, Martin D. Brazeau, and Emily J. Rayfield. 2011. “Initial Radiation of Jaws Demonstrated Stability despite Faunal and Environmental Change.” </w:t>
        </w:r>
      </w:hyperlink>
      <w:hyperlink r:id="rId91">
        <w:r>
          <w:rPr>
            <w:rFonts w:ascii="Arial" w:eastAsia="Arial" w:hAnsi="Arial" w:cs="Arial"/>
            <w:i/>
            <w:color w:val="000000"/>
            <w:sz w:val="22"/>
            <w:szCs w:val="22"/>
          </w:rPr>
          <w:t>Nature</w:t>
        </w:r>
      </w:hyperlink>
      <w:hyperlink r:id="rId92">
        <w:r>
          <w:rPr>
            <w:rFonts w:ascii="Arial" w:eastAsia="Arial" w:hAnsi="Arial" w:cs="Arial"/>
            <w:color w:val="000000"/>
            <w:sz w:val="22"/>
            <w:szCs w:val="22"/>
          </w:rPr>
          <w:t xml:space="preserve"> 476 (7359): 206–9.</w:t>
        </w:r>
      </w:hyperlink>
    </w:p>
    <w:p w14:paraId="4E240D81"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3">
        <w:r>
          <w:rPr>
            <w:rFonts w:ascii="Arial" w:eastAsia="Arial" w:hAnsi="Arial" w:cs="Arial"/>
            <w:color w:val="000000"/>
            <w:sz w:val="22"/>
            <w:szCs w:val="22"/>
          </w:rPr>
          <w:t xml:space="preserve">Bellman, R. 1966. “Dynamic Programming.” </w:t>
        </w:r>
      </w:hyperlink>
      <w:hyperlink r:id="rId94">
        <w:r>
          <w:rPr>
            <w:rFonts w:ascii="Arial" w:eastAsia="Arial" w:hAnsi="Arial" w:cs="Arial"/>
            <w:i/>
            <w:color w:val="000000"/>
            <w:sz w:val="22"/>
            <w:szCs w:val="22"/>
          </w:rPr>
          <w:t>Science</w:t>
        </w:r>
      </w:hyperlink>
      <w:hyperlink r:id="rId95">
        <w:r>
          <w:rPr>
            <w:rFonts w:ascii="Arial" w:eastAsia="Arial" w:hAnsi="Arial" w:cs="Arial"/>
            <w:color w:val="000000"/>
            <w:sz w:val="22"/>
            <w:szCs w:val="22"/>
          </w:rPr>
          <w:t xml:space="preserve"> 153 (3731): 34–37.</w:t>
        </w:r>
      </w:hyperlink>
    </w:p>
    <w:p w14:paraId="5826F590"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6">
        <w:proofErr w:type="spellStart"/>
        <w:r>
          <w:rPr>
            <w:rFonts w:ascii="Arial" w:eastAsia="Arial" w:hAnsi="Arial" w:cs="Arial"/>
            <w:color w:val="000000"/>
            <w:sz w:val="22"/>
            <w:szCs w:val="22"/>
          </w:rPr>
          <w:t>Bookstein</w:t>
        </w:r>
        <w:proofErr w:type="spellEnd"/>
        <w:r>
          <w:rPr>
            <w:rFonts w:ascii="Arial" w:eastAsia="Arial" w:hAnsi="Arial" w:cs="Arial"/>
            <w:color w:val="000000"/>
            <w:sz w:val="22"/>
            <w:szCs w:val="22"/>
          </w:rPr>
          <w:t xml:space="preserve">, Fred L. 1997. </w:t>
        </w:r>
      </w:hyperlink>
      <w:hyperlink r:id="rId97">
        <w:r>
          <w:rPr>
            <w:rFonts w:ascii="Arial" w:eastAsia="Arial" w:hAnsi="Arial" w:cs="Arial"/>
            <w:i/>
            <w:color w:val="000000"/>
            <w:sz w:val="22"/>
            <w:szCs w:val="22"/>
          </w:rPr>
          <w:t>Morphometric Tools for Landmark Data: Geometry and Biology</w:t>
        </w:r>
      </w:hyperlink>
      <w:hyperlink r:id="rId98">
        <w:r>
          <w:rPr>
            <w:rFonts w:ascii="Arial" w:eastAsia="Arial" w:hAnsi="Arial" w:cs="Arial"/>
            <w:color w:val="000000"/>
            <w:sz w:val="22"/>
            <w:szCs w:val="22"/>
          </w:rPr>
          <w:t>. Cambridge University Press.</w:t>
        </w:r>
      </w:hyperlink>
    </w:p>
    <w:p w14:paraId="69A77E23"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9">
        <w:r>
          <w:rPr>
            <w:rFonts w:ascii="Arial" w:eastAsia="Arial" w:hAnsi="Arial" w:cs="Arial"/>
            <w:color w:val="000000"/>
            <w:sz w:val="22"/>
            <w:szCs w:val="22"/>
          </w:rPr>
          <w:t xml:space="preserve">———. 2015. “The Relation between Geometric Morphometrics and Functional Morphology, as Explored by Procrustes Interpretation of Individual Shape Measures Pertinent to Function.” </w:t>
        </w:r>
      </w:hyperlink>
      <w:hyperlink r:id="rId100">
        <w:r>
          <w:rPr>
            <w:rFonts w:ascii="Arial" w:eastAsia="Arial" w:hAnsi="Arial" w:cs="Arial"/>
            <w:i/>
            <w:color w:val="000000"/>
            <w:sz w:val="22"/>
            <w:szCs w:val="22"/>
          </w:rPr>
          <w:t xml:space="preserve">Anatomical Record </w:t>
        </w:r>
      </w:hyperlink>
      <w:hyperlink r:id="rId101">
        <w:r>
          <w:rPr>
            <w:rFonts w:ascii="Arial" w:eastAsia="Arial" w:hAnsi="Arial" w:cs="Arial"/>
            <w:color w:val="000000"/>
            <w:sz w:val="22"/>
            <w:szCs w:val="22"/>
          </w:rPr>
          <w:t xml:space="preserve"> 298 (1): 314–27.</w:t>
        </w:r>
      </w:hyperlink>
    </w:p>
    <w:p w14:paraId="599EE2F9"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2">
        <w:r>
          <w:rPr>
            <w:rFonts w:ascii="Arial" w:eastAsia="Arial" w:hAnsi="Arial" w:cs="Arial"/>
            <w:color w:val="000000"/>
            <w:sz w:val="22"/>
            <w:szCs w:val="22"/>
          </w:rPr>
          <w:t xml:space="preserve">———. 2017a. “A Newly Noticed Formula Enforces Fundamental Limits on Geometric Morphometric Analyses.” </w:t>
        </w:r>
      </w:hyperlink>
      <w:hyperlink r:id="rId103">
        <w:r>
          <w:rPr>
            <w:rFonts w:ascii="Arial" w:eastAsia="Arial" w:hAnsi="Arial" w:cs="Arial"/>
            <w:i/>
            <w:color w:val="000000"/>
            <w:sz w:val="22"/>
            <w:szCs w:val="22"/>
          </w:rPr>
          <w:t>Evolutionary Biology</w:t>
        </w:r>
      </w:hyperlink>
      <w:hyperlink r:id="rId104">
        <w:r>
          <w:rPr>
            <w:rFonts w:ascii="Arial" w:eastAsia="Arial" w:hAnsi="Arial" w:cs="Arial"/>
            <w:color w:val="000000"/>
            <w:sz w:val="22"/>
            <w:szCs w:val="22"/>
          </w:rPr>
          <w:t xml:space="preserve"> 44 (4): 522–41.</w:t>
        </w:r>
      </w:hyperlink>
    </w:p>
    <w:p w14:paraId="3F7657A1"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5">
        <w:r>
          <w:rPr>
            <w:rFonts w:ascii="Arial" w:eastAsia="Arial" w:hAnsi="Arial" w:cs="Arial"/>
            <w:color w:val="000000"/>
            <w:sz w:val="22"/>
            <w:szCs w:val="22"/>
          </w:rPr>
          <w:t xml:space="preserve">———. 2017b. “A Method of Factor Analysis for Shape Coordinates.” </w:t>
        </w:r>
      </w:hyperlink>
      <w:hyperlink r:id="rId106">
        <w:r>
          <w:rPr>
            <w:rFonts w:ascii="Arial" w:eastAsia="Arial" w:hAnsi="Arial" w:cs="Arial"/>
            <w:i/>
            <w:color w:val="000000"/>
            <w:sz w:val="22"/>
            <w:szCs w:val="22"/>
          </w:rPr>
          <w:t>American Journal of Physical Anthropology</w:t>
        </w:r>
      </w:hyperlink>
      <w:hyperlink r:id="rId107">
        <w:r>
          <w:rPr>
            <w:rFonts w:ascii="Arial" w:eastAsia="Arial" w:hAnsi="Arial" w:cs="Arial"/>
            <w:color w:val="000000"/>
            <w:sz w:val="22"/>
            <w:szCs w:val="22"/>
          </w:rPr>
          <w:t xml:space="preserve"> 164 (2): 221–45.</w:t>
        </w:r>
      </w:hyperlink>
    </w:p>
    <w:p w14:paraId="3A0C87E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8">
        <w:proofErr w:type="spellStart"/>
        <w:r>
          <w:rPr>
            <w:rFonts w:ascii="Arial" w:eastAsia="Arial" w:hAnsi="Arial" w:cs="Arial"/>
            <w:color w:val="000000"/>
            <w:sz w:val="22"/>
            <w:szCs w:val="22"/>
          </w:rPr>
          <w:t>Bouxin</w:t>
        </w:r>
        <w:proofErr w:type="spellEnd"/>
        <w:r>
          <w:rPr>
            <w:rFonts w:ascii="Arial" w:eastAsia="Arial" w:hAnsi="Arial" w:cs="Arial"/>
            <w:color w:val="000000"/>
            <w:sz w:val="22"/>
            <w:szCs w:val="22"/>
          </w:rPr>
          <w:t xml:space="preserve">, Guy. 2005. “Ginkgo, a Multivariate Analysis Package.” </w:t>
        </w:r>
      </w:hyperlink>
      <w:hyperlink r:id="rId109">
        <w:r>
          <w:rPr>
            <w:rFonts w:ascii="Arial" w:eastAsia="Arial" w:hAnsi="Arial" w:cs="Arial"/>
            <w:i/>
            <w:color w:val="000000"/>
            <w:sz w:val="22"/>
            <w:szCs w:val="22"/>
          </w:rPr>
          <w:t>Journal of Vegetation Science: Official Organ of the International Association for Vegetation Science</w:t>
        </w:r>
      </w:hyperlink>
      <w:hyperlink r:id="rId110">
        <w:r>
          <w:rPr>
            <w:rFonts w:ascii="Arial" w:eastAsia="Arial" w:hAnsi="Arial" w:cs="Arial"/>
            <w:color w:val="000000"/>
            <w:sz w:val="22"/>
            <w:szCs w:val="22"/>
          </w:rPr>
          <w:t xml:space="preserve"> 16 (3): 355–59.</w:t>
        </w:r>
      </w:hyperlink>
    </w:p>
    <w:p w14:paraId="0DC7005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1">
        <w:r>
          <w:rPr>
            <w:rFonts w:ascii="Arial" w:eastAsia="Arial" w:hAnsi="Arial" w:cs="Arial"/>
            <w:color w:val="000000"/>
            <w:sz w:val="22"/>
            <w:szCs w:val="22"/>
          </w:rPr>
          <w:t xml:space="preserve">Brazeau, Martin D., Thomas Guillerme, and Martin R. Smith. 2017. “Morphological Phylogenetic </w:t>
        </w:r>
        <w:r>
          <w:rPr>
            <w:rFonts w:ascii="Arial" w:eastAsia="Arial" w:hAnsi="Arial" w:cs="Arial"/>
            <w:color w:val="000000"/>
            <w:sz w:val="22"/>
            <w:szCs w:val="22"/>
          </w:rPr>
          <w:lastRenderedPageBreak/>
          <w:t>Analysis with Inapplicable Data.” https://doi.org/</w:t>
        </w:r>
      </w:hyperlink>
      <w:hyperlink r:id="rId112">
        <w:r>
          <w:rPr>
            <w:rFonts w:ascii="Arial" w:eastAsia="Arial" w:hAnsi="Arial" w:cs="Arial"/>
            <w:color w:val="000000"/>
            <w:sz w:val="22"/>
            <w:szCs w:val="22"/>
          </w:rPr>
          <w:t>10.1101/209775</w:t>
        </w:r>
      </w:hyperlink>
      <w:hyperlink r:id="rId113">
        <w:r>
          <w:rPr>
            <w:rFonts w:ascii="Arial" w:eastAsia="Arial" w:hAnsi="Arial" w:cs="Arial"/>
            <w:color w:val="000000"/>
            <w:sz w:val="22"/>
            <w:szCs w:val="22"/>
          </w:rPr>
          <w:t>.</w:t>
        </w:r>
      </w:hyperlink>
    </w:p>
    <w:p w14:paraId="2664C566"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4">
        <w:proofErr w:type="spellStart"/>
        <w:r>
          <w:rPr>
            <w:rFonts w:ascii="Arial" w:eastAsia="Arial" w:hAnsi="Arial" w:cs="Arial"/>
            <w:color w:val="000000"/>
            <w:sz w:val="22"/>
            <w:szCs w:val="22"/>
          </w:rPr>
          <w:t>Brusatte</w:t>
        </w:r>
        <w:proofErr w:type="spellEnd"/>
        <w:r>
          <w:rPr>
            <w:rFonts w:ascii="Arial" w:eastAsia="Arial" w:hAnsi="Arial" w:cs="Arial"/>
            <w:color w:val="000000"/>
            <w:sz w:val="22"/>
            <w:szCs w:val="22"/>
          </w:rPr>
          <w:t xml:space="preserve">, S. L., M. J. Benton, M. </w:t>
        </w:r>
        <w:proofErr w:type="spellStart"/>
        <w:r>
          <w:rPr>
            <w:rFonts w:ascii="Arial" w:eastAsia="Arial" w:hAnsi="Arial" w:cs="Arial"/>
            <w:color w:val="000000"/>
            <w:sz w:val="22"/>
            <w:szCs w:val="22"/>
          </w:rPr>
          <w:t>Ruta</w:t>
        </w:r>
        <w:proofErr w:type="spellEnd"/>
        <w:r>
          <w:rPr>
            <w:rFonts w:ascii="Arial" w:eastAsia="Arial" w:hAnsi="Arial" w:cs="Arial"/>
            <w:color w:val="000000"/>
            <w:sz w:val="22"/>
            <w:szCs w:val="22"/>
          </w:rPr>
          <w:t xml:space="preserve">, and G. T. Lloyd. 2008. “The First 50 </w:t>
        </w:r>
        <w:proofErr w:type="spellStart"/>
        <w:r>
          <w:rPr>
            <w:rFonts w:ascii="Arial" w:eastAsia="Arial" w:hAnsi="Arial" w:cs="Arial"/>
            <w:color w:val="000000"/>
            <w:sz w:val="22"/>
            <w:szCs w:val="22"/>
          </w:rPr>
          <w:t>Myr</w:t>
        </w:r>
        <w:proofErr w:type="spellEnd"/>
        <w:r>
          <w:rPr>
            <w:rFonts w:ascii="Arial" w:eastAsia="Arial" w:hAnsi="Arial" w:cs="Arial"/>
            <w:color w:val="000000"/>
            <w:sz w:val="22"/>
            <w:szCs w:val="22"/>
          </w:rPr>
          <w:t xml:space="preserve"> of Dinosaur Evolution: Macroevolutionary Pattern and Morphological Disparity.” </w:t>
        </w:r>
      </w:hyperlink>
      <w:hyperlink r:id="rId115">
        <w:r>
          <w:rPr>
            <w:rFonts w:ascii="Arial" w:eastAsia="Arial" w:hAnsi="Arial" w:cs="Arial"/>
            <w:i/>
            <w:color w:val="000000"/>
            <w:sz w:val="22"/>
            <w:szCs w:val="22"/>
          </w:rPr>
          <w:t>Biology Letters</w:t>
        </w:r>
      </w:hyperlink>
      <w:hyperlink r:id="rId116">
        <w:r>
          <w:rPr>
            <w:rFonts w:ascii="Arial" w:eastAsia="Arial" w:hAnsi="Arial" w:cs="Arial"/>
            <w:color w:val="000000"/>
            <w:sz w:val="22"/>
            <w:szCs w:val="22"/>
          </w:rPr>
          <w:t xml:space="preserve"> 4 (6): 733–36.</w:t>
        </w:r>
      </w:hyperlink>
    </w:p>
    <w:p w14:paraId="02F5B1F3"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7">
        <w:proofErr w:type="spellStart"/>
        <w:r>
          <w:rPr>
            <w:rFonts w:ascii="Arial" w:eastAsia="Arial" w:hAnsi="Arial" w:cs="Arial"/>
            <w:color w:val="000000"/>
            <w:sz w:val="22"/>
            <w:szCs w:val="22"/>
          </w:rPr>
          <w:t>Brusatte</w:t>
        </w:r>
        <w:proofErr w:type="spellEnd"/>
        <w:r>
          <w:rPr>
            <w:rFonts w:ascii="Arial" w:eastAsia="Arial" w:hAnsi="Arial" w:cs="Arial"/>
            <w:color w:val="000000"/>
            <w:sz w:val="22"/>
            <w:szCs w:val="22"/>
          </w:rPr>
          <w:t xml:space="preserve">, Stephen L., Michael J. Benton, Marcello </w:t>
        </w:r>
        <w:proofErr w:type="spellStart"/>
        <w:r>
          <w:rPr>
            <w:rFonts w:ascii="Arial" w:eastAsia="Arial" w:hAnsi="Arial" w:cs="Arial"/>
            <w:color w:val="000000"/>
            <w:sz w:val="22"/>
            <w:szCs w:val="22"/>
          </w:rPr>
          <w:t>Ruta</w:t>
        </w:r>
        <w:proofErr w:type="spellEnd"/>
        <w:r>
          <w:rPr>
            <w:rFonts w:ascii="Arial" w:eastAsia="Arial" w:hAnsi="Arial" w:cs="Arial"/>
            <w:color w:val="000000"/>
            <w:sz w:val="22"/>
            <w:szCs w:val="22"/>
          </w:rPr>
          <w:t xml:space="preserve">, and Graeme T. Lloyd. 2008. “Superiority, Competition, and Opportunism in the Evolutionary Radiation of Dinosaurs.” </w:t>
        </w:r>
      </w:hyperlink>
      <w:hyperlink r:id="rId118">
        <w:r>
          <w:rPr>
            <w:rFonts w:ascii="Arial" w:eastAsia="Arial" w:hAnsi="Arial" w:cs="Arial"/>
            <w:i/>
            <w:color w:val="000000"/>
            <w:sz w:val="22"/>
            <w:szCs w:val="22"/>
          </w:rPr>
          <w:t>Science</w:t>
        </w:r>
      </w:hyperlink>
      <w:hyperlink r:id="rId119">
        <w:r>
          <w:rPr>
            <w:rFonts w:ascii="Arial" w:eastAsia="Arial" w:hAnsi="Arial" w:cs="Arial"/>
            <w:color w:val="000000"/>
            <w:sz w:val="22"/>
            <w:szCs w:val="22"/>
          </w:rPr>
          <w:t xml:space="preserve"> 321 (5895): 1485–88.</w:t>
        </w:r>
      </w:hyperlink>
    </w:p>
    <w:p w14:paraId="26B86D3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0">
        <w:r>
          <w:rPr>
            <w:rFonts w:ascii="Arial" w:eastAsia="Arial" w:hAnsi="Arial" w:cs="Arial"/>
            <w:color w:val="000000"/>
            <w:sz w:val="22"/>
            <w:szCs w:val="22"/>
          </w:rPr>
          <w:t xml:space="preserve">Butler, Richard J., Stephen L. </w:t>
        </w:r>
        <w:proofErr w:type="spellStart"/>
        <w:r>
          <w:rPr>
            <w:rFonts w:ascii="Arial" w:eastAsia="Arial" w:hAnsi="Arial" w:cs="Arial"/>
            <w:color w:val="000000"/>
            <w:sz w:val="22"/>
            <w:szCs w:val="22"/>
          </w:rPr>
          <w:t>Brusatte</w:t>
        </w:r>
        <w:proofErr w:type="spellEnd"/>
        <w:r>
          <w:rPr>
            <w:rFonts w:ascii="Arial" w:eastAsia="Arial" w:hAnsi="Arial" w:cs="Arial"/>
            <w:color w:val="000000"/>
            <w:sz w:val="22"/>
            <w:szCs w:val="22"/>
          </w:rPr>
          <w:t>, Brian Andres, and Roger B. J. Benson. 2012. “How Do Geological Sampling Biases Affect Studies of Morphological Evolution in Deep Time? A Case Study of Pterosaur (</w:t>
        </w:r>
        <w:proofErr w:type="spellStart"/>
        <w:r>
          <w:rPr>
            <w:rFonts w:ascii="Arial" w:eastAsia="Arial" w:hAnsi="Arial" w:cs="Arial"/>
            <w:color w:val="000000"/>
            <w:sz w:val="22"/>
            <w:szCs w:val="22"/>
          </w:rPr>
          <w:t>Reptilia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Archosauria</w:t>
        </w:r>
        <w:proofErr w:type="spellEnd"/>
        <w:r>
          <w:rPr>
            <w:rFonts w:ascii="Arial" w:eastAsia="Arial" w:hAnsi="Arial" w:cs="Arial"/>
            <w:color w:val="000000"/>
            <w:sz w:val="22"/>
            <w:szCs w:val="22"/>
          </w:rPr>
          <w:t xml:space="preserve">) Disparity.” </w:t>
        </w:r>
      </w:hyperlink>
      <w:hyperlink r:id="rId121">
        <w:r>
          <w:rPr>
            <w:rFonts w:ascii="Arial" w:eastAsia="Arial" w:hAnsi="Arial" w:cs="Arial"/>
            <w:i/>
            <w:color w:val="000000"/>
            <w:sz w:val="22"/>
            <w:szCs w:val="22"/>
          </w:rPr>
          <w:t>Evolution; International Journal of Organic Evolution</w:t>
        </w:r>
      </w:hyperlink>
      <w:hyperlink r:id="rId122">
        <w:r>
          <w:rPr>
            <w:rFonts w:ascii="Arial" w:eastAsia="Arial" w:hAnsi="Arial" w:cs="Arial"/>
            <w:color w:val="000000"/>
            <w:sz w:val="22"/>
            <w:szCs w:val="22"/>
          </w:rPr>
          <w:t xml:space="preserve"> 66 (1): 147–62.</w:t>
        </w:r>
      </w:hyperlink>
    </w:p>
    <w:p w14:paraId="0C431B86"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3">
        <w:r>
          <w:rPr>
            <w:rFonts w:ascii="Arial" w:eastAsia="Arial" w:hAnsi="Arial" w:cs="Arial"/>
            <w:color w:val="000000"/>
            <w:sz w:val="22"/>
            <w:szCs w:val="22"/>
          </w:rPr>
          <w:t>Canter, Erin J., Catalina Cuellar-</w:t>
        </w:r>
        <w:proofErr w:type="spellStart"/>
        <w:r>
          <w:rPr>
            <w:rFonts w:ascii="Arial" w:eastAsia="Arial" w:hAnsi="Arial" w:cs="Arial"/>
            <w:color w:val="000000"/>
            <w:sz w:val="22"/>
            <w:szCs w:val="22"/>
          </w:rPr>
          <w:t>Gempeler</w:t>
        </w:r>
        <w:proofErr w:type="spellEnd"/>
        <w:r>
          <w:rPr>
            <w:rFonts w:ascii="Arial" w:eastAsia="Arial" w:hAnsi="Arial" w:cs="Arial"/>
            <w:color w:val="000000"/>
            <w:sz w:val="22"/>
            <w:szCs w:val="22"/>
          </w:rPr>
          <w:t xml:space="preserve">, Abigail I. </w:t>
        </w:r>
        <w:proofErr w:type="spellStart"/>
        <w:r>
          <w:rPr>
            <w:rFonts w:ascii="Arial" w:eastAsia="Arial" w:hAnsi="Arial" w:cs="Arial"/>
            <w:color w:val="000000"/>
            <w:sz w:val="22"/>
            <w:szCs w:val="22"/>
          </w:rPr>
          <w:t>Pastore</w:t>
        </w:r>
        <w:proofErr w:type="spellEnd"/>
        <w:r>
          <w:rPr>
            <w:rFonts w:ascii="Arial" w:eastAsia="Arial" w:hAnsi="Arial" w:cs="Arial"/>
            <w:color w:val="000000"/>
            <w:sz w:val="22"/>
            <w:szCs w:val="22"/>
          </w:rPr>
          <w:t xml:space="preserve">, Thomas E. Miller, and Olivia U. Mason. 2018. “Predator Identity More than Predator Richness Structures Aquatic Microbial Assemblages in </w:t>
        </w:r>
        <w:proofErr w:type="spellStart"/>
        <w:r>
          <w:rPr>
            <w:rFonts w:ascii="Arial" w:eastAsia="Arial" w:hAnsi="Arial" w:cs="Arial"/>
            <w:color w:val="000000"/>
            <w:sz w:val="22"/>
            <w:szCs w:val="22"/>
          </w:rPr>
          <w:t>Sarracenia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Purpurea</w:t>
        </w:r>
        <w:proofErr w:type="spellEnd"/>
        <w:r>
          <w:rPr>
            <w:rFonts w:ascii="Arial" w:eastAsia="Arial" w:hAnsi="Arial" w:cs="Arial"/>
            <w:color w:val="000000"/>
            <w:sz w:val="22"/>
            <w:szCs w:val="22"/>
          </w:rPr>
          <w:t xml:space="preserve"> Leaves.” </w:t>
        </w:r>
      </w:hyperlink>
      <w:hyperlink r:id="rId124">
        <w:r>
          <w:rPr>
            <w:rFonts w:ascii="Arial" w:eastAsia="Arial" w:hAnsi="Arial" w:cs="Arial"/>
            <w:i/>
            <w:color w:val="000000"/>
            <w:sz w:val="22"/>
            <w:szCs w:val="22"/>
          </w:rPr>
          <w:t>Ecology</w:t>
        </w:r>
      </w:hyperlink>
      <w:hyperlink r:id="rId125">
        <w:r>
          <w:rPr>
            <w:rFonts w:ascii="Arial" w:eastAsia="Arial" w:hAnsi="Arial" w:cs="Arial"/>
            <w:color w:val="000000"/>
            <w:sz w:val="22"/>
            <w:szCs w:val="22"/>
          </w:rPr>
          <w:t xml:space="preserve"> 99 (3): 652–60.</w:t>
        </w:r>
      </w:hyperlink>
    </w:p>
    <w:p w14:paraId="058398CF"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6">
        <w:proofErr w:type="spellStart"/>
        <w:r>
          <w:rPr>
            <w:rFonts w:ascii="Arial" w:eastAsia="Arial" w:hAnsi="Arial" w:cs="Arial"/>
            <w:color w:val="000000"/>
            <w:sz w:val="22"/>
            <w:szCs w:val="22"/>
          </w:rPr>
          <w:t>Ciampaglio</w:t>
        </w:r>
        <w:proofErr w:type="spellEnd"/>
        <w:r>
          <w:rPr>
            <w:rFonts w:ascii="Arial" w:eastAsia="Arial" w:hAnsi="Arial" w:cs="Arial"/>
            <w:color w:val="000000"/>
            <w:sz w:val="22"/>
            <w:szCs w:val="22"/>
          </w:rPr>
          <w:t xml:space="preserve">, Charles N., Matthieu Kemp, and Daniel W. </w:t>
        </w:r>
        <w:proofErr w:type="spellStart"/>
        <w:r>
          <w:rPr>
            <w:rFonts w:ascii="Arial" w:eastAsia="Arial" w:hAnsi="Arial" w:cs="Arial"/>
            <w:color w:val="000000"/>
            <w:sz w:val="22"/>
            <w:szCs w:val="22"/>
          </w:rPr>
          <w:t>McShea</w:t>
        </w:r>
        <w:proofErr w:type="spellEnd"/>
        <w:r>
          <w:rPr>
            <w:rFonts w:ascii="Arial" w:eastAsia="Arial" w:hAnsi="Arial" w:cs="Arial"/>
            <w:color w:val="000000"/>
            <w:sz w:val="22"/>
            <w:szCs w:val="22"/>
          </w:rPr>
          <w:t xml:space="preserve">. 2001. “Detecting Changes in Morphospace Occupation Patterns in the Fossil Record: Characterization and Analysis of Measures of Disparity.” </w:t>
        </w:r>
      </w:hyperlink>
      <w:hyperlink r:id="rId127">
        <w:r>
          <w:rPr>
            <w:rFonts w:ascii="Arial" w:eastAsia="Arial" w:hAnsi="Arial" w:cs="Arial"/>
            <w:i/>
            <w:color w:val="000000"/>
            <w:sz w:val="22"/>
            <w:szCs w:val="22"/>
          </w:rPr>
          <w:t>Paleobiology</w:t>
        </w:r>
      </w:hyperlink>
      <w:hyperlink r:id="rId128">
        <w:r>
          <w:rPr>
            <w:rFonts w:ascii="Arial" w:eastAsia="Arial" w:hAnsi="Arial" w:cs="Arial"/>
            <w:color w:val="000000"/>
            <w:sz w:val="22"/>
            <w:szCs w:val="22"/>
          </w:rPr>
          <w:t xml:space="preserve"> 27 (4): 695–715.</w:t>
        </w:r>
      </w:hyperlink>
    </w:p>
    <w:p w14:paraId="2489E85C"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9">
        <w:r>
          <w:rPr>
            <w:rFonts w:ascii="Arial" w:eastAsia="Arial" w:hAnsi="Arial" w:cs="Arial"/>
            <w:color w:val="000000"/>
            <w:sz w:val="22"/>
            <w:szCs w:val="22"/>
          </w:rPr>
          <w:t xml:space="preserve">Close, Roger A., Matt Friedman, Graeme T. Lloyd, and Roger B. J. Benson. 2015. “Evidence for a Mid-Jurassic Adaptive Radiation in Mammals.” </w:t>
        </w:r>
      </w:hyperlink>
      <w:hyperlink r:id="rId130">
        <w:r>
          <w:rPr>
            <w:rFonts w:ascii="Arial" w:eastAsia="Arial" w:hAnsi="Arial" w:cs="Arial"/>
            <w:i/>
            <w:color w:val="000000"/>
            <w:sz w:val="22"/>
            <w:szCs w:val="22"/>
          </w:rPr>
          <w:t>Current Biology: CB</w:t>
        </w:r>
      </w:hyperlink>
      <w:hyperlink r:id="rId131">
        <w:r>
          <w:rPr>
            <w:rFonts w:ascii="Arial" w:eastAsia="Arial" w:hAnsi="Arial" w:cs="Arial"/>
            <w:color w:val="000000"/>
            <w:sz w:val="22"/>
            <w:szCs w:val="22"/>
          </w:rPr>
          <w:t xml:space="preserve"> 25 (16): 2137–42.</w:t>
        </w:r>
      </w:hyperlink>
    </w:p>
    <w:p w14:paraId="59A3DCE0"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2">
        <w:r>
          <w:rPr>
            <w:rFonts w:ascii="Arial" w:eastAsia="Arial" w:hAnsi="Arial" w:cs="Arial"/>
            <w:color w:val="000000"/>
            <w:sz w:val="22"/>
            <w:szCs w:val="22"/>
          </w:rPr>
          <w:t xml:space="preserve">Cooney, Christopher R., Jen A. Bright, Elliot J. R. Capp, Angela M. </w:t>
        </w:r>
        <w:proofErr w:type="spellStart"/>
        <w:r>
          <w:rPr>
            <w:rFonts w:ascii="Arial" w:eastAsia="Arial" w:hAnsi="Arial" w:cs="Arial"/>
            <w:color w:val="000000"/>
            <w:sz w:val="22"/>
            <w:szCs w:val="22"/>
          </w:rPr>
          <w:t>Chira</w:t>
        </w:r>
        <w:proofErr w:type="spellEnd"/>
        <w:r>
          <w:rPr>
            <w:rFonts w:ascii="Arial" w:eastAsia="Arial" w:hAnsi="Arial" w:cs="Arial"/>
            <w:color w:val="000000"/>
            <w:sz w:val="22"/>
            <w:szCs w:val="22"/>
          </w:rPr>
          <w:t xml:space="preserve">, Emma C. Hughes, Christopher J. A. Moody, Lara O. Nouri, Zoë K. Varley, and Gavin H. Thomas. 2017. “Mega-Evolutionary Dynamics of the Adaptive Radiation of Birds.” </w:t>
        </w:r>
      </w:hyperlink>
      <w:hyperlink r:id="rId133">
        <w:r>
          <w:rPr>
            <w:rFonts w:ascii="Arial" w:eastAsia="Arial" w:hAnsi="Arial" w:cs="Arial"/>
            <w:i/>
            <w:color w:val="000000"/>
            <w:sz w:val="22"/>
            <w:szCs w:val="22"/>
          </w:rPr>
          <w:t>Nature</w:t>
        </w:r>
      </w:hyperlink>
      <w:hyperlink r:id="rId134">
        <w:r>
          <w:rPr>
            <w:rFonts w:ascii="Arial" w:eastAsia="Arial" w:hAnsi="Arial" w:cs="Arial"/>
            <w:color w:val="000000"/>
            <w:sz w:val="22"/>
            <w:szCs w:val="22"/>
          </w:rPr>
          <w:t xml:space="preserve"> 542 (7641): 344–47.</w:t>
        </w:r>
      </w:hyperlink>
    </w:p>
    <w:p w14:paraId="7E5D53D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5">
        <w:proofErr w:type="spellStart"/>
        <w:r>
          <w:rPr>
            <w:rFonts w:ascii="Arial" w:eastAsia="Arial" w:hAnsi="Arial" w:cs="Arial"/>
            <w:color w:val="000000"/>
            <w:sz w:val="22"/>
            <w:szCs w:val="22"/>
          </w:rPr>
          <w:t>Deline</w:t>
        </w:r>
        <w:proofErr w:type="spellEnd"/>
        <w:r>
          <w:rPr>
            <w:rFonts w:ascii="Arial" w:eastAsia="Arial" w:hAnsi="Arial" w:cs="Arial"/>
            <w:color w:val="000000"/>
            <w:sz w:val="22"/>
            <w:szCs w:val="22"/>
          </w:rPr>
          <w:t xml:space="preserve">, Bradley, Jennifer M. Greenwood, James W. Clark, Mark N. Puttick, Kevin J. Peterson, and Philip C. J. Donoghue. 2018. “Evolution of Metazoan Morphological Disparity.” </w:t>
        </w:r>
      </w:hyperlink>
      <w:hyperlink r:id="rId136">
        <w:r>
          <w:rPr>
            <w:rFonts w:ascii="Arial" w:eastAsia="Arial" w:hAnsi="Arial" w:cs="Arial"/>
            <w:i/>
            <w:color w:val="000000"/>
            <w:sz w:val="22"/>
            <w:szCs w:val="22"/>
          </w:rPr>
          <w:t>Proceedings of the National Academy of Sciences of the United States of America</w:t>
        </w:r>
      </w:hyperlink>
      <w:hyperlink r:id="rId137">
        <w:r>
          <w:rPr>
            <w:rFonts w:ascii="Arial" w:eastAsia="Arial" w:hAnsi="Arial" w:cs="Arial"/>
            <w:color w:val="000000"/>
            <w:sz w:val="22"/>
            <w:szCs w:val="22"/>
          </w:rPr>
          <w:t xml:space="preserve"> 115 (38): E8909–18.</w:t>
        </w:r>
      </w:hyperlink>
    </w:p>
    <w:p w14:paraId="5D665078"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8">
        <w:r>
          <w:rPr>
            <w:rFonts w:ascii="Arial" w:eastAsia="Arial" w:hAnsi="Arial" w:cs="Arial"/>
            <w:color w:val="000000"/>
            <w:sz w:val="22"/>
            <w:szCs w:val="22"/>
          </w:rPr>
          <w:t xml:space="preserve">Díaz, Sandra, Jens </w:t>
        </w:r>
        <w:proofErr w:type="spellStart"/>
        <w:r>
          <w:rPr>
            <w:rFonts w:ascii="Arial" w:eastAsia="Arial" w:hAnsi="Arial" w:cs="Arial"/>
            <w:color w:val="000000"/>
            <w:sz w:val="22"/>
            <w:szCs w:val="22"/>
          </w:rPr>
          <w:t>Kattge</w:t>
        </w:r>
        <w:proofErr w:type="spellEnd"/>
        <w:r>
          <w:rPr>
            <w:rFonts w:ascii="Arial" w:eastAsia="Arial" w:hAnsi="Arial" w:cs="Arial"/>
            <w:color w:val="000000"/>
            <w:sz w:val="22"/>
            <w:szCs w:val="22"/>
          </w:rPr>
          <w:t xml:space="preserve">, Johannes H. C. Cornelissen, Ian J. Wright, Sandra </w:t>
        </w:r>
        <w:proofErr w:type="spellStart"/>
        <w:r>
          <w:rPr>
            <w:rFonts w:ascii="Arial" w:eastAsia="Arial" w:hAnsi="Arial" w:cs="Arial"/>
            <w:color w:val="000000"/>
            <w:sz w:val="22"/>
            <w:szCs w:val="22"/>
          </w:rPr>
          <w:t>Lavorel</w:t>
        </w:r>
        <w:proofErr w:type="spellEnd"/>
        <w:r>
          <w:rPr>
            <w:rFonts w:ascii="Arial" w:eastAsia="Arial" w:hAnsi="Arial" w:cs="Arial"/>
            <w:color w:val="000000"/>
            <w:sz w:val="22"/>
            <w:szCs w:val="22"/>
          </w:rPr>
          <w:t xml:space="preserve">, Stéphane Dray, Björn Reu, et al. 2016. “The Global Spectrum of Plant Form and Function.” </w:t>
        </w:r>
      </w:hyperlink>
      <w:hyperlink r:id="rId139">
        <w:r>
          <w:rPr>
            <w:rFonts w:ascii="Arial" w:eastAsia="Arial" w:hAnsi="Arial" w:cs="Arial"/>
            <w:i/>
            <w:color w:val="000000"/>
            <w:sz w:val="22"/>
            <w:szCs w:val="22"/>
          </w:rPr>
          <w:t>Nature</w:t>
        </w:r>
      </w:hyperlink>
      <w:hyperlink r:id="rId140">
        <w:r>
          <w:rPr>
            <w:rFonts w:ascii="Arial" w:eastAsia="Arial" w:hAnsi="Arial" w:cs="Arial"/>
            <w:color w:val="000000"/>
            <w:sz w:val="22"/>
            <w:szCs w:val="22"/>
          </w:rPr>
          <w:t xml:space="preserve"> 529 (7585): 167–71.</w:t>
        </w:r>
      </w:hyperlink>
    </w:p>
    <w:p w14:paraId="392A050E"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1">
        <w:r>
          <w:rPr>
            <w:rFonts w:ascii="Arial" w:eastAsia="Arial" w:hAnsi="Arial" w:cs="Arial"/>
            <w:color w:val="000000"/>
            <w:sz w:val="22"/>
            <w:szCs w:val="22"/>
          </w:rPr>
          <w:t xml:space="preserve">Dixon, Philip. 2003. “VEGAN, a Package of R Functions for Community Ecology.” </w:t>
        </w:r>
      </w:hyperlink>
      <w:hyperlink r:id="rId142">
        <w:r>
          <w:rPr>
            <w:rFonts w:ascii="Arial" w:eastAsia="Arial" w:hAnsi="Arial" w:cs="Arial"/>
            <w:i/>
            <w:color w:val="000000"/>
            <w:sz w:val="22"/>
            <w:szCs w:val="22"/>
          </w:rPr>
          <w:t>Journal of Vegetation Science: Official Organ of the International Association for Vegetation Science</w:t>
        </w:r>
      </w:hyperlink>
      <w:hyperlink r:id="rId143">
        <w:r>
          <w:rPr>
            <w:rFonts w:ascii="Arial" w:eastAsia="Arial" w:hAnsi="Arial" w:cs="Arial"/>
            <w:color w:val="000000"/>
            <w:sz w:val="22"/>
            <w:szCs w:val="22"/>
          </w:rPr>
          <w:t xml:space="preserve"> 14 (6): 927.</w:t>
        </w:r>
      </w:hyperlink>
    </w:p>
    <w:p w14:paraId="1C10AE6C"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4">
        <w:r>
          <w:rPr>
            <w:rFonts w:ascii="Arial" w:eastAsia="Arial" w:hAnsi="Arial" w:cs="Arial"/>
            <w:color w:val="000000"/>
            <w:sz w:val="22"/>
            <w:szCs w:val="22"/>
          </w:rPr>
          <w:t xml:space="preserve">Donohue, Ian, Owen L. Petchey, José M. Montoya, Andrew L. Jackson, Luke McNally, Mafalda Viana, Kevin Healy, Miguel </w:t>
        </w:r>
        <w:proofErr w:type="spellStart"/>
        <w:r>
          <w:rPr>
            <w:rFonts w:ascii="Arial" w:eastAsia="Arial" w:hAnsi="Arial" w:cs="Arial"/>
            <w:color w:val="000000"/>
            <w:sz w:val="22"/>
            <w:szCs w:val="22"/>
          </w:rPr>
          <w:t>Lurgi</w:t>
        </w:r>
        <w:proofErr w:type="spellEnd"/>
        <w:r>
          <w:rPr>
            <w:rFonts w:ascii="Arial" w:eastAsia="Arial" w:hAnsi="Arial" w:cs="Arial"/>
            <w:color w:val="000000"/>
            <w:sz w:val="22"/>
            <w:szCs w:val="22"/>
          </w:rPr>
          <w:t xml:space="preserve">, Nessa E. O’Connor, and Mark C. Emmerson. 2013. “On the Dimensionality of Ecological Stability.” </w:t>
        </w:r>
      </w:hyperlink>
      <w:hyperlink r:id="rId145">
        <w:r>
          <w:rPr>
            <w:rFonts w:ascii="Arial" w:eastAsia="Arial" w:hAnsi="Arial" w:cs="Arial"/>
            <w:i/>
            <w:color w:val="000000"/>
            <w:sz w:val="22"/>
            <w:szCs w:val="22"/>
          </w:rPr>
          <w:t>Ecology Letters</w:t>
        </w:r>
      </w:hyperlink>
      <w:hyperlink r:id="rId146">
        <w:r>
          <w:rPr>
            <w:rFonts w:ascii="Arial" w:eastAsia="Arial" w:hAnsi="Arial" w:cs="Arial"/>
            <w:color w:val="000000"/>
            <w:sz w:val="22"/>
            <w:szCs w:val="22"/>
          </w:rPr>
          <w:t xml:space="preserve"> 16 (4): 421–29.</w:t>
        </w:r>
      </w:hyperlink>
    </w:p>
    <w:p w14:paraId="470031E3"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7">
        <w:r>
          <w:rPr>
            <w:rFonts w:ascii="Arial" w:eastAsia="Arial" w:hAnsi="Arial" w:cs="Arial"/>
            <w:color w:val="000000"/>
            <w:sz w:val="22"/>
            <w:szCs w:val="22"/>
          </w:rPr>
          <w:t xml:space="preserve">Erwin, Douglas H. 2007. “DISPARITY: MORPHOLOGICAL PATTERN AND DEVELOPMENTAL CONTEXT.” </w:t>
        </w:r>
      </w:hyperlink>
      <w:hyperlink r:id="rId148">
        <w:r>
          <w:rPr>
            <w:rFonts w:ascii="Arial" w:eastAsia="Arial" w:hAnsi="Arial" w:cs="Arial"/>
            <w:i/>
            <w:color w:val="000000"/>
            <w:sz w:val="22"/>
            <w:szCs w:val="22"/>
          </w:rPr>
          <w:t>Palaeontology</w:t>
        </w:r>
      </w:hyperlink>
      <w:hyperlink r:id="rId149">
        <w:r>
          <w:rPr>
            <w:rFonts w:ascii="Arial" w:eastAsia="Arial" w:hAnsi="Arial" w:cs="Arial"/>
            <w:color w:val="000000"/>
            <w:sz w:val="22"/>
            <w:szCs w:val="22"/>
          </w:rPr>
          <w:t>. https://doi.org/</w:t>
        </w:r>
      </w:hyperlink>
      <w:hyperlink r:id="rId150">
        <w:r>
          <w:rPr>
            <w:rFonts w:ascii="Arial" w:eastAsia="Arial" w:hAnsi="Arial" w:cs="Arial"/>
            <w:color w:val="000000"/>
            <w:sz w:val="22"/>
            <w:szCs w:val="22"/>
          </w:rPr>
          <w:t>10.1111/j.1475-4983.2006.00614.x</w:t>
        </w:r>
      </w:hyperlink>
      <w:hyperlink r:id="rId151">
        <w:r>
          <w:rPr>
            <w:rFonts w:ascii="Arial" w:eastAsia="Arial" w:hAnsi="Arial" w:cs="Arial"/>
            <w:color w:val="000000"/>
            <w:sz w:val="22"/>
            <w:szCs w:val="22"/>
          </w:rPr>
          <w:t>.</w:t>
        </w:r>
      </w:hyperlink>
    </w:p>
    <w:p w14:paraId="6D86A455"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2">
        <w:r>
          <w:rPr>
            <w:rFonts w:ascii="Arial" w:eastAsia="Arial" w:hAnsi="Arial" w:cs="Arial"/>
            <w:color w:val="000000"/>
            <w:sz w:val="22"/>
            <w:szCs w:val="22"/>
          </w:rPr>
          <w:t xml:space="preserve">———. 2011. “Evolutionary Uniformitarianism.” </w:t>
        </w:r>
      </w:hyperlink>
      <w:hyperlink r:id="rId153">
        <w:r>
          <w:rPr>
            <w:rFonts w:ascii="Arial" w:eastAsia="Arial" w:hAnsi="Arial" w:cs="Arial"/>
            <w:i/>
            <w:color w:val="000000"/>
            <w:sz w:val="22"/>
            <w:szCs w:val="22"/>
          </w:rPr>
          <w:t>Developmental Biology</w:t>
        </w:r>
      </w:hyperlink>
      <w:hyperlink r:id="rId154">
        <w:r>
          <w:rPr>
            <w:rFonts w:ascii="Arial" w:eastAsia="Arial" w:hAnsi="Arial" w:cs="Arial"/>
            <w:color w:val="000000"/>
            <w:sz w:val="22"/>
            <w:szCs w:val="22"/>
          </w:rPr>
          <w:t xml:space="preserve"> 357 (1): 27–34.</w:t>
        </w:r>
      </w:hyperlink>
    </w:p>
    <w:p w14:paraId="615B4D09"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5">
        <w:r>
          <w:rPr>
            <w:rFonts w:ascii="Arial" w:eastAsia="Arial" w:hAnsi="Arial" w:cs="Arial"/>
            <w:color w:val="000000"/>
            <w:sz w:val="22"/>
            <w:szCs w:val="22"/>
          </w:rPr>
          <w:t xml:space="preserve">Finlay, </w:t>
        </w:r>
        <w:proofErr w:type="spellStart"/>
        <w:r>
          <w:rPr>
            <w:rFonts w:ascii="Arial" w:eastAsia="Arial" w:hAnsi="Arial" w:cs="Arial"/>
            <w:color w:val="000000"/>
            <w:sz w:val="22"/>
            <w:szCs w:val="22"/>
          </w:rPr>
          <w:t>Sive</w:t>
        </w:r>
        <w:proofErr w:type="spellEnd"/>
        <w:r>
          <w:rPr>
            <w:rFonts w:ascii="Arial" w:eastAsia="Arial" w:hAnsi="Arial" w:cs="Arial"/>
            <w:color w:val="000000"/>
            <w:sz w:val="22"/>
            <w:szCs w:val="22"/>
          </w:rPr>
          <w:t>, and Natalie Cooper. 2015. “Morphological Diversity in Tenrecs (</w:t>
        </w:r>
        <w:proofErr w:type="spellStart"/>
        <w:r>
          <w:rPr>
            <w:rFonts w:ascii="Arial" w:eastAsia="Arial" w:hAnsi="Arial" w:cs="Arial"/>
            <w:color w:val="000000"/>
            <w:sz w:val="22"/>
            <w:szCs w:val="22"/>
          </w:rPr>
          <w:t>Afrosoricida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Tenrecidae</w:t>
        </w:r>
        <w:proofErr w:type="spellEnd"/>
        <w:r>
          <w:rPr>
            <w:rFonts w:ascii="Arial" w:eastAsia="Arial" w:hAnsi="Arial" w:cs="Arial"/>
            <w:color w:val="000000"/>
            <w:sz w:val="22"/>
            <w:szCs w:val="22"/>
          </w:rPr>
          <w:t xml:space="preserve">): Comparing Tenrec Skull Diversity to Their Closest Relatives.” </w:t>
        </w:r>
      </w:hyperlink>
      <w:hyperlink r:id="rId156">
        <w:proofErr w:type="spellStart"/>
        <w:r>
          <w:rPr>
            <w:rFonts w:ascii="Arial" w:eastAsia="Arial" w:hAnsi="Arial" w:cs="Arial"/>
            <w:i/>
            <w:color w:val="000000"/>
            <w:sz w:val="22"/>
            <w:szCs w:val="22"/>
          </w:rPr>
          <w:t>PeerJ</w:t>
        </w:r>
        <w:proofErr w:type="spellEnd"/>
      </w:hyperlink>
      <w:hyperlink r:id="rId157">
        <w:r>
          <w:rPr>
            <w:rFonts w:ascii="Arial" w:eastAsia="Arial" w:hAnsi="Arial" w:cs="Arial"/>
            <w:color w:val="000000"/>
            <w:sz w:val="22"/>
            <w:szCs w:val="22"/>
          </w:rPr>
          <w:t xml:space="preserve"> 3 (April): e927.</w:t>
        </w:r>
      </w:hyperlink>
    </w:p>
    <w:p w14:paraId="06A72B5D"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8">
        <w:r>
          <w:rPr>
            <w:rFonts w:ascii="Arial" w:eastAsia="Arial" w:hAnsi="Arial" w:cs="Arial"/>
            <w:color w:val="000000"/>
            <w:sz w:val="22"/>
            <w:szCs w:val="22"/>
          </w:rPr>
          <w:t xml:space="preserve">Foote, Mike. 1989. “Perimeter-Based Fourier Analysis: A New Morphometric Method Applied to the Trilobite Cranidium.” </w:t>
        </w:r>
      </w:hyperlink>
      <w:hyperlink r:id="rId159">
        <w:r>
          <w:rPr>
            <w:rFonts w:ascii="Arial" w:eastAsia="Arial" w:hAnsi="Arial" w:cs="Arial"/>
            <w:i/>
            <w:color w:val="000000"/>
            <w:sz w:val="22"/>
            <w:szCs w:val="22"/>
          </w:rPr>
          <w:t>Journal of Paleontology</w:t>
        </w:r>
      </w:hyperlink>
      <w:hyperlink r:id="rId160">
        <w:r>
          <w:rPr>
            <w:rFonts w:ascii="Arial" w:eastAsia="Arial" w:hAnsi="Arial" w:cs="Arial"/>
            <w:color w:val="000000"/>
            <w:sz w:val="22"/>
            <w:szCs w:val="22"/>
          </w:rPr>
          <w:t>. https://doi.org/</w:t>
        </w:r>
      </w:hyperlink>
      <w:hyperlink r:id="rId161">
        <w:r>
          <w:rPr>
            <w:rFonts w:ascii="Arial" w:eastAsia="Arial" w:hAnsi="Arial" w:cs="Arial"/>
            <w:color w:val="000000"/>
            <w:sz w:val="22"/>
            <w:szCs w:val="22"/>
          </w:rPr>
          <w:t>10.1017/s0022336000036556</w:t>
        </w:r>
      </w:hyperlink>
      <w:hyperlink r:id="rId162">
        <w:r>
          <w:rPr>
            <w:rFonts w:ascii="Arial" w:eastAsia="Arial" w:hAnsi="Arial" w:cs="Arial"/>
            <w:color w:val="000000"/>
            <w:sz w:val="22"/>
            <w:szCs w:val="22"/>
          </w:rPr>
          <w:t>.</w:t>
        </w:r>
      </w:hyperlink>
    </w:p>
    <w:p w14:paraId="56374123"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3">
        <w:r>
          <w:rPr>
            <w:rFonts w:ascii="Arial" w:eastAsia="Arial" w:hAnsi="Arial" w:cs="Arial"/>
            <w:color w:val="000000"/>
            <w:sz w:val="22"/>
            <w:szCs w:val="22"/>
          </w:rPr>
          <w:t xml:space="preserve">———. 1995. “Morphological Diversification of Paleozoic Crinoids.” </w:t>
        </w:r>
      </w:hyperlink>
      <w:hyperlink r:id="rId164">
        <w:r>
          <w:rPr>
            <w:rFonts w:ascii="Arial" w:eastAsia="Arial" w:hAnsi="Arial" w:cs="Arial"/>
            <w:i/>
            <w:color w:val="000000"/>
            <w:sz w:val="22"/>
            <w:szCs w:val="22"/>
          </w:rPr>
          <w:t>Paleobiology</w:t>
        </w:r>
      </w:hyperlink>
      <w:hyperlink r:id="rId165">
        <w:r>
          <w:rPr>
            <w:rFonts w:ascii="Arial" w:eastAsia="Arial" w:hAnsi="Arial" w:cs="Arial"/>
            <w:color w:val="000000"/>
            <w:sz w:val="22"/>
            <w:szCs w:val="22"/>
          </w:rPr>
          <w:t xml:space="preserve"> 21 (03): 273–99.</w:t>
        </w:r>
      </w:hyperlink>
    </w:p>
    <w:p w14:paraId="20CAB7F4"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6">
        <w:r>
          <w:rPr>
            <w:rFonts w:ascii="Arial" w:eastAsia="Arial" w:hAnsi="Arial" w:cs="Arial"/>
            <w:color w:val="000000"/>
            <w:sz w:val="22"/>
            <w:szCs w:val="22"/>
          </w:rPr>
          <w:t xml:space="preserve">———. 1997. “THE EVOLUTION OF MORPHOLOGICAL DIVERSITY.” </w:t>
        </w:r>
      </w:hyperlink>
      <w:hyperlink r:id="rId167">
        <w:r>
          <w:rPr>
            <w:rFonts w:ascii="Arial" w:eastAsia="Arial" w:hAnsi="Arial" w:cs="Arial"/>
            <w:i/>
            <w:color w:val="000000"/>
            <w:sz w:val="22"/>
            <w:szCs w:val="22"/>
          </w:rPr>
          <w:t>Annual Review of Ecology and Systematics</w:t>
        </w:r>
      </w:hyperlink>
      <w:hyperlink r:id="rId168">
        <w:r>
          <w:rPr>
            <w:rFonts w:ascii="Arial" w:eastAsia="Arial" w:hAnsi="Arial" w:cs="Arial"/>
            <w:color w:val="000000"/>
            <w:sz w:val="22"/>
            <w:szCs w:val="22"/>
          </w:rPr>
          <w:t xml:space="preserve"> 28 (1): 129–52.</w:t>
        </w:r>
      </w:hyperlink>
    </w:p>
    <w:p w14:paraId="1BFFD61F"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9">
        <w:proofErr w:type="spellStart"/>
        <w:r>
          <w:rPr>
            <w:rFonts w:ascii="Arial" w:eastAsia="Arial" w:hAnsi="Arial" w:cs="Arial"/>
            <w:color w:val="000000"/>
            <w:sz w:val="22"/>
            <w:szCs w:val="22"/>
          </w:rPr>
          <w:t>Fortey</w:t>
        </w:r>
        <w:proofErr w:type="spellEnd"/>
        <w:r>
          <w:rPr>
            <w:rFonts w:ascii="Arial" w:eastAsia="Arial" w:hAnsi="Arial" w:cs="Arial"/>
            <w:color w:val="000000"/>
            <w:sz w:val="22"/>
            <w:szCs w:val="22"/>
          </w:rPr>
          <w:t xml:space="preserve">, R. A., D. E. G. Briggs, and M. A. Wills. 1996. “The Cambrian Evolutionary ‘explosion’: Decoupling Cladogenesis from Morphological Disparity.” </w:t>
        </w:r>
      </w:hyperlink>
      <w:hyperlink r:id="rId170">
        <w:r>
          <w:rPr>
            <w:rFonts w:ascii="Arial" w:eastAsia="Arial" w:hAnsi="Arial" w:cs="Arial"/>
            <w:i/>
            <w:color w:val="000000"/>
            <w:sz w:val="22"/>
            <w:szCs w:val="22"/>
          </w:rPr>
          <w:t xml:space="preserve">Biological Journal of the </w:t>
        </w:r>
        <w:proofErr w:type="spellStart"/>
        <w:r>
          <w:rPr>
            <w:rFonts w:ascii="Arial" w:eastAsia="Arial" w:hAnsi="Arial" w:cs="Arial"/>
            <w:i/>
            <w:color w:val="000000"/>
            <w:sz w:val="22"/>
            <w:szCs w:val="22"/>
          </w:rPr>
          <w:t>Linnean</w:t>
        </w:r>
        <w:proofErr w:type="spellEnd"/>
        <w:r>
          <w:rPr>
            <w:rFonts w:ascii="Arial" w:eastAsia="Arial" w:hAnsi="Arial" w:cs="Arial"/>
            <w:i/>
            <w:color w:val="000000"/>
            <w:sz w:val="22"/>
            <w:szCs w:val="22"/>
          </w:rPr>
          <w:t xml:space="preserve"> </w:t>
        </w:r>
        <w:r>
          <w:rPr>
            <w:rFonts w:ascii="Arial" w:eastAsia="Arial" w:hAnsi="Arial" w:cs="Arial"/>
            <w:i/>
            <w:color w:val="000000"/>
            <w:sz w:val="22"/>
            <w:szCs w:val="22"/>
          </w:rPr>
          <w:lastRenderedPageBreak/>
          <w:t xml:space="preserve">Society. </w:t>
        </w:r>
        <w:proofErr w:type="spellStart"/>
        <w:r>
          <w:rPr>
            <w:rFonts w:ascii="Arial" w:eastAsia="Arial" w:hAnsi="Arial" w:cs="Arial"/>
            <w:i/>
            <w:color w:val="000000"/>
            <w:sz w:val="22"/>
            <w:szCs w:val="22"/>
          </w:rPr>
          <w:t>Linnean</w:t>
        </w:r>
        <w:proofErr w:type="spellEnd"/>
        <w:r>
          <w:rPr>
            <w:rFonts w:ascii="Arial" w:eastAsia="Arial" w:hAnsi="Arial" w:cs="Arial"/>
            <w:i/>
            <w:color w:val="000000"/>
            <w:sz w:val="22"/>
            <w:szCs w:val="22"/>
          </w:rPr>
          <w:t xml:space="preserve"> Society of London</w:t>
        </w:r>
      </w:hyperlink>
      <w:hyperlink r:id="rId171">
        <w:r>
          <w:rPr>
            <w:rFonts w:ascii="Arial" w:eastAsia="Arial" w:hAnsi="Arial" w:cs="Arial"/>
            <w:color w:val="000000"/>
            <w:sz w:val="22"/>
            <w:szCs w:val="22"/>
          </w:rPr>
          <w:t xml:space="preserve"> 57 (1): 13–33.</w:t>
        </w:r>
      </w:hyperlink>
    </w:p>
    <w:p w14:paraId="40C62BDE"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2">
        <w:r>
          <w:rPr>
            <w:rFonts w:ascii="Arial" w:eastAsia="Arial" w:hAnsi="Arial" w:cs="Arial"/>
            <w:color w:val="000000"/>
            <w:sz w:val="22"/>
            <w:szCs w:val="22"/>
          </w:rPr>
          <w:t xml:space="preserve">Friedman, Matt. 2010. “Explosive Morphological Diversification of Spiny-Finned Teleost Fishes in the Aftermath of the End-Cretaceous Extinction.” </w:t>
        </w:r>
      </w:hyperlink>
      <w:hyperlink r:id="rId173">
        <w:r>
          <w:rPr>
            <w:rFonts w:ascii="Arial" w:eastAsia="Arial" w:hAnsi="Arial" w:cs="Arial"/>
            <w:i/>
            <w:color w:val="000000"/>
            <w:sz w:val="22"/>
            <w:szCs w:val="22"/>
          </w:rPr>
          <w:t>Proceedings. Biological Sciences / The Royal Society</w:t>
        </w:r>
      </w:hyperlink>
      <w:hyperlink r:id="rId174">
        <w:r>
          <w:rPr>
            <w:rFonts w:ascii="Arial" w:eastAsia="Arial" w:hAnsi="Arial" w:cs="Arial"/>
            <w:color w:val="000000"/>
            <w:sz w:val="22"/>
            <w:szCs w:val="22"/>
          </w:rPr>
          <w:t xml:space="preserve"> 277 (1688): 1675–83.</w:t>
        </w:r>
      </w:hyperlink>
    </w:p>
    <w:p w14:paraId="0D8DBDDE"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5">
        <w:r>
          <w:rPr>
            <w:rFonts w:ascii="Arial" w:eastAsia="Arial" w:hAnsi="Arial" w:cs="Arial"/>
            <w:color w:val="000000"/>
            <w:sz w:val="22"/>
            <w:szCs w:val="22"/>
          </w:rPr>
          <w:t xml:space="preserve">Gerber, Sylvain. 2014. “Not All Roads Can Be Taken: Development Induces Anisotropic Accessibility in Morphospace.” </w:t>
        </w:r>
      </w:hyperlink>
      <w:hyperlink r:id="rId176">
        <w:r>
          <w:rPr>
            <w:rFonts w:ascii="Arial" w:eastAsia="Arial" w:hAnsi="Arial" w:cs="Arial"/>
            <w:i/>
            <w:color w:val="000000"/>
            <w:sz w:val="22"/>
            <w:szCs w:val="22"/>
          </w:rPr>
          <w:t>Evolution &amp; Development</w:t>
        </w:r>
      </w:hyperlink>
      <w:hyperlink r:id="rId177">
        <w:r>
          <w:rPr>
            <w:rFonts w:ascii="Arial" w:eastAsia="Arial" w:hAnsi="Arial" w:cs="Arial"/>
            <w:color w:val="000000"/>
            <w:sz w:val="22"/>
            <w:szCs w:val="22"/>
          </w:rPr>
          <w:t xml:space="preserve"> 16 (6): 373–81.</w:t>
        </w:r>
      </w:hyperlink>
    </w:p>
    <w:p w14:paraId="11B99570"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8">
        <w:r>
          <w:rPr>
            <w:rFonts w:ascii="Arial" w:eastAsia="Arial" w:hAnsi="Arial" w:cs="Arial"/>
            <w:color w:val="000000"/>
            <w:sz w:val="22"/>
            <w:szCs w:val="22"/>
          </w:rPr>
          <w:t xml:space="preserve">———. 2017. “The Geometry of Morphospaces: Lessons from the Classic </w:t>
        </w:r>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Shell Coiling Model.” </w:t>
        </w:r>
      </w:hyperlink>
      <w:hyperlink r:id="rId179">
        <w:r>
          <w:rPr>
            <w:rFonts w:ascii="Arial" w:eastAsia="Arial" w:hAnsi="Arial" w:cs="Arial"/>
            <w:i/>
            <w:color w:val="000000"/>
            <w:sz w:val="22"/>
            <w:szCs w:val="22"/>
          </w:rPr>
          <w:t>Biological Reviews of the Cambridge Philosophical Society</w:t>
        </w:r>
      </w:hyperlink>
      <w:hyperlink r:id="rId180">
        <w:r>
          <w:rPr>
            <w:rFonts w:ascii="Arial" w:eastAsia="Arial" w:hAnsi="Arial" w:cs="Arial"/>
            <w:color w:val="000000"/>
            <w:sz w:val="22"/>
            <w:szCs w:val="22"/>
          </w:rPr>
          <w:t xml:space="preserve"> 92 (2): 1142–55.</w:t>
        </w:r>
      </w:hyperlink>
    </w:p>
    <w:p w14:paraId="17A6AE79"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1">
        <w:r>
          <w:rPr>
            <w:rFonts w:ascii="Arial" w:eastAsia="Arial" w:hAnsi="Arial" w:cs="Arial"/>
            <w:color w:val="000000"/>
            <w:sz w:val="22"/>
            <w:szCs w:val="22"/>
          </w:rPr>
          <w:t xml:space="preserve">Gould, Stephen Jay. 2000. </w:t>
        </w:r>
      </w:hyperlink>
      <w:hyperlink r:id="rId182">
        <w:r>
          <w:rPr>
            <w:rFonts w:ascii="Arial" w:eastAsia="Arial" w:hAnsi="Arial" w:cs="Arial"/>
            <w:i/>
            <w:color w:val="000000"/>
            <w:sz w:val="22"/>
            <w:szCs w:val="22"/>
          </w:rPr>
          <w:t>Wonderful Life: The Burgess Shale and the Nature of History</w:t>
        </w:r>
      </w:hyperlink>
      <w:hyperlink r:id="rId183">
        <w:r>
          <w:rPr>
            <w:rFonts w:ascii="Arial" w:eastAsia="Arial" w:hAnsi="Arial" w:cs="Arial"/>
            <w:color w:val="000000"/>
            <w:sz w:val="22"/>
            <w:szCs w:val="22"/>
          </w:rPr>
          <w:t>. Random House.</w:t>
        </w:r>
      </w:hyperlink>
    </w:p>
    <w:p w14:paraId="7080280E"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4">
        <w:proofErr w:type="spellStart"/>
        <w:r>
          <w:rPr>
            <w:rFonts w:ascii="Arial" w:eastAsia="Arial" w:hAnsi="Arial" w:cs="Arial"/>
            <w:color w:val="000000"/>
            <w:sz w:val="22"/>
            <w:szCs w:val="22"/>
          </w:rPr>
          <w:t>Guillerme</w:t>
        </w:r>
        <w:proofErr w:type="spellEnd"/>
        <w:r>
          <w:rPr>
            <w:rFonts w:ascii="Arial" w:eastAsia="Arial" w:hAnsi="Arial" w:cs="Arial"/>
            <w:color w:val="000000"/>
            <w:sz w:val="22"/>
            <w:szCs w:val="22"/>
          </w:rPr>
          <w:t>, Thomas. 2018. “</w:t>
        </w:r>
        <w:proofErr w:type="spellStart"/>
        <w:proofErr w:type="gramStart"/>
        <w:r>
          <w:rPr>
            <w:rFonts w:ascii="Arial" w:eastAsia="Arial" w:hAnsi="Arial" w:cs="Arial"/>
            <w:color w:val="000000"/>
            <w:sz w:val="22"/>
            <w:szCs w:val="22"/>
          </w:rPr>
          <w:t>dispRity</w:t>
        </w:r>
        <w:proofErr w:type="spellEnd"/>
        <w:r>
          <w:rPr>
            <w:rFonts w:ascii="Arial" w:eastAsia="Arial" w:hAnsi="Arial" w:cs="Arial"/>
            <w:color w:val="000000"/>
            <w:sz w:val="22"/>
            <w:szCs w:val="22"/>
          </w:rPr>
          <w:t xml:space="preserve"> :</w:t>
        </w:r>
        <w:proofErr w:type="gramEnd"/>
        <w:r>
          <w:rPr>
            <w:rFonts w:ascii="Arial" w:eastAsia="Arial" w:hAnsi="Arial" w:cs="Arial"/>
            <w:color w:val="000000"/>
            <w:sz w:val="22"/>
            <w:szCs w:val="22"/>
          </w:rPr>
          <w:t xml:space="preserve"> A Modular R Package for Measuring Disparity.” </w:t>
        </w:r>
      </w:hyperlink>
      <w:hyperlink r:id="rId185">
        <w:r>
          <w:rPr>
            <w:rFonts w:ascii="Arial" w:eastAsia="Arial" w:hAnsi="Arial" w:cs="Arial"/>
            <w:i/>
            <w:color w:val="000000"/>
            <w:sz w:val="22"/>
            <w:szCs w:val="22"/>
          </w:rPr>
          <w:t>Methods in Ecology and Evolution / British Ecological Society</w:t>
        </w:r>
      </w:hyperlink>
      <w:hyperlink r:id="rId186">
        <w:r>
          <w:rPr>
            <w:rFonts w:ascii="Arial" w:eastAsia="Arial" w:hAnsi="Arial" w:cs="Arial"/>
            <w:color w:val="000000"/>
            <w:sz w:val="22"/>
            <w:szCs w:val="22"/>
          </w:rPr>
          <w:t xml:space="preserve"> 9 (7): 1755–63.</w:t>
        </w:r>
      </w:hyperlink>
    </w:p>
    <w:p w14:paraId="7F8D819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7">
        <w:proofErr w:type="spellStart"/>
        <w:r>
          <w:rPr>
            <w:rFonts w:ascii="Arial" w:eastAsia="Arial" w:hAnsi="Arial" w:cs="Arial"/>
            <w:color w:val="000000"/>
            <w:sz w:val="22"/>
            <w:szCs w:val="22"/>
          </w:rPr>
          <w:t>Guillerme</w:t>
        </w:r>
        <w:proofErr w:type="spellEnd"/>
        <w:r>
          <w:rPr>
            <w:rFonts w:ascii="Arial" w:eastAsia="Arial" w:hAnsi="Arial" w:cs="Arial"/>
            <w:color w:val="000000"/>
            <w:sz w:val="22"/>
            <w:szCs w:val="22"/>
          </w:rPr>
          <w:t xml:space="preserve">, Thomas, and Natalie Cooper. 2018. “Time for a Rethink: Time Sub-Sampling Methods in Disparity-through-Time Analyses.” </w:t>
        </w:r>
      </w:hyperlink>
      <w:hyperlink r:id="rId188">
        <w:proofErr w:type="spellStart"/>
        <w:r>
          <w:rPr>
            <w:rFonts w:ascii="Arial" w:eastAsia="Arial" w:hAnsi="Arial" w:cs="Arial"/>
            <w:i/>
            <w:color w:val="000000"/>
            <w:sz w:val="22"/>
            <w:szCs w:val="22"/>
          </w:rPr>
          <w:t>Palaeontology</w:t>
        </w:r>
        <w:proofErr w:type="spellEnd"/>
      </w:hyperlink>
      <w:hyperlink r:id="rId189">
        <w:r>
          <w:rPr>
            <w:rFonts w:ascii="Arial" w:eastAsia="Arial" w:hAnsi="Arial" w:cs="Arial"/>
            <w:color w:val="000000"/>
            <w:sz w:val="22"/>
            <w:szCs w:val="22"/>
          </w:rPr>
          <w:t xml:space="preserve"> 61 (4): 481–93.</w:t>
        </w:r>
      </w:hyperlink>
    </w:p>
    <w:p w14:paraId="72B17C42"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0">
        <w:r>
          <w:rPr>
            <w:rFonts w:ascii="Arial" w:eastAsia="Arial" w:hAnsi="Arial" w:cs="Arial"/>
            <w:color w:val="000000"/>
            <w:sz w:val="22"/>
            <w:szCs w:val="22"/>
          </w:rPr>
          <w:t>Guillerme, Thomas, Mark N. Puttick, Ariel E. Marcy, and Vera Weisbecker. n.d. “Shifting Spaces: Which Disparity or Dissimilarity Metrics Best Summarise Occupancy in Multidimensional Spaces?” https://doi.org/</w:t>
        </w:r>
      </w:hyperlink>
      <w:hyperlink r:id="rId191">
        <w:r>
          <w:rPr>
            <w:rFonts w:ascii="Arial" w:eastAsia="Arial" w:hAnsi="Arial" w:cs="Arial"/>
            <w:color w:val="000000"/>
            <w:sz w:val="22"/>
            <w:szCs w:val="22"/>
          </w:rPr>
          <w:t>10.1101/801571</w:t>
        </w:r>
      </w:hyperlink>
      <w:hyperlink r:id="rId192">
        <w:r>
          <w:rPr>
            <w:rFonts w:ascii="Arial" w:eastAsia="Arial" w:hAnsi="Arial" w:cs="Arial"/>
            <w:color w:val="000000"/>
            <w:sz w:val="22"/>
            <w:szCs w:val="22"/>
          </w:rPr>
          <w:t>.</w:t>
        </w:r>
      </w:hyperlink>
    </w:p>
    <w:p w14:paraId="1DF8DA4D"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3">
        <w:r>
          <w:rPr>
            <w:rFonts w:ascii="Arial" w:eastAsia="Arial" w:hAnsi="Arial" w:cs="Arial"/>
            <w:color w:val="000000"/>
            <w:sz w:val="22"/>
            <w:szCs w:val="22"/>
          </w:rPr>
          <w:t xml:space="preserve">Harmon, Luke J., Jason T. Weir, Chad D. Brock, Richard E. </w:t>
        </w:r>
        <w:proofErr w:type="spellStart"/>
        <w:r>
          <w:rPr>
            <w:rFonts w:ascii="Arial" w:eastAsia="Arial" w:hAnsi="Arial" w:cs="Arial"/>
            <w:color w:val="000000"/>
            <w:sz w:val="22"/>
            <w:szCs w:val="22"/>
          </w:rPr>
          <w:t>Glor</w:t>
        </w:r>
        <w:proofErr w:type="spellEnd"/>
        <w:r>
          <w:rPr>
            <w:rFonts w:ascii="Arial" w:eastAsia="Arial" w:hAnsi="Arial" w:cs="Arial"/>
            <w:color w:val="000000"/>
            <w:sz w:val="22"/>
            <w:szCs w:val="22"/>
          </w:rPr>
          <w:t xml:space="preserve">, and Wendell Challenger. 2008. “GEIGER: Investigating Evolutionary Radiations.” </w:t>
        </w:r>
      </w:hyperlink>
      <w:hyperlink r:id="rId194">
        <w:r>
          <w:rPr>
            <w:rFonts w:ascii="Arial" w:eastAsia="Arial" w:hAnsi="Arial" w:cs="Arial"/>
            <w:i/>
            <w:color w:val="000000"/>
            <w:sz w:val="22"/>
            <w:szCs w:val="22"/>
          </w:rPr>
          <w:t xml:space="preserve">Bioinformatics </w:t>
        </w:r>
      </w:hyperlink>
      <w:hyperlink r:id="rId195">
        <w:r>
          <w:rPr>
            <w:rFonts w:ascii="Arial" w:eastAsia="Arial" w:hAnsi="Arial" w:cs="Arial"/>
            <w:color w:val="000000"/>
            <w:sz w:val="22"/>
            <w:szCs w:val="22"/>
          </w:rPr>
          <w:t xml:space="preserve"> 24 (1): 129–31.</w:t>
        </w:r>
      </w:hyperlink>
    </w:p>
    <w:p w14:paraId="6EDB8C38"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6">
        <w:r>
          <w:rPr>
            <w:rFonts w:ascii="Arial" w:eastAsia="Arial" w:hAnsi="Arial" w:cs="Arial"/>
            <w:color w:val="000000"/>
            <w:sz w:val="22"/>
            <w:szCs w:val="22"/>
          </w:rPr>
          <w:t xml:space="preserve">Harvey, Paul H., and Mark D. </w:t>
        </w:r>
        <w:proofErr w:type="spellStart"/>
        <w:r>
          <w:rPr>
            <w:rFonts w:ascii="Arial" w:eastAsia="Arial" w:hAnsi="Arial" w:cs="Arial"/>
            <w:color w:val="000000"/>
            <w:sz w:val="22"/>
            <w:szCs w:val="22"/>
          </w:rPr>
          <w:t>Pagel</w:t>
        </w:r>
        <w:proofErr w:type="spellEnd"/>
        <w:r>
          <w:rPr>
            <w:rFonts w:ascii="Arial" w:eastAsia="Arial" w:hAnsi="Arial" w:cs="Arial"/>
            <w:color w:val="000000"/>
            <w:sz w:val="22"/>
            <w:szCs w:val="22"/>
          </w:rPr>
          <w:t xml:space="preserve">. 1998. </w:t>
        </w:r>
      </w:hyperlink>
      <w:hyperlink r:id="rId197">
        <w:r>
          <w:rPr>
            <w:rFonts w:ascii="Arial" w:eastAsia="Arial" w:hAnsi="Arial" w:cs="Arial"/>
            <w:i/>
            <w:color w:val="000000"/>
            <w:sz w:val="22"/>
            <w:szCs w:val="22"/>
          </w:rPr>
          <w:t>The Comparative Method in Evolutionary Biology</w:t>
        </w:r>
      </w:hyperlink>
      <w:hyperlink r:id="rId198">
        <w:r>
          <w:rPr>
            <w:rFonts w:ascii="Arial" w:eastAsia="Arial" w:hAnsi="Arial" w:cs="Arial"/>
            <w:color w:val="000000"/>
            <w:sz w:val="22"/>
            <w:szCs w:val="22"/>
          </w:rPr>
          <w:t>. Oxford University Press, USA.</w:t>
        </w:r>
      </w:hyperlink>
    </w:p>
    <w:p w14:paraId="779F2EC9"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9">
        <w:r>
          <w:rPr>
            <w:rFonts w:ascii="Arial" w:eastAsia="Arial" w:hAnsi="Arial" w:cs="Arial"/>
            <w:color w:val="000000"/>
            <w:sz w:val="22"/>
            <w:szCs w:val="22"/>
          </w:rPr>
          <w:t xml:space="preserve">Hill, Jennifer J., Mark N. Puttick, Thomas L. Stubbs, Emily J. Rayfield, and Philip C. J. Donoghue. 2018. “Evolution of Jaw Disparity in Fishes.” </w:t>
        </w:r>
      </w:hyperlink>
      <w:hyperlink r:id="rId200">
        <w:r>
          <w:rPr>
            <w:rFonts w:ascii="Arial" w:eastAsia="Arial" w:hAnsi="Arial" w:cs="Arial"/>
            <w:i/>
            <w:color w:val="000000"/>
            <w:sz w:val="22"/>
            <w:szCs w:val="22"/>
          </w:rPr>
          <w:t>Palaeontology</w:t>
        </w:r>
      </w:hyperlink>
      <w:hyperlink r:id="rId201">
        <w:r>
          <w:rPr>
            <w:rFonts w:ascii="Arial" w:eastAsia="Arial" w:hAnsi="Arial" w:cs="Arial"/>
            <w:color w:val="000000"/>
            <w:sz w:val="22"/>
            <w:szCs w:val="22"/>
          </w:rPr>
          <w:t>. https://doi.org/</w:t>
        </w:r>
      </w:hyperlink>
      <w:hyperlink r:id="rId202">
        <w:r>
          <w:rPr>
            <w:rFonts w:ascii="Arial" w:eastAsia="Arial" w:hAnsi="Arial" w:cs="Arial"/>
            <w:color w:val="000000"/>
            <w:sz w:val="22"/>
            <w:szCs w:val="22"/>
          </w:rPr>
          <w:t>10.1111/pala.12371</w:t>
        </w:r>
      </w:hyperlink>
      <w:hyperlink r:id="rId203">
        <w:r>
          <w:rPr>
            <w:rFonts w:ascii="Arial" w:eastAsia="Arial" w:hAnsi="Arial" w:cs="Arial"/>
            <w:color w:val="000000"/>
            <w:sz w:val="22"/>
            <w:szCs w:val="22"/>
          </w:rPr>
          <w:t>.</w:t>
        </w:r>
      </w:hyperlink>
    </w:p>
    <w:p w14:paraId="30D2CB55"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4">
        <w:r>
          <w:rPr>
            <w:rFonts w:ascii="Arial" w:eastAsia="Arial" w:hAnsi="Arial" w:cs="Arial"/>
            <w:color w:val="000000"/>
            <w:sz w:val="22"/>
            <w:szCs w:val="22"/>
          </w:rPr>
          <w:t xml:space="preserve">Hopkins, Melanie J. 2017. “How Well Does a Part Represent the Whole? A Comparison of </w:t>
        </w:r>
        <w:proofErr w:type="spellStart"/>
        <w:r>
          <w:rPr>
            <w:rFonts w:ascii="Arial" w:eastAsia="Arial" w:hAnsi="Arial" w:cs="Arial"/>
            <w:color w:val="000000"/>
            <w:sz w:val="22"/>
            <w:szCs w:val="22"/>
          </w:rPr>
          <w:t>Cranidial</w:t>
        </w:r>
        <w:proofErr w:type="spellEnd"/>
        <w:r>
          <w:rPr>
            <w:rFonts w:ascii="Arial" w:eastAsia="Arial" w:hAnsi="Arial" w:cs="Arial"/>
            <w:color w:val="000000"/>
            <w:sz w:val="22"/>
            <w:szCs w:val="22"/>
          </w:rPr>
          <w:t xml:space="preserve"> Shape Evolution with Exoskeletal Character Evolution in the Trilobite Family </w:t>
        </w:r>
        <w:proofErr w:type="spellStart"/>
        <w:r>
          <w:rPr>
            <w:rFonts w:ascii="Arial" w:eastAsia="Arial" w:hAnsi="Arial" w:cs="Arial"/>
            <w:color w:val="000000"/>
            <w:sz w:val="22"/>
            <w:szCs w:val="22"/>
          </w:rPr>
          <w:t>Pterocephaliidae</w:t>
        </w:r>
        <w:proofErr w:type="spellEnd"/>
        <w:r>
          <w:rPr>
            <w:rFonts w:ascii="Arial" w:eastAsia="Arial" w:hAnsi="Arial" w:cs="Arial"/>
            <w:color w:val="000000"/>
            <w:sz w:val="22"/>
            <w:szCs w:val="22"/>
          </w:rPr>
          <w:t xml:space="preserve">.” </w:t>
        </w:r>
      </w:hyperlink>
      <w:hyperlink r:id="rId205">
        <w:proofErr w:type="spellStart"/>
        <w:r>
          <w:rPr>
            <w:rFonts w:ascii="Arial" w:eastAsia="Arial" w:hAnsi="Arial" w:cs="Arial"/>
            <w:i/>
            <w:color w:val="000000"/>
            <w:sz w:val="22"/>
            <w:szCs w:val="22"/>
          </w:rPr>
          <w:t>Palaeontology</w:t>
        </w:r>
        <w:proofErr w:type="spellEnd"/>
      </w:hyperlink>
      <w:hyperlink r:id="rId206">
        <w:r>
          <w:rPr>
            <w:rFonts w:ascii="Arial" w:eastAsia="Arial" w:hAnsi="Arial" w:cs="Arial"/>
            <w:color w:val="000000"/>
            <w:sz w:val="22"/>
            <w:szCs w:val="22"/>
          </w:rPr>
          <w:t xml:space="preserve"> 60 (3): 309–18.</w:t>
        </w:r>
      </w:hyperlink>
    </w:p>
    <w:p w14:paraId="21CF4E8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7">
        <w:r>
          <w:rPr>
            <w:rFonts w:ascii="Arial" w:eastAsia="Arial" w:hAnsi="Arial" w:cs="Arial"/>
            <w:color w:val="000000"/>
            <w:sz w:val="22"/>
            <w:szCs w:val="22"/>
          </w:rPr>
          <w:t xml:space="preserve">Hopkins, Melanie J., and Sylvain Gerber. 2017. “Morphological Disparity.” In </w:t>
        </w:r>
      </w:hyperlink>
      <w:hyperlink r:id="rId208">
        <w:r>
          <w:rPr>
            <w:rFonts w:ascii="Arial" w:eastAsia="Arial" w:hAnsi="Arial" w:cs="Arial"/>
            <w:i/>
            <w:color w:val="000000"/>
            <w:sz w:val="22"/>
            <w:szCs w:val="22"/>
          </w:rPr>
          <w:t>Evolutionary Developmental Biology</w:t>
        </w:r>
      </w:hyperlink>
      <w:hyperlink r:id="rId209">
        <w:r>
          <w:rPr>
            <w:rFonts w:ascii="Arial" w:eastAsia="Arial" w:hAnsi="Arial" w:cs="Arial"/>
            <w:color w:val="000000"/>
            <w:sz w:val="22"/>
            <w:szCs w:val="22"/>
          </w:rPr>
          <w:t>, 1–12.</w:t>
        </w:r>
      </w:hyperlink>
    </w:p>
    <w:p w14:paraId="290451EF"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0">
        <w:r>
          <w:rPr>
            <w:rFonts w:ascii="Arial" w:eastAsia="Arial" w:hAnsi="Arial" w:cs="Arial"/>
            <w:color w:val="000000"/>
            <w:sz w:val="22"/>
            <w:szCs w:val="22"/>
          </w:rPr>
          <w:t xml:space="preserve">Hopkins, M. J. 2013. “Decoupling of Taxonomic Diversity and Morphological Disparity during Decline of the Cambrian Trilobite Family </w:t>
        </w:r>
        <w:proofErr w:type="spellStart"/>
        <w:r>
          <w:rPr>
            <w:rFonts w:ascii="Arial" w:eastAsia="Arial" w:hAnsi="Arial" w:cs="Arial"/>
            <w:color w:val="000000"/>
            <w:sz w:val="22"/>
            <w:szCs w:val="22"/>
          </w:rPr>
          <w:t>Pterocephaliidae</w:t>
        </w:r>
        <w:proofErr w:type="spellEnd"/>
        <w:r>
          <w:rPr>
            <w:rFonts w:ascii="Arial" w:eastAsia="Arial" w:hAnsi="Arial" w:cs="Arial"/>
            <w:color w:val="000000"/>
            <w:sz w:val="22"/>
            <w:szCs w:val="22"/>
          </w:rPr>
          <w:t xml:space="preserve">.” </w:t>
        </w:r>
      </w:hyperlink>
      <w:hyperlink r:id="rId211">
        <w:r>
          <w:rPr>
            <w:rFonts w:ascii="Arial" w:eastAsia="Arial" w:hAnsi="Arial" w:cs="Arial"/>
            <w:i/>
            <w:color w:val="000000"/>
            <w:sz w:val="22"/>
            <w:szCs w:val="22"/>
          </w:rPr>
          <w:t>Journal of Evolutionary Biology</w:t>
        </w:r>
      </w:hyperlink>
      <w:hyperlink r:id="rId212">
        <w:r>
          <w:rPr>
            <w:rFonts w:ascii="Arial" w:eastAsia="Arial" w:hAnsi="Arial" w:cs="Arial"/>
            <w:color w:val="000000"/>
            <w:sz w:val="22"/>
            <w:szCs w:val="22"/>
          </w:rPr>
          <w:t xml:space="preserve"> 26 (8): 1665–76.</w:t>
        </w:r>
      </w:hyperlink>
    </w:p>
    <w:p w14:paraId="25C7FCD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3">
        <w:r>
          <w:rPr>
            <w:rFonts w:ascii="Arial" w:eastAsia="Arial" w:hAnsi="Arial" w:cs="Arial"/>
            <w:color w:val="000000"/>
            <w:sz w:val="22"/>
            <w:szCs w:val="22"/>
          </w:rPr>
          <w:t xml:space="preserve">Hughes, Martin, Sylvain Gerber, and Matthew Albion Wills. 2013. “Clades Reach Highest Morphological Disparity Early in Their Evolution.” </w:t>
        </w:r>
      </w:hyperlink>
      <w:hyperlink r:id="rId214">
        <w:r>
          <w:rPr>
            <w:rFonts w:ascii="Arial" w:eastAsia="Arial" w:hAnsi="Arial" w:cs="Arial"/>
            <w:i/>
            <w:color w:val="000000"/>
            <w:sz w:val="22"/>
            <w:szCs w:val="22"/>
          </w:rPr>
          <w:t>Proceedings of the National Academy of Sciences of the United States of America</w:t>
        </w:r>
      </w:hyperlink>
      <w:hyperlink r:id="rId215">
        <w:r>
          <w:rPr>
            <w:rFonts w:ascii="Arial" w:eastAsia="Arial" w:hAnsi="Arial" w:cs="Arial"/>
            <w:color w:val="000000"/>
            <w:sz w:val="22"/>
            <w:szCs w:val="22"/>
          </w:rPr>
          <w:t xml:space="preserve"> 110 (34): 13875–79.</w:t>
        </w:r>
      </w:hyperlink>
    </w:p>
    <w:p w14:paraId="043B94BB"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6">
        <w:r>
          <w:rPr>
            <w:rFonts w:ascii="Arial" w:eastAsia="Arial" w:hAnsi="Arial" w:cs="Arial"/>
            <w:color w:val="000000"/>
            <w:sz w:val="22"/>
            <w:szCs w:val="22"/>
          </w:rPr>
          <w:t xml:space="preserve">Jackson, Andrew L., Richard Inger, Andrew C. Parnell, and Stuart </w:t>
        </w:r>
        <w:proofErr w:type="spellStart"/>
        <w:r>
          <w:rPr>
            <w:rFonts w:ascii="Arial" w:eastAsia="Arial" w:hAnsi="Arial" w:cs="Arial"/>
            <w:color w:val="000000"/>
            <w:sz w:val="22"/>
            <w:szCs w:val="22"/>
          </w:rPr>
          <w:t>Bearhop</w:t>
        </w:r>
        <w:proofErr w:type="spellEnd"/>
        <w:r>
          <w:rPr>
            <w:rFonts w:ascii="Arial" w:eastAsia="Arial" w:hAnsi="Arial" w:cs="Arial"/>
            <w:color w:val="000000"/>
            <w:sz w:val="22"/>
            <w:szCs w:val="22"/>
          </w:rPr>
          <w:t xml:space="preserve">. 2011. “Comparing Isotopic Niche Widths among and within Communities: SIBER - Stable Isotope Bayesian Ellipses in R.” </w:t>
        </w:r>
      </w:hyperlink>
      <w:hyperlink r:id="rId217">
        <w:r>
          <w:rPr>
            <w:rFonts w:ascii="Arial" w:eastAsia="Arial" w:hAnsi="Arial" w:cs="Arial"/>
            <w:i/>
            <w:color w:val="000000"/>
            <w:sz w:val="22"/>
            <w:szCs w:val="22"/>
          </w:rPr>
          <w:t>The Journal of Animal Ecology</w:t>
        </w:r>
      </w:hyperlink>
      <w:hyperlink r:id="rId218">
        <w:r>
          <w:rPr>
            <w:rFonts w:ascii="Arial" w:eastAsia="Arial" w:hAnsi="Arial" w:cs="Arial"/>
            <w:color w:val="000000"/>
            <w:sz w:val="22"/>
            <w:szCs w:val="22"/>
          </w:rPr>
          <w:t xml:space="preserve"> 80 (3): 595–602.</w:t>
        </w:r>
      </w:hyperlink>
    </w:p>
    <w:p w14:paraId="7CC58E7D"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9">
        <w:r>
          <w:rPr>
            <w:rFonts w:ascii="Arial" w:eastAsia="Arial" w:hAnsi="Arial" w:cs="Arial"/>
            <w:color w:val="000000"/>
            <w:sz w:val="22"/>
            <w:szCs w:val="22"/>
          </w:rPr>
          <w:t xml:space="preserve">Legendre, P., and </w:t>
        </w:r>
        <w:proofErr w:type="spellStart"/>
        <w:r>
          <w:rPr>
            <w:rFonts w:ascii="Arial" w:eastAsia="Arial" w:hAnsi="Arial" w:cs="Arial"/>
            <w:color w:val="000000"/>
            <w:sz w:val="22"/>
            <w:szCs w:val="22"/>
          </w:rPr>
          <w:t>Loic</w:t>
        </w:r>
        <w:proofErr w:type="spellEnd"/>
        <w:r>
          <w:rPr>
            <w:rFonts w:ascii="Arial" w:eastAsia="Arial" w:hAnsi="Arial" w:cs="Arial"/>
            <w:color w:val="000000"/>
            <w:sz w:val="22"/>
            <w:szCs w:val="22"/>
          </w:rPr>
          <w:t xml:space="preserve"> F. J. Legendre. 2012. </w:t>
        </w:r>
      </w:hyperlink>
      <w:hyperlink r:id="rId220">
        <w:r>
          <w:rPr>
            <w:rFonts w:ascii="Arial" w:eastAsia="Arial" w:hAnsi="Arial" w:cs="Arial"/>
            <w:i/>
            <w:color w:val="000000"/>
            <w:sz w:val="22"/>
            <w:szCs w:val="22"/>
          </w:rPr>
          <w:t>Numerical Ecology</w:t>
        </w:r>
      </w:hyperlink>
      <w:hyperlink r:id="rId221">
        <w:r>
          <w:rPr>
            <w:rFonts w:ascii="Arial" w:eastAsia="Arial" w:hAnsi="Arial" w:cs="Arial"/>
            <w:color w:val="000000"/>
            <w:sz w:val="22"/>
            <w:szCs w:val="22"/>
          </w:rPr>
          <w:t>. Elsevier.</w:t>
        </w:r>
      </w:hyperlink>
    </w:p>
    <w:p w14:paraId="41F85955"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2">
        <w:r>
          <w:rPr>
            <w:rFonts w:ascii="Arial" w:eastAsia="Arial" w:hAnsi="Arial" w:cs="Arial"/>
            <w:color w:val="000000"/>
            <w:sz w:val="22"/>
            <w:szCs w:val="22"/>
          </w:rPr>
          <w:t xml:space="preserve">Lloyd, Graeme T. 2016. “Estimating Morphological Diversity and Tempo with Discrete Character-Taxon Matrices: Implementation, Challenges, Progress, and Future Directions.” </w:t>
        </w:r>
      </w:hyperlink>
      <w:hyperlink r:id="rId223">
        <w:r>
          <w:rPr>
            <w:rFonts w:ascii="Arial" w:eastAsia="Arial" w:hAnsi="Arial" w:cs="Arial"/>
            <w:i/>
            <w:color w:val="000000"/>
            <w:sz w:val="22"/>
            <w:szCs w:val="22"/>
          </w:rPr>
          <w:t xml:space="preserve">Biological Journal of the </w:t>
        </w:r>
        <w:proofErr w:type="spellStart"/>
        <w:r>
          <w:rPr>
            <w:rFonts w:ascii="Arial" w:eastAsia="Arial" w:hAnsi="Arial" w:cs="Arial"/>
            <w:i/>
            <w:color w:val="000000"/>
            <w:sz w:val="22"/>
            <w:szCs w:val="22"/>
          </w:rPr>
          <w:t>Linnean</w:t>
        </w:r>
        <w:proofErr w:type="spellEnd"/>
        <w:r>
          <w:rPr>
            <w:rFonts w:ascii="Arial" w:eastAsia="Arial" w:hAnsi="Arial" w:cs="Arial"/>
            <w:i/>
            <w:color w:val="000000"/>
            <w:sz w:val="22"/>
            <w:szCs w:val="22"/>
          </w:rPr>
          <w:t xml:space="preserve"> Society. </w:t>
        </w:r>
        <w:proofErr w:type="spellStart"/>
        <w:r>
          <w:rPr>
            <w:rFonts w:ascii="Arial" w:eastAsia="Arial" w:hAnsi="Arial" w:cs="Arial"/>
            <w:i/>
            <w:color w:val="000000"/>
            <w:sz w:val="22"/>
            <w:szCs w:val="22"/>
          </w:rPr>
          <w:t>Linnean</w:t>
        </w:r>
        <w:proofErr w:type="spellEnd"/>
        <w:r>
          <w:rPr>
            <w:rFonts w:ascii="Arial" w:eastAsia="Arial" w:hAnsi="Arial" w:cs="Arial"/>
            <w:i/>
            <w:color w:val="000000"/>
            <w:sz w:val="22"/>
            <w:szCs w:val="22"/>
          </w:rPr>
          <w:t xml:space="preserve"> Society of London</w:t>
        </w:r>
      </w:hyperlink>
      <w:hyperlink r:id="rId224">
        <w:r>
          <w:rPr>
            <w:rFonts w:ascii="Arial" w:eastAsia="Arial" w:hAnsi="Arial" w:cs="Arial"/>
            <w:color w:val="000000"/>
            <w:sz w:val="22"/>
            <w:szCs w:val="22"/>
          </w:rPr>
          <w:t xml:space="preserve"> 118 (1): 131–51.</w:t>
        </w:r>
      </w:hyperlink>
    </w:p>
    <w:p w14:paraId="6F87D889"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5">
        <w:r>
          <w:rPr>
            <w:rFonts w:ascii="Arial" w:eastAsia="Arial" w:hAnsi="Arial" w:cs="Arial"/>
            <w:color w:val="000000"/>
            <w:sz w:val="22"/>
            <w:szCs w:val="22"/>
          </w:rPr>
          <w:t xml:space="preserve">———. 2018. “Journeys through Discrete-Character Morphospace: Synthesizing Phylogeny, Tempo, and Disparity.” </w:t>
        </w:r>
      </w:hyperlink>
      <w:hyperlink r:id="rId226">
        <w:proofErr w:type="spellStart"/>
        <w:r>
          <w:rPr>
            <w:rFonts w:ascii="Arial" w:eastAsia="Arial" w:hAnsi="Arial" w:cs="Arial"/>
            <w:i/>
            <w:color w:val="000000"/>
            <w:sz w:val="22"/>
            <w:szCs w:val="22"/>
          </w:rPr>
          <w:t>Palaeontology</w:t>
        </w:r>
        <w:proofErr w:type="spellEnd"/>
      </w:hyperlink>
      <w:hyperlink r:id="rId227">
        <w:r>
          <w:rPr>
            <w:rFonts w:ascii="Arial" w:eastAsia="Arial" w:hAnsi="Arial" w:cs="Arial"/>
            <w:color w:val="000000"/>
            <w:sz w:val="22"/>
            <w:szCs w:val="22"/>
          </w:rPr>
          <w:t xml:space="preserve"> 61 (5): 637–45.</w:t>
        </w:r>
      </w:hyperlink>
    </w:p>
    <w:p w14:paraId="498AE49F"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8">
        <w:proofErr w:type="spellStart"/>
        <w:r>
          <w:rPr>
            <w:rFonts w:ascii="Arial" w:eastAsia="Arial" w:hAnsi="Arial" w:cs="Arial"/>
            <w:color w:val="000000"/>
            <w:sz w:val="22"/>
            <w:szCs w:val="22"/>
          </w:rPr>
          <w:t>Losos</w:t>
        </w:r>
        <w:proofErr w:type="spellEnd"/>
        <w:r>
          <w:rPr>
            <w:rFonts w:ascii="Arial" w:eastAsia="Arial" w:hAnsi="Arial" w:cs="Arial"/>
            <w:color w:val="000000"/>
            <w:sz w:val="22"/>
            <w:szCs w:val="22"/>
          </w:rPr>
          <w:t xml:space="preserve">, Jonathan B. 2011. </w:t>
        </w:r>
      </w:hyperlink>
      <w:hyperlink r:id="rId229">
        <w:r>
          <w:rPr>
            <w:rFonts w:ascii="Arial" w:eastAsia="Arial" w:hAnsi="Arial" w:cs="Arial"/>
            <w:i/>
            <w:color w:val="000000"/>
            <w:sz w:val="22"/>
            <w:szCs w:val="22"/>
          </w:rPr>
          <w:t>Lizards in an Evolutionary Tree: Ecology and Adaptive Radiation of Anoles</w:t>
        </w:r>
      </w:hyperlink>
      <w:hyperlink r:id="rId230">
        <w:r>
          <w:rPr>
            <w:rFonts w:ascii="Arial" w:eastAsia="Arial" w:hAnsi="Arial" w:cs="Arial"/>
            <w:color w:val="000000"/>
            <w:sz w:val="22"/>
            <w:szCs w:val="22"/>
          </w:rPr>
          <w:t xml:space="preserve">. </w:t>
        </w:r>
        <w:proofErr w:type="spellStart"/>
        <w:r>
          <w:rPr>
            <w:rFonts w:ascii="Arial" w:eastAsia="Arial" w:hAnsi="Arial" w:cs="Arial"/>
            <w:color w:val="000000"/>
            <w:sz w:val="22"/>
            <w:szCs w:val="22"/>
          </w:rPr>
          <w:t>Univ</w:t>
        </w:r>
        <w:proofErr w:type="spellEnd"/>
        <w:r>
          <w:rPr>
            <w:rFonts w:ascii="Arial" w:eastAsia="Arial" w:hAnsi="Arial" w:cs="Arial"/>
            <w:color w:val="000000"/>
            <w:sz w:val="22"/>
            <w:szCs w:val="22"/>
          </w:rPr>
          <w:t xml:space="preserve"> of California Press.</w:t>
        </w:r>
      </w:hyperlink>
    </w:p>
    <w:p w14:paraId="7071947B"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1">
        <w:r>
          <w:rPr>
            <w:rFonts w:ascii="Arial" w:eastAsia="Arial" w:hAnsi="Arial" w:cs="Arial"/>
            <w:color w:val="000000"/>
            <w:sz w:val="22"/>
            <w:szCs w:val="22"/>
          </w:rPr>
          <w:t xml:space="preserve">Moyne, Sébastien, and Pascal </w:t>
        </w:r>
        <w:proofErr w:type="spellStart"/>
        <w:r>
          <w:rPr>
            <w:rFonts w:ascii="Arial" w:eastAsia="Arial" w:hAnsi="Arial" w:cs="Arial"/>
            <w:color w:val="000000"/>
            <w:sz w:val="22"/>
            <w:szCs w:val="22"/>
          </w:rPr>
          <w:t>Neige</w:t>
        </w:r>
        <w:proofErr w:type="spellEnd"/>
        <w:r>
          <w:rPr>
            <w:rFonts w:ascii="Arial" w:eastAsia="Arial" w:hAnsi="Arial" w:cs="Arial"/>
            <w:color w:val="000000"/>
            <w:sz w:val="22"/>
            <w:szCs w:val="22"/>
          </w:rPr>
          <w:t xml:space="preserve">. 2007. “The Space-Time Relationship of Taxonomic Diversity and Morphological Disparity in the Middle Jurassic Ammonite Radiation.” </w:t>
        </w:r>
      </w:hyperlink>
      <w:hyperlink r:id="rId232">
        <w:proofErr w:type="spellStart"/>
        <w:r>
          <w:rPr>
            <w:rFonts w:ascii="Arial" w:eastAsia="Arial" w:hAnsi="Arial" w:cs="Arial"/>
            <w:i/>
            <w:color w:val="000000"/>
            <w:sz w:val="22"/>
            <w:szCs w:val="22"/>
          </w:rPr>
          <w:t>Palaeogeography</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Palaeoclimatology</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Palaeoecology</w:t>
        </w:r>
        <w:proofErr w:type="spellEnd"/>
      </w:hyperlink>
      <w:hyperlink r:id="rId233">
        <w:r>
          <w:rPr>
            <w:rFonts w:ascii="Arial" w:eastAsia="Arial" w:hAnsi="Arial" w:cs="Arial"/>
            <w:color w:val="000000"/>
            <w:sz w:val="22"/>
            <w:szCs w:val="22"/>
          </w:rPr>
          <w:t xml:space="preserve"> 248 (1-2): 82–95.</w:t>
        </w:r>
      </w:hyperlink>
    </w:p>
    <w:p w14:paraId="505A2207"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4">
        <w:r>
          <w:rPr>
            <w:rFonts w:ascii="Arial" w:eastAsia="Arial" w:hAnsi="Arial" w:cs="Arial"/>
            <w:color w:val="000000"/>
            <w:sz w:val="22"/>
            <w:szCs w:val="22"/>
          </w:rPr>
          <w:t xml:space="preserve">Navarro, Nicolas. 2003. “MDA: A MATLAB-Based Program for Morphospace-Disparity Analysis.” </w:t>
        </w:r>
      </w:hyperlink>
      <w:hyperlink r:id="rId235">
        <w:r>
          <w:rPr>
            <w:rFonts w:ascii="Arial" w:eastAsia="Arial" w:hAnsi="Arial" w:cs="Arial"/>
            <w:i/>
            <w:color w:val="000000"/>
            <w:sz w:val="22"/>
            <w:szCs w:val="22"/>
          </w:rPr>
          <w:t>Computers &amp; Geosciences</w:t>
        </w:r>
      </w:hyperlink>
      <w:hyperlink r:id="rId236">
        <w:r>
          <w:rPr>
            <w:rFonts w:ascii="Arial" w:eastAsia="Arial" w:hAnsi="Arial" w:cs="Arial"/>
            <w:color w:val="000000"/>
            <w:sz w:val="22"/>
            <w:szCs w:val="22"/>
          </w:rPr>
          <w:t xml:space="preserve"> 29 (5): 655–64.</w:t>
        </w:r>
      </w:hyperlink>
    </w:p>
    <w:p w14:paraId="2CD83D63"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7">
        <w:r>
          <w:rPr>
            <w:rFonts w:ascii="Arial" w:eastAsia="Arial" w:hAnsi="Arial" w:cs="Arial"/>
            <w:color w:val="000000"/>
            <w:sz w:val="22"/>
            <w:szCs w:val="22"/>
          </w:rPr>
          <w:t xml:space="preserve">Palci, Alessandro, and Michael S. Y. Lee. 2018. “Geometric Morphometrics, Homology and Cladistics: Review and Recommendations.” </w:t>
        </w:r>
      </w:hyperlink>
      <w:hyperlink r:id="rId238">
        <w:r>
          <w:rPr>
            <w:rFonts w:ascii="Arial" w:eastAsia="Arial" w:hAnsi="Arial" w:cs="Arial"/>
            <w:i/>
            <w:color w:val="000000"/>
            <w:sz w:val="22"/>
            <w:szCs w:val="22"/>
          </w:rPr>
          <w:t>Cladistics: The International Journal of the Willi Hennig Society</w:t>
        </w:r>
      </w:hyperlink>
      <w:hyperlink r:id="rId239">
        <w:r>
          <w:rPr>
            <w:rFonts w:ascii="Arial" w:eastAsia="Arial" w:hAnsi="Arial" w:cs="Arial"/>
            <w:color w:val="000000"/>
            <w:sz w:val="22"/>
            <w:szCs w:val="22"/>
          </w:rPr>
          <w:t>. https://doi.org/</w:t>
        </w:r>
      </w:hyperlink>
      <w:hyperlink r:id="rId240">
        <w:r>
          <w:rPr>
            <w:rFonts w:ascii="Arial" w:eastAsia="Arial" w:hAnsi="Arial" w:cs="Arial"/>
            <w:color w:val="000000"/>
            <w:sz w:val="22"/>
            <w:szCs w:val="22"/>
          </w:rPr>
          <w:t>10.1111/cla.12340</w:t>
        </w:r>
      </w:hyperlink>
      <w:hyperlink r:id="rId241">
        <w:r>
          <w:rPr>
            <w:rFonts w:ascii="Arial" w:eastAsia="Arial" w:hAnsi="Arial" w:cs="Arial"/>
            <w:color w:val="000000"/>
            <w:sz w:val="22"/>
            <w:szCs w:val="22"/>
          </w:rPr>
          <w:t>.</w:t>
        </w:r>
      </w:hyperlink>
    </w:p>
    <w:p w14:paraId="7EB7C671"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2">
        <w:r>
          <w:rPr>
            <w:rFonts w:ascii="Arial" w:eastAsia="Arial" w:hAnsi="Arial" w:cs="Arial"/>
            <w:color w:val="000000"/>
            <w:sz w:val="22"/>
            <w:szCs w:val="22"/>
          </w:rPr>
          <w:t xml:space="preserve">Pierce, Stephanie E., Kenneth D. </w:t>
        </w:r>
        <w:proofErr w:type="spellStart"/>
        <w:r>
          <w:rPr>
            <w:rFonts w:ascii="Arial" w:eastAsia="Arial" w:hAnsi="Arial" w:cs="Arial"/>
            <w:color w:val="000000"/>
            <w:sz w:val="22"/>
            <w:szCs w:val="22"/>
          </w:rPr>
          <w:t>Angielczyk</w:t>
        </w:r>
        <w:proofErr w:type="spellEnd"/>
        <w:r>
          <w:rPr>
            <w:rFonts w:ascii="Arial" w:eastAsia="Arial" w:hAnsi="Arial" w:cs="Arial"/>
            <w:color w:val="000000"/>
            <w:sz w:val="22"/>
            <w:szCs w:val="22"/>
          </w:rPr>
          <w:t xml:space="preserve">, and Emily J. Rayfield. 2008. “Patterns of Morphospace Occupation and Mechanical Performance in Extant Crocodilian Skulls: A Combined Geometric Morphometric and Finite Element Modeling Approach.” </w:t>
        </w:r>
      </w:hyperlink>
      <w:hyperlink r:id="rId243">
        <w:r>
          <w:rPr>
            <w:rFonts w:ascii="Arial" w:eastAsia="Arial" w:hAnsi="Arial" w:cs="Arial"/>
            <w:i/>
            <w:color w:val="000000"/>
            <w:sz w:val="22"/>
            <w:szCs w:val="22"/>
          </w:rPr>
          <w:t>Journal of Morphology</w:t>
        </w:r>
      </w:hyperlink>
      <w:hyperlink r:id="rId244">
        <w:r>
          <w:rPr>
            <w:rFonts w:ascii="Arial" w:eastAsia="Arial" w:hAnsi="Arial" w:cs="Arial"/>
            <w:color w:val="000000"/>
            <w:sz w:val="22"/>
            <w:szCs w:val="22"/>
          </w:rPr>
          <w:t xml:space="preserve"> 269 (7): 840–64.</w:t>
        </w:r>
      </w:hyperlink>
    </w:p>
    <w:p w14:paraId="6B44E831"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5">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D. M. 1961. “THE GEOMETRY OF COILING IN GASTROPODS.” </w:t>
        </w:r>
      </w:hyperlink>
      <w:hyperlink r:id="rId246">
        <w:r>
          <w:rPr>
            <w:rFonts w:ascii="Arial" w:eastAsia="Arial" w:hAnsi="Arial" w:cs="Arial"/>
            <w:i/>
            <w:color w:val="000000"/>
            <w:sz w:val="22"/>
            <w:szCs w:val="22"/>
          </w:rPr>
          <w:t>Proceedings of the National Academy of Sciences of the United States of America</w:t>
        </w:r>
      </w:hyperlink>
      <w:hyperlink r:id="rId247">
        <w:r>
          <w:rPr>
            <w:rFonts w:ascii="Arial" w:eastAsia="Arial" w:hAnsi="Arial" w:cs="Arial"/>
            <w:color w:val="000000"/>
            <w:sz w:val="22"/>
            <w:szCs w:val="22"/>
          </w:rPr>
          <w:t xml:space="preserve"> 47 (4): 602–9.</w:t>
        </w:r>
      </w:hyperlink>
    </w:p>
    <w:p w14:paraId="4D8C857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8">
        <w:proofErr w:type="spellStart"/>
        <w:r>
          <w:rPr>
            <w:rFonts w:ascii="Arial" w:eastAsia="Arial" w:hAnsi="Arial" w:cs="Arial"/>
            <w:color w:val="000000"/>
            <w:sz w:val="22"/>
            <w:szCs w:val="22"/>
          </w:rPr>
          <w:t>Ruta</w:t>
        </w:r>
        <w:proofErr w:type="spellEnd"/>
        <w:r>
          <w:rPr>
            <w:rFonts w:ascii="Arial" w:eastAsia="Arial" w:hAnsi="Arial" w:cs="Arial"/>
            <w:color w:val="000000"/>
            <w:sz w:val="22"/>
            <w:szCs w:val="22"/>
          </w:rPr>
          <w:t xml:space="preserve">, Marcello, Kenneth D. </w:t>
        </w:r>
        <w:proofErr w:type="spellStart"/>
        <w:r>
          <w:rPr>
            <w:rFonts w:ascii="Arial" w:eastAsia="Arial" w:hAnsi="Arial" w:cs="Arial"/>
            <w:color w:val="000000"/>
            <w:sz w:val="22"/>
            <w:szCs w:val="22"/>
          </w:rPr>
          <w:t>Angielczyk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Jörg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Fröbisch</w:t>
        </w:r>
        <w:proofErr w:type="spellEnd"/>
        <w:r>
          <w:rPr>
            <w:rFonts w:ascii="Arial" w:eastAsia="Arial" w:hAnsi="Arial" w:cs="Arial"/>
            <w:color w:val="000000"/>
            <w:sz w:val="22"/>
            <w:szCs w:val="22"/>
          </w:rPr>
          <w:t xml:space="preserve">, and Michael J. Benton. 2013. “Decoupling of Morphological Disparity and </w:t>
        </w:r>
        <w:proofErr w:type="spellStart"/>
        <w:r>
          <w:rPr>
            <w:rFonts w:ascii="Arial" w:eastAsia="Arial" w:hAnsi="Arial" w:cs="Arial"/>
            <w:color w:val="000000"/>
            <w:sz w:val="22"/>
            <w:szCs w:val="22"/>
          </w:rPr>
          <w:t>Taxic</w:t>
        </w:r>
        <w:proofErr w:type="spellEnd"/>
        <w:r>
          <w:rPr>
            <w:rFonts w:ascii="Arial" w:eastAsia="Arial" w:hAnsi="Arial" w:cs="Arial"/>
            <w:color w:val="000000"/>
            <w:sz w:val="22"/>
            <w:szCs w:val="22"/>
          </w:rPr>
          <w:t xml:space="preserve"> Diversity during the Adaptive Radiation of </w:t>
        </w:r>
        <w:proofErr w:type="spellStart"/>
        <w:r>
          <w:rPr>
            <w:rFonts w:ascii="Arial" w:eastAsia="Arial" w:hAnsi="Arial" w:cs="Arial"/>
            <w:color w:val="000000"/>
            <w:sz w:val="22"/>
            <w:szCs w:val="22"/>
          </w:rPr>
          <w:t>Anomodont</w:t>
        </w:r>
        <w:proofErr w:type="spellEnd"/>
        <w:r>
          <w:rPr>
            <w:rFonts w:ascii="Arial" w:eastAsia="Arial" w:hAnsi="Arial" w:cs="Arial"/>
            <w:color w:val="000000"/>
            <w:sz w:val="22"/>
            <w:szCs w:val="22"/>
          </w:rPr>
          <w:t xml:space="preserve"> Therapsids.” </w:t>
        </w:r>
      </w:hyperlink>
      <w:hyperlink r:id="rId249">
        <w:r>
          <w:rPr>
            <w:rFonts w:ascii="Arial" w:eastAsia="Arial" w:hAnsi="Arial" w:cs="Arial"/>
            <w:i/>
            <w:color w:val="000000"/>
            <w:sz w:val="22"/>
            <w:szCs w:val="22"/>
          </w:rPr>
          <w:t>Proceedings. Biological Sciences / The Royal Society</w:t>
        </w:r>
      </w:hyperlink>
      <w:hyperlink r:id="rId250">
        <w:r>
          <w:rPr>
            <w:rFonts w:ascii="Arial" w:eastAsia="Arial" w:hAnsi="Arial" w:cs="Arial"/>
            <w:color w:val="000000"/>
            <w:sz w:val="22"/>
            <w:szCs w:val="22"/>
          </w:rPr>
          <w:t xml:space="preserve"> 280 (1768): 20131071.</w:t>
        </w:r>
      </w:hyperlink>
    </w:p>
    <w:p w14:paraId="22E985E5"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1">
        <w:r>
          <w:rPr>
            <w:rFonts w:ascii="Arial" w:eastAsia="Arial" w:hAnsi="Arial" w:cs="Arial"/>
            <w:color w:val="000000"/>
            <w:sz w:val="22"/>
            <w:szCs w:val="22"/>
          </w:rPr>
          <w:t xml:space="preserve">Saupe, Erin E., Huijie Qiao, Jonathan R. Hendricks, Roger W. Portell, Stephen J. Hunter, Jorge Soberón, and Bruce S. Lieberman. 2015. “Niche Breadth and Geographic Range Size as Determinants of Species Survival on Geological Time Scales.” </w:t>
        </w:r>
      </w:hyperlink>
      <w:hyperlink r:id="rId252">
        <w:r>
          <w:rPr>
            <w:rFonts w:ascii="Arial" w:eastAsia="Arial" w:hAnsi="Arial" w:cs="Arial"/>
            <w:i/>
            <w:color w:val="000000"/>
            <w:sz w:val="22"/>
            <w:szCs w:val="22"/>
          </w:rPr>
          <w:t>Global Ecology and Biogeography</w:t>
        </w:r>
      </w:hyperlink>
      <w:hyperlink r:id="rId253">
        <w:r>
          <w:rPr>
            <w:rFonts w:ascii="Arial" w:eastAsia="Arial" w:hAnsi="Arial" w:cs="Arial"/>
            <w:color w:val="000000"/>
            <w:sz w:val="22"/>
            <w:szCs w:val="22"/>
          </w:rPr>
          <w:t>. https://doi.org/</w:t>
        </w:r>
      </w:hyperlink>
      <w:hyperlink r:id="rId254">
        <w:r>
          <w:rPr>
            <w:rFonts w:ascii="Arial" w:eastAsia="Arial" w:hAnsi="Arial" w:cs="Arial"/>
            <w:color w:val="000000"/>
            <w:sz w:val="22"/>
            <w:szCs w:val="22"/>
          </w:rPr>
          <w:t>10.1111/geb.12333</w:t>
        </w:r>
      </w:hyperlink>
      <w:hyperlink r:id="rId255">
        <w:r>
          <w:rPr>
            <w:rFonts w:ascii="Arial" w:eastAsia="Arial" w:hAnsi="Arial" w:cs="Arial"/>
            <w:color w:val="000000"/>
            <w:sz w:val="22"/>
            <w:szCs w:val="22"/>
          </w:rPr>
          <w:t>.</w:t>
        </w:r>
      </w:hyperlink>
    </w:p>
    <w:p w14:paraId="73C25D3B"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6">
        <w:proofErr w:type="spellStart"/>
        <w:r>
          <w:rPr>
            <w:rFonts w:ascii="Arial" w:eastAsia="Arial" w:hAnsi="Arial" w:cs="Arial"/>
            <w:color w:val="000000"/>
            <w:sz w:val="22"/>
            <w:szCs w:val="22"/>
          </w:rPr>
          <w:t>Sebé-Pedrós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Arnau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Elad</w:t>
        </w:r>
        <w:proofErr w:type="spellEnd"/>
        <w:r>
          <w:rPr>
            <w:rFonts w:ascii="Arial" w:eastAsia="Arial" w:hAnsi="Arial" w:cs="Arial"/>
            <w:color w:val="000000"/>
            <w:sz w:val="22"/>
            <w:szCs w:val="22"/>
          </w:rPr>
          <w:t xml:space="preserve"> Chomsky, Kevin Pang, David Lara-</w:t>
        </w:r>
        <w:proofErr w:type="spellStart"/>
        <w:r>
          <w:rPr>
            <w:rFonts w:ascii="Arial" w:eastAsia="Arial" w:hAnsi="Arial" w:cs="Arial"/>
            <w:color w:val="000000"/>
            <w:sz w:val="22"/>
            <w:szCs w:val="22"/>
          </w:rPr>
          <w:t>Astiaso</w:t>
        </w:r>
        <w:proofErr w:type="spellEnd"/>
        <w:r>
          <w:rPr>
            <w:rFonts w:ascii="Arial" w:eastAsia="Arial" w:hAnsi="Arial" w:cs="Arial"/>
            <w:color w:val="000000"/>
            <w:sz w:val="22"/>
            <w:szCs w:val="22"/>
          </w:rPr>
          <w:t xml:space="preserve">, Federico </w:t>
        </w:r>
        <w:proofErr w:type="spellStart"/>
        <w:r>
          <w:rPr>
            <w:rFonts w:ascii="Arial" w:eastAsia="Arial" w:hAnsi="Arial" w:cs="Arial"/>
            <w:color w:val="000000"/>
            <w:sz w:val="22"/>
            <w:szCs w:val="22"/>
          </w:rPr>
          <w:t>Gaiti</w:t>
        </w:r>
        <w:proofErr w:type="spellEnd"/>
        <w:r>
          <w:rPr>
            <w:rFonts w:ascii="Arial" w:eastAsia="Arial" w:hAnsi="Arial" w:cs="Arial"/>
            <w:color w:val="000000"/>
            <w:sz w:val="22"/>
            <w:szCs w:val="22"/>
          </w:rPr>
          <w:t xml:space="preserve">, Zohar </w:t>
        </w:r>
        <w:proofErr w:type="spellStart"/>
        <w:r>
          <w:rPr>
            <w:rFonts w:ascii="Arial" w:eastAsia="Arial" w:hAnsi="Arial" w:cs="Arial"/>
            <w:color w:val="000000"/>
            <w:sz w:val="22"/>
            <w:szCs w:val="22"/>
          </w:rPr>
          <w:t>Mukamel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Ido</w:t>
        </w:r>
        <w:proofErr w:type="spellEnd"/>
        <w:r>
          <w:rPr>
            <w:rFonts w:ascii="Arial" w:eastAsia="Arial" w:hAnsi="Arial" w:cs="Arial"/>
            <w:color w:val="000000"/>
            <w:sz w:val="22"/>
            <w:szCs w:val="22"/>
          </w:rPr>
          <w:t xml:space="preserve"> Amit, Andreas </w:t>
        </w:r>
        <w:proofErr w:type="spellStart"/>
        <w:r>
          <w:rPr>
            <w:rFonts w:ascii="Arial" w:eastAsia="Arial" w:hAnsi="Arial" w:cs="Arial"/>
            <w:color w:val="000000"/>
            <w:sz w:val="22"/>
            <w:szCs w:val="22"/>
          </w:rPr>
          <w:t>Hejnol</w:t>
        </w:r>
        <w:proofErr w:type="spellEnd"/>
        <w:r>
          <w:rPr>
            <w:rFonts w:ascii="Arial" w:eastAsia="Arial" w:hAnsi="Arial" w:cs="Arial"/>
            <w:color w:val="000000"/>
            <w:sz w:val="22"/>
            <w:szCs w:val="22"/>
          </w:rPr>
          <w:t xml:space="preserve">, Bernard M. Degnan, and Amos </w:t>
        </w:r>
        <w:proofErr w:type="spellStart"/>
        <w:r>
          <w:rPr>
            <w:rFonts w:ascii="Arial" w:eastAsia="Arial" w:hAnsi="Arial" w:cs="Arial"/>
            <w:color w:val="000000"/>
            <w:sz w:val="22"/>
            <w:szCs w:val="22"/>
          </w:rPr>
          <w:t>Tanay</w:t>
        </w:r>
        <w:proofErr w:type="spellEnd"/>
        <w:r>
          <w:rPr>
            <w:rFonts w:ascii="Arial" w:eastAsia="Arial" w:hAnsi="Arial" w:cs="Arial"/>
            <w:color w:val="000000"/>
            <w:sz w:val="22"/>
            <w:szCs w:val="22"/>
          </w:rPr>
          <w:t xml:space="preserve">. 2018. “Early Metazoan Cell Type Diversity and the Evolution of Multicellular Gene Regulation.” </w:t>
        </w:r>
      </w:hyperlink>
      <w:hyperlink r:id="rId257">
        <w:r>
          <w:rPr>
            <w:rFonts w:ascii="Arial" w:eastAsia="Arial" w:hAnsi="Arial" w:cs="Arial"/>
            <w:i/>
            <w:color w:val="000000"/>
            <w:sz w:val="22"/>
            <w:szCs w:val="22"/>
          </w:rPr>
          <w:t>Nature Ecology &amp; Evolution</w:t>
        </w:r>
      </w:hyperlink>
      <w:hyperlink r:id="rId258">
        <w:r>
          <w:rPr>
            <w:rFonts w:ascii="Arial" w:eastAsia="Arial" w:hAnsi="Arial" w:cs="Arial"/>
            <w:color w:val="000000"/>
            <w:sz w:val="22"/>
            <w:szCs w:val="22"/>
          </w:rPr>
          <w:t xml:space="preserve"> 2 (7): 1176–88.</w:t>
        </w:r>
      </w:hyperlink>
    </w:p>
    <w:p w14:paraId="027FA5BC"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9">
        <w:r>
          <w:rPr>
            <w:rFonts w:ascii="Arial" w:eastAsia="Arial" w:hAnsi="Arial" w:cs="Arial"/>
            <w:color w:val="000000"/>
            <w:sz w:val="22"/>
            <w:szCs w:val="22"/>
          </w:rPr>
          <w:t xml:space="preserve">Spriggs, Elizabeth L., Samuel B. </w:t>
        </w:r>
        <w:proofErr w:type="spellStart"/>
        <w:r>
          <w:rPr>
            <w:rFonts w:ascii="Arial" w:eastAsia="Arial" w:hAnsi="Arial" w:cs="Arial"/>
            <w:color w:val="000000"/>
            <w:sz w:val="22"/>
            <w:szCs w:val="22"/>
          </w:rPr>
          <w:t>Schmerler</w:t>
        </w:r>
        <w:proofErr w:type="spellEnd"/>
        <w:r>
          <w:rPr>
            <w:rFonts w:ascii="Arial" w:eastAsia="Arial" w:hAnsi="Arial" w:cs="Arial"/>
            <w:color w:val="000000"/>
            <w:sz w:val="22"/>
            <w:szCs w:val="22"/>
          </w:rPr>
          <w:t xml:space="preserve">, Erika J. Edwards, and Michael J. Donoghue. 2018. “Leaf Form Evolution in Viburnum Parallels Variation within Individual Plants.” </w:t>
        </w:r>
      </w:hyperlink>
      <w:hyperlink r:id="rId260">
        <w:r>
          <w:rPr>
            <w:rFonts w:ascii="Arial" w:eastAsia="Arial" w:hAnsi="Arial" w:cs="Arial"/>
            <w:i/>
            <w:color w:val="000000"/>
            <w:sz w:val="22"/>
            <w:szCs w:val="22"/>
          </w:rPr>
          <w:t>The American Naturalist</w:t>
        </w:r>
      </w:hyperlink>
      <w:hyperlink r:id="rId261">
        <w:r>
          <w:rPr>
            <w:rFonts w:ascii="Arial" w:eastAsia="Arial" w:hAnsi="Arial" w:cs="Arial"/>
            <w:color w:val="000000"/>
            <w:sz w:val="22"/>
            <w:szCs w:val="22"/>
          </w:rPr>
          <w:t xml:space="preserve"> 191 (2): 235–49.</w:t>
        </w:r>
      </w:hyperlink>
    </w:p>
    <w:p w14:paraId="7605D62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2">
        <w:r>
          <w:rPr>
            <w:rFonts w:ascii="Arial" w:eastAsia="Arial" w:hAnsi="Arial" w:cs="Arial"/>
            <w:color w:val="000000"/>
            <w:sz w:val="22"/>
            <w:szCs w:val="22"/>
          </w:rPr>
          <w:t xml:space="preserve">Wainwright, Peter C., Michael E. Alfaro, Daniel I. </w:t>
        </w:r>
        <w:proofErr w:type="spellStart"/>
        <w:r>
          <w:rPr>
            <w:rFonts w:ascii="Arial" w:eastAsia="Arial" w:hAnsi="Arial" w:cs="Arial"/>
            <w:color w:val="000000"/>
            <w:sz w:val="22"/>
            <w:szCs w:val="22"/>
          </w:rPr>
          <w:t>Bolnick</w:t>
        </w:r>
        <w:proofErr w:type="spellEnd"/>
        <w:r>
          <w:rPr>
            <w:rFonts w:ascii="Arial" w:eastAsia="Arial" w:hAnsi="Arial" w:cs="Arial"/>
            <w:color w:val="000000"/>
            <w:sz w:val="22"/>
            <w:szCs w:val="22"/>
          </w:rPr>
          <w:t xml:space="preserve">, and C. Darrin Hulsey. 2005. “Many-to-One Mapping of Form to Function: A General Principle in Organismal Design?” </w:t>
        </w:r>
      </w:hyperlink>
      <w:hyperlink r:id="rId263">
        <w:r>
          <w:rPr>
            <w:rFonts w:ascii="Arial" w:eastAsia="Arial" w:hAnsi="Arial" w:cs="Arial"/>
            <w:i/>
            <w:color w:val="000000"/>
            <w:sz w:val="22"/>
            <w:szCs w:val="22"/>
          </w:rPr>
          <w:t>Integrative and Comparative Biology</w:t>
        </w:r>
      </w:hyperlink>
      <w:hyperlink r:id="rId264">
        <w:r>
          <w:rPr>
            <w:rFonts w:ascii="Arial" w:eastAsia="Arial" w:hAnsi="Arial" w:cs="Arial"/>
            <w:color w:val="000000"/>
            <w:sz w:val="22"/>
            <w:szCs w:val="22"/>
          </w:rPr>
          <w:t xml:space="preserve"> 45 (2): 256–62.</w:t>
        </w:r>
      </w:hyperlink>
    </w:p>
    <w:p w14:paraId="58F6044B"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5">
        <w:proofErr w:type="spellStart"/>
        <w:r>
          <w:rPr>
            <w:rFonts w:ascii="Arial" w:eastAsia="Arial" w:hAnsi="Arial" w:cs="Arial"/>
            <w:color w:val="000000"/>
            <w:sz w:val="22"/>
            <w:szCs w:val="22"/>
          </w:rPr>
          <w:t>Weisbecker</w:t>
        </w:r>
        <w:proofErr w:type="spellEnd"/>
        <w:r>
          <w:rPr>
            <w:rFonts w:ascii="Arial" w:eastAsia="Arial" w:hAnsi="Arial" w:cs="Arial"/>
            <w:color w:val="000000"/>
            <w:sz w:val="22"/>
            <w:szCs w:val="22"/>
          </w:rPr>
          <w:t xml:space="preserve">, Vera, Thomas </w:t>
        </w:r>
        <w:proofErr w:type="spellStart"/>
        <w:r>
          <w:rPr>
            <w:rFonts w:ascii="Arial" w:eastAsia="Arial" w:hAnsi="Arial" w:cs="Arial"/>
            <w:color w:val="000000"/>
            <w:sz w:val="22"/>
            <w:szCs w:val="22"/>
          </w:rPr>
          <w:t>Guillerme</w:t>
        </w:r>
        <w:proofErr w:type="spellEnd"/>
        <w:r>
          <w:rPr>
            <w:rFonts w:ascii="Arial" w:eastAsia="Arial" w:hAnsi="Arial" w:cs="Arial"/>
            <w:color w:val="000000"/>
            <w:sz w:val="22"/>
            <w:szCs w:val="22"/>
          </w:rPr>
          <w:t xml:space="preserve">, Cruise Speck, Emma </w:t>
        </w:r>
        <w:proofErr w:type="spellStart"/>
        <w:r>
          <w:rPr>
            <w:rFonts w:ascii="Arial" w:eastAsia="Arial" w:hAnsi="Arial" w:cs="Arial"/>
            <w:color w:val="000000"/>
            <w:sz w:val="22"/>
            <w:szCs w:val="22"/>
          </w:rPr>
          <w:t>Sherratt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Hyab</w:t>
        </w:r>
        <w:proofErr w:type="spellEnd"/>
        <w:r>
          <w:rPr>
            <w:rFonts w:ascii="Arial" w:eastAsia="Arial" w:hAnsi="Arial" w:cs="Arial"/>
            <w:color w:val="000000"/>
            <w:sz w:val="22"/>
            <w:szCs w:val="22"/>
          </w:rPr>
          <w:t xml:space="preserve"> Mehari Abraha, Alana C. Sharp, Claire E. Terhune, Simon Collins, Stephen Johnston, and Olga </w:t>
        </w:r>
        <w:proofErr w:type="spellStart"/>
        <w:r>
          <w:rPr>
            <w:rFonts w:ascii="Arial" w:eastAsia="Arial" w:hAnsi="Arial" w:cs="Arial"/>
            <w:color w:val="000000"/>
            <w:sz w:val="22"/>
            <w:szCs w:val="22"/>
          </w:rPr>
          <w:t>Panagiotopoulou</w:t>
        </w:r>
        <w:proofErr w:type="spellEnd"/>
        <w:r>
          <w:rPr>
            <w:rFonts w:ascii="Arial" w:eastAsia="Arial" w:hAnsi="Arial" w:cs="Arial"/>
            <w:color w:val="000000"/>
            <w:sz w:val="22"/>
            <w:szCs w:val="22"/>
          </w:rPr>
          <w:t xml:space="preserve">. 2019. “Individual Variation of the Masticatory System Dominates 3D Skull Shape in the Herbivory-Adapted Marsupial Wombats.” </w:t>
        </w:r>
      </w:hyperlink>
      <w:hyperlink r:id="rId266">
        <w:r>
          <w:rPr>
            <w:rFonts w:ascii="Arial" w:eastAsia="Arial" w:hAnsi="Arial" w:cs="Arial"/>
            <w:i/>
            <w:color w:val="000000"/>
            <w:sz w:val="22"/>
            <w:szCs w:val="22"/>
          </w:rPr>
          <w:t>Frontiers in Zoology</w:t>
        </w:r>
      </w:hyperlink>
      <w:hyperlink r:id="rId267">
        <w:r>
          <w:rPr>
            <w:rFonts w:ascii="Arial" w:eastAsia="Arial" w:hAnsi="Arial" w:cs="Arial"/>
            <w:color w:val="000000"/>
            <w:sz w:val="22"/>
            <w:szCs w:val="22"/>
          </w:rPr>
          <w:t xml:space="preserve"> 16 (November): 41.</w:t>
        </w:r>
      </w:hyperlink>
    </w:p>
    <w:p w14:paraId="710F858A"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8">
        <w:r>
          <w:rPr>
            <w:rFonts w:ascii="Arial" w:eastAsia="Arial" w:hAnsi="Arial" w:cs="Arial"/>
            <w:color w:val="000000"/>
            <w:sz w:val="22"/>
            <w:szCs w:val="22"/>
          </w:rPr>
          <w:t xml:space="preserve">Wills, Matthew A. 2001. “Morphological Disparity: A Primer.” In </w:t>
        </w:r>
      </w:hyperlink>
      <w:hyperlink r:id="rId269">
        <w:r>
          <w:rPr>
            <w:rFonts w:ascii="Arial" w:eastAsia="Arial" w:hAnsi="Arial" w:cs="Arial"/>
            <w:i/>
            <w:color w:val="000000"/>
            <w:sz w:val="22"/>
            <w:szCs w:val="22"/>
          </w:rPr>
          <w:t>Topics in Geobiology</w:t>
        </w:r>
      </w:hyperlink>
      <w:hyperlink r:id="rId270">
        <w:r>
          <w:rPr>
            <w:rFonts w:ascii="Arial" w:eastAsia="Arial" w:hAnsi="Arial" w:cs="Arial"/>
            <w:color w:val="000000"/>
            <w:sz w:val="22"/>
            <w:szCs w:val="22"/>
          </w:rPr>
          <w:t>, 55–144.</w:t>
        </w:r>
      </w:hyperlink>
    </w:p>
    <w:p w14:paraId="7B82E63B" w14:textId="77777777" w:rsidR="008915CD" w:rsidRDefault="00C622CF">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71">
        <w:r>
          <w:rPr>
            <w:rFonts w:ascii="Arial" w:eastAsia="Arial" w:hAnsi="Arial" w:cs="Arial"/>
            <w:color w:val="000000"/>
            <w:sz w:val="22"/>
            <w:szCs w:val="22"/>
          </w:rPr>
          <w:t xml:space="preserve">Wills, Matthew A., Derek E. G. Briggs, and Richard A. </w:t>
        </w:r>
        <w:proofErr w:type="spellStart"/>
        <w:r>
          <w:rPr>
            <w:rFonts w:ascii="Arial" w:eastAsia="Arial" w:hAnsi="Arial" w:cs="Arial"/>
            <w:color w:val="000000"/>
            <w:sz w:val="22"/>
            <w:szCs w:val="22"/>
          </w:rPr>
          <w:t>Fortey</w:t>
        </w:r>
        <w:proofErr w:type="spellEnd"/>
        <w:r>
          <w:rPr>
            <w:rFonts w:ascii="Arial" w:eastAsia="Arial" w:hAnsi="Arial" w:cs="Arial"/>
            <w:color w:val="000000"/>
            <w:sz w:val="22"/>
            <w:szCs w:val="22"/>
          </w:rPr>
          <w:t xml:space="preserve">. 1994. “Disparity as an Evolutionary Index: A Comparison of Cambrian and Recent Arthropods.” </w:t>
        </w:r>
      </w:hyperlink>
      <w:hyperlink r:id="rId272">
        <w:r>
          <w:rPr>
            <w:rFonts w:ascii="Arial" w:eastAsia="Arial" w:hAnsi="Arial" w:cs="Arial"/>
            <w:i/>
            <w:color w:val="000000"/>
            <w:sz w:val="22"/>
            <w:szCs w:val="22"/>
          </w:rPr>
          <w:t>Paleobiology</w:t>
        </w:r>
      </w:hyperlink>
      <w:hyperlink r:id="rId273">
        <w:r>
          <w:rPr>
            <w:rFonts w:ascii="Arial" w:eastAsia="Arial" w:hAnsi="Arial" w:cs="Arial"/>
            <w:color w:val="000000"/>
            <w:sz w:val="22"/>
            <w:szCs w:val="22"/>
          </w:rPr>
          <w:t xml:space="preserve"> 20 (02): 93–130.</w:t>
        </w:r>
      </w:hyperlink>
    </w:p>
    <w:p w14:paraId="67C7633C" w14:textId="77777777" w:rsidR="008915CD" w:rsidRDefault="00C622CF">
      <w:pPr>
        <w:widowControl w:val="0"/>
        <w:pBdr>
          <w:top w:val="nil"/>
          <w:left w:val="nil"/>
          <w:bottom w:val="nil"/>
          <w:right w:val="nil"/>
          <w:between w:val="nil"/>
        </w:pBdr>
        <w:spacing w:after="220"/>
        <w:ind w:left="440" w:hanging="440"/>
        <w:rPr>
          <w:rFonts w:ascii="Arial" w:eastAsia="Arial" w:hAnsi="Arial" w:cs="Arial"/>
          <w:color w:val="000000"/>
          <w:sz w:val="22"/>
          <w:szCs w:val="22"/>
        </w:rPr>
      </w:pPr>
      <w:hyperlink r:id="rId274">
        <w:r>
          <w:rPr>
            <w:rFonts w:ascii="Arial" w:eastAsia="Arial" w:hAnsi="Arial" w:cs="Arial"/>
            <w:color w:val="000000"/>
            <w:sz w:val="22"/>
            <w:szCs w:val="22"/>
          </w:rPr>
          <w:t xml:space="preserve">Wright, David F. 2017. “Phenotypic Innovation and Adaptive Constraints in the Evolutionary Radiation of </w:t>
        </w:r>
        <w:proofErr w:type="spellStart"/>
        <w:r>
          <w:rPr>
            <w:rFonts w:ascii="Arial" w:eastAsia="Arial" w:hAnsi="Arial" w:cs="Arial"/>
            <w:color w:val="000000"/>
            <w:sz w:val="22"/>
            <w:szCs w:val="22"/>
          </w:rPr>
          <w:t>Palaeozoic</w:t>
        </w:r>
        <w:proofErr w:type="spellEnd"/>
        <w:r>
          <w:rPr>
            <w:rFonts w:ascii="Arial" w:eastAsia="Arial" w:hAnsi="Arial" w:cs="Arial"/>
            <w:color w:val="000000"/>
            <w:sz w:val="22"/>
            <w:szCs w:val="22"/>
          </w:rPr>
          <w:t xml:space="preserve"> Crinoids.” </w:t>
        </w:r>
      </w:hyperlink>
      <w:hyperlink r:id="rId275">
        <w:r>
          <w:rPr>
            <w:rFonts w:ascii="Arial" w:eastAsia="Arial" w:hAnsi="Arial" w:cs="Arial"/>
            <w:i/>
            <w:color w:val="000000"/>
            <w:sz w:val="22"/>
            <w:szCs w:val="22"/>
          </w:rPr>
          <w:t>Scientific Reports</w:t>
        </w:r>
      </w:hyperlink>
      <w:hyperlink r:id="rId276">
        <w:r>
          <w:rPr>
            <w:rFonts w:ascii="Arial" w:eastAsia="Arial" w:hAnsi="Arial" w:cs="Arial"/>
            <w:color w:val="000000"/>
            <w:sz w:val="22"/>
            <w:szCs w:val="22"/>
          </w:rPr>
          <w:t xml:space="preserve"> 7 (1): 13745.</w:t>
        </w:r>
      </w:hyperlink>
    </w:p>
    <w:p w14:paraId="6736F419" w14:textId="77777777" w:rsidR="008915CD" w:rsidRDefault="008915CD">
      <w:pPr>
        <w:spacing w:before="180" w:after="180" w:line="360" w:lineRule="auto"/>
        <w:rPr>
          <w:rFonts w:ascii="Arial" w:eastAsia="Arial" w:hAnsi="Arial" w:cs="Arial"/>
        </w:rPr>
      </w:pPr>
    </w:p>
    <w:p w14:paraId="423F5439" w14:textId="77777777" w:rsidR="008915CD" w:rsidRDefault="008915CD">
      <w:pPr>
        <w:spacing w:before="180" w:after="180" w:line="360" w:lineRule="auto"/>
        <w:rPr>
          <w:rFonts w:ascii="Arial" w:eastAsia="Arial" w:hAnsi="Arial" w:cs="Arial"/>
        </w:rPr>
      </w:pPr>
    </w:p>
    <w:sectPr w:rsidR="008915CD" w:rsidSect="00B00811">
      <w:headerReference w:type="default" r:id="rId277"/>
      <w:footerReference w:type="default" r:id="rId278"/>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ma Sherratt" w:date="2019-12-02T22:09:00Z" w:initials="">
    <w:p w14:paraId="0EE86C8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term "analyses" is used 43 times in this paper (before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started deleting them). I'm worried we over use it, and it feels vague. To me analysis is precise and statistical in </w:t>
      </w:r>
      <w:proofErr w:type="gramStart"/>
      <w:r>
        <w:rPr>
          <w:rFonts w:ascii="Arial" w:eastAsia="Arial" w:hAnsi="Arial" w:cs="Arial"/>
          <w:color w:val="000000"/>
          <w:sz w:val="22"/>
          <w:szCs w:val="22"/>
        </w:rPr>
        <w:t>nature, and</w:t>
      </w:r>
      <w:proofErr w:type="gramEnd"/>
      <w:r>
        <w:rPr>
          <w:rFonts w:ascii="Arial" w:eastAsia="Arial" w:hAnsi="Arial" w:cs="Arial"/>
          <w:color w:val="000000"/>
          <w:sz w:val="22"/>
          <w:szCs w:val="22"/>
        </w:rPr>
        <w:t xml:space="preserve"> refers to a method. So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suggest in some places it is changed to be more precise, or we exchange it with another word given the context</w:t>
      </w:r>
    </w:p>
  </w:comment>
  <w:comment w:id="1" w:author="Thomas Guillerme" w:date="2019-01-16T05:04:00Z" w:initials="">
    <w:p w14:paraId="0598EF2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Max 6</w:t>
      </w:r>
    </w:p>
  </w:comment>
  <w:comment w:id="2" w:author="Microsoft Office User" w:date="2019-12-30T14:14:00Z" w:initials="MOU">
    <w:p w14:paraId="0A1CCAEF" w14:textId="77777777" w:rsidR="00C622CF" w:rsidRDefault="00C622CF">
      <w:pPr>
        <w:pStyle w:val="CommentText"/>
      </w:pPr>
      <w:r>
        <w:rPr>
          <w:rStyle w:val="CommentReference"/>
        </w:rPr>
        <w:annotationRef/>
      </w:r>
      <w:r>
        <w:t>Comment from Sylvain:</w:t>
      </w:r>
    </w:p>
    <w:p w14:paraId="0DA1DB48" w14:textId="156600AD" w:rsidR="00C622CF" w:rsidRDefault="00C622CF"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many places, I think "phenotypic" should be replaced by "morphological" (and "phenotype" by "morphology"), inasmuch as virtually all disparity studies deal with morphological data, and phenotypic diversity encompasses more than what can be inferred from morphospace exploration</w:t>
      </w:r>
    </w:p>
    <w:p w14:paraId="05349D2E" w14:textId="4E7EA741" w:rsidR="00C622CF" w:rsidRDefault="00C622CF" w:rsidP="004272BA">
      <w:pPr>
        <w:widowControl w:val="0"/>
        <w:pBdr>
          <w:top w:val="nil"/>
          <w:left w:val="nil"/>
          <w:bottom w:val="nil"/>
          <w:right w:val="nil"/>
          <w:between w:val="nil"/>
        </w:pBdr>
        <w:spacing w:after="0"/>
        <w:rPr>
          <w:rFonts w:ascii="Arial" w:eastAsia="Arial" w:hAnsi="Arial" w:cs="Arial"/>
          <w:color w:val="000000"/>
          <w:sz w:val="22"/>
          <w:szCs w:val="22"/>
        </w:rPr>
      </w:pPr>
    </w:p>
    <w:p w14:paraId="6BE355A2" w14:textId="74F4335E" w:rsidR="00C622CF" w:rsidRDefault="00C622CF"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Response TG: I agree with you and have replaced most instances of “phenotype” by “morphology” (et al) but it could be good to keep it into the intro for generalization purposes. As you say disparity studies deal with morphological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but our concluding words suggest that we could go beyond (phenotypes, </w:t>
      </w:r>
      <w:proofErr w:type="spellStart"/>
      <w:r>
        <w:rPr>
          <w:rFonts w:ascii="Arial" w:eastAsia="Arial" w:hAnsi="Arial" w:cs="Arial"/>
          <w:color w:val="000000"/>
          <w:sz w:val="22"/>
          <w:szCs w:val="22"/>
        </w:rPr>
        <w:t>behaviours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I have</w:t>
      </w:r>
    </w:p>
    <w:p w14:paraId="1864443B" w14:textId="0413E3F4" w:rsidR="00C622CF" w:rsidRDefault="00C622CF">
      <w:pPr>
        <w:pStyle w:val="CommentText"/>
      </w:pPr>
    </w:p>
  </w:comment>
  <w:comment w:id="3" w:author="Thomas Guillerme" w:date="2018-11-01T05:14:00Z" w:initials="">
    <w:p w14:paraId="720E279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Runnegar</w:t>
      </w:r>
      <w:proofErr w:type="spellEnd"/>
      <w:r>
        <w:rPr>
          <w:rFonts w:ascii="Arial" w:eastAsia="Arial" w:hAnsi="Arial" w:cs="Arial"/>
          <w:color w:val="000000"/>
          <w:sz w:val="22"/>
          <w:szCs w:val="22"/>
        </w:rPr>
        <w:t>, B. R. U. C. E. "Rates and modes of evolution in the Mollusca." Rates of evolution. Allen and Unwin, London (1987): 39-60.</w:t>
      </w:r>
    </w:p>
  </w:comment>
  <w:comment w:id="4" w:author="Microsoft Office User" w:date="2019-12-30T14:23:00Z" w:initials="MOU">
    <w:p w14:paraId="50D3BD60" w14:textId="77777777" w:rsidR="008579D3" w:rsidRDefault="008579D3" w:rsidP="008579D3">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Sylvain: </w:t>
      </w:r>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Sepkoski's</w:t>
      </w:r>
      <w:proofErr w:type="spellEnd"/>
      <w:r>
        <w:rPr>
          <w:rFonts w:ascii="Arial" w:eastAsia="Arial" w:hAnsi="Arial" w:cs="Arial"/>
          <w:color w:val="000000"/>
          <w:sz w:val="22"/>
          <w:szCs w:val="22"/>
        </w:rPr>
        <w:t xml:space="preserve"> papers on taxonomic diversity are from the 70-80s, and landmark papers in disparity are from the 90s.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disparity is more recent but the term "new" might be too strong</w:t>
      </w:r>
    </w:p>
    <w:p w14:paraId="4185811E" w14:textId="3A65073F" w:rsidR="008579D3" w:rsidRDefault="008579D3">
      <w:pPr>
        <w:pStyle w:val="CommentText"/>
      </w:pPr>
    </w:p>
  </w:comment>
  <w:comment w:id="5" w:author="sylvain gerber" w:date="2019-12-12T15:19:00Z" w:initials="">
    <w:p w14:paraId="24110619"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original publication date of Gould's "Wonderful Life" is 1989, not 2000</w:t>
      </w:r>
    </w:p>
  </w:comment>
  <w:comment w:id="6" w:author="Melanie Hopkins" w:date="2019-12-06T21:11:00Z" w:initials="">
    <w:p w14:paraId="086D1F4E"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Reference?</w:t>
      </w:r>
    </w:p>
  </w:comment>
  <w:comment w:id="7" w:author="Melanie Hopkins" w:date="2019-12-06T21:14:00Z" w:initials="">
    <w:p w14:paraId="5D56B054"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Otherwise the reader might assume that we're talking about comparing the two here, which we do not discuss</w:t>
      </w:r>
    </w:p>
  </w:comment>
  <w:comment w:id="9" w:author="Microsoft Office User" w:date="2019-12-30T14:28:00Z" w:initials="MOU">
    <w:p w14:paraId="478474F6" w14:textId="3CC9A056" w:rsidR="00D01E08" w:rsidRDefault="00D01E08">
      <w:pPr>
        <w:pStyle w:val="CommentText"/>
        <w:rPr>
          <w:rFonts w:ascii="Arial" w:eastAsia="Arial" w:hAnsi="Arial" w:cs="Arial"/>
        </w:rPr>
      </w:pPr>
      <w:r>
        <w:rPr>
          <w:rStyle w:val="CommentReference"/>
        </w:rPr>
        <w:annotationRef/>
      </w:r>
      <w:r>
        <w:t>Melanie (about a sentence in the previous paragraph: “</w:t>
      </w:r>
      <w:r w:rsidR="008B6FB2">
        <w:rPr>
          <w:rFonts w:ascii="Arial" w:eastAsia="Arial" w:hAnsi="Arial" w:cs="Arial"/>
        </w:rPr>
        <w:t>and is, presumably, associated with high levels of ecological and functional diversity (though see below</w:t>
      </w:r>
      <w:r w:rsidR="008B6FB2">
        <w:annotationRef/>
      </w:r>
      <w:r w:rsidR="008B6FB2">
        <w:rPr>
          <w:rFonts w:ascii="Arial" w:eastAsia="Arial" w:hAnsi="Arial" w:cs="Arial"/>
        </w:rPr>
        <w:t xml:space="preserve">). This makes disparity </w:t>
      </w:r>
      <w:proofErr w:type="gramStart"/>
      <w:r w:rsidR="008B6FB2">
        <w:rPr>
          <w:rFonts w:ascii="Arial" w:eastAsia="Arial" w:hAnsi="Arial" w:cs="Arial"/>
        </w:rPr>
        <w:t xml:space="preserve">a </w:t>
      </w:r>
      <w:r w:rsidR="008B6FB2">
        <w:rPr>
          <w:rFonts w:ascii="Arial" w:eastAsia="Arial" w:hAnsi="Arial" w:cs="Arial"/>
          <w:color w:val="000000"/>
          <w:sz w:val="22"/>
          <w:szCs w:val="22"/>
        </w:rPr>
        <w:t>an</w:t>
      </w:r>
      <w:proofErr w:type="gramEnd"/>
      <w:r w:rsidR="008B6FB2">
        <w:rPr>
          <w:rFonts w:ascii="Arial" w:eastAsia="Arial" w:hAnsi="Arial" w:cs="Arial"/>
          <w:color w:val="000000"/>
          <w:sz w:val="22"/>
          <w:szCs w:val="22"/>
        </w:rPr>
        <w:t xml:space="preserve"> informative complement (addition) to diversity measures based on species richness alone</w:t>
      </w:r>
      <w:r w:rsidR="008B6FB2">
        <w:rPr>
          <w:rFonts w:ascii="Arial" w:eastAsia="Arial" w:hAnsi="Arial" w:cs="Arial"/>
        </w:rPr>
        <w:t>.</w:t>
      </w:r>
      <w:r w:rsidR="008B6FB2">
        <w:annotationRef/>
      </w:r>
      <w:r w:rsidR="008B6FB2">
        <w:rPr>
          <w:rFonts w:ascii="Arial" w:eastAsia="Arial" w:hAnsi="Arial" w:cs="Arial"/>
        </w:rPr>
        <w:t xml:space="preserve"> </w:t>
      </w:r>
      <w:r>
        <w:annotationRef/>
      </w:r>
      <w:r>
        <w:rPr>
          <w:rFonts w:ascii="Arial" w:eastAsia="Arial" w:hAnsi="Arial" w:cs="Arial"/>
        </w:rPr>
        <w:t xml:space="preserve">” </w:t>
      </w:r>
    </w:p>
    <w:p w14:paraId="0C4355C1" w14:textId="77777777" w:rsidR="00D01E08" w:rsidRDefault="00D01E08" w:rsidP="00D01E08">
      <w:pPr>
        <w:widowControl w:val="0"/>
        <w:pBdr>
          <w:top w:val="nil"/>
          <w:left w:val="nil"/>
          <w:bottom w:val="nil"/>
          <w:right w:val="nil"/>
          <w:between w:val="nil"/>
        </w:pBdr>
        <w:spacing w:after="0"/>
        <w:rPr>
          <w:rFonts w:ascii="Arial" w:eastAsia="Arial" w:hAnsi="Arial" w:cs="Arial"/>
          <w:color w:val="000000"/>
          <w:sz w:val="22"/>
          <w:szCs w:val="22"/>
        </w:rPr>
      </w:pPr>
      <w:r>
        <w:t xml:space="preserve">Melanie: </w:t>
      </w:r>
      <w:r>
        <w:rPr>
          <w:rFonts w:ascii="Arial" w:eastAsia="Arial" w:hAnsi="Arial" w:cs="Arial"/>
          <w:color w:val="000000"/>
          <w:sz w:val="22"/>
          <w:szCs w:val="22"/>
        </w:rPr>
        <w:t>I think the link to ecology/functional diversity should be ignored here and left entirely to the paragraph below.  It doesn't matter whether there is a tight link or not, it's inherently interesting to compare diverse groups of similar-looking species to depauperate groups of disparate-looking species.  And decoupling could be due to extinction, even if morphology and ecology are not strongly linked</w:t>
      </w:r>
    </w:p>
    <w:p w14:paraId="439BC143" w14:textId="1981310C" w:rsidR="00D01E08" w:rsidRDefault="00D01E08">
      <w:pPr>
        <w:pStyle w:val="CommentText"/>
      </w:pPr>
    </w:p>
  </w:comment>
  <w:comment w:id="8" w:author="Melanie Hopkins" w:date="2019-12-06T21:19:00Z" w:initials="">
    <w:p w14:paraId="61B771C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Although we could, for example Anderson 2009 which compares morphology-derived biomechanical metrics with GM data (Paleobiology 35:321-342)</w:t>
      </w:r>
    </w:p>
  </w:comment>
  <w:comment w:id="10" w:author="Anjali Goswami" w:date="2019-12-10T18:52:00Z" w:initials="">
    <w:p w14:paraId="6C23E2A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Although intrinsic constraints are mentioned earlier, it doesn’t enter into any of these topics explicitly, but it is certainly one of the most interesting things one can use disparity for – to bridge development and evolution, looking at developmental biases/constraints.  This also includes integration and modularity, which are also central to the topic of disparity and evolvability.  Although you touch on these in places, I think it's really important to incorporate it into one of these topics, as there probably isn't room to give it one of its own (although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would argue it warrants equal footing with ecology, given that these are the processes that generate variation in the first place).  There is a massive literature on using disparity to test hypotheses of developmental constraints, and also a huge one on disparity and integration/modularity.  Let me know if you want me to send you refs.</w:t>
      </w:r>
    </w:p>
  </w:comment>
  <w:comment w:id="11" w:author="Emma Sherratt" w:date="2019-12-02T22:22:00Z" w:initials="">
    <w:p w14:paraId="71ECBDE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"traits" on a single axis (top left) will confuse some people. Suggest "trait axis"</w:t>
      </w:r>
    </w:p>
  </w:comment>
  <w:comment w:id="12" w:author="Marc Jones" w:date="2019-12-13T14:54:00Z" w:initials="">
    <w:p w14:paraId="223E1F7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Maybe see what this figure looks like without the dotted boxes and with a little bit more space between the types.</w:t>
      </w:r>
    </w:p>
  </w:comment>
  <w:comment w:id="13" w:author="Melanie Hopkins" w:date="2019-12-06T21:58:00Z" w:initials="">
    <w:p w14:paraId="45901037"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We do not mention model-based descriptors at all, or the spaces defined by them (e.g.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models).  I'm not convinced that we must, but it may come across as </w:t>
      </w:r>
      <w:proofErr w:type="gramStart"/>
      <w:r>
        <w:rPr>
          <w:rFonts w:ascii="Arial" w:eastAsia="Arial" w:hAnsi="Arial" w:cs="Arial"/>
          <w:color w:val="000000"/>
          <w:sz w:val="22"/>
          <w:szCs w:val="22"/>
        </w:rPr>
        <w:t>an</w:t>
      </w:r>
      <w:proofErr w:type="gramEnd"/>
      <w:r>
        <w:rPr>
          <w:rFonts w:ascii="Arial" w:eastAsia="Arial" w:hAnsi="Arial" w:cs="Arial"/>
          <w:color w:val="000000"/>
          <w:sz w:val="22"/>
          <w:szCs w:val="22"/>
        </w:rPr>
        <w:t xml:space="preserve"> notable omission to reviewers</w:t>
      </w:r>
    </w:p>
  </w:comment>
  <w:comment w:id="14" w:author="sylvain gerber" w:date="2019-12-13T08:06:00Z" w:initials="">
    <w:p w14:paraId="42CADD0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There's for instance Saunders et al. (2004) disparity study of Paleozoic ammonoids using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parameters</w:t>
      </w:r>
    </w:p>
  </w:comment>
  <w:comment w:id="16" w:author="Emma Sherratt" w:date="2019-12-03T00:47:00Z" w:initials="">
    <w:p w14:paraId="1C5D0A8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Know this appears narcissistic, but it would be good if we could cite the following paper where we discuss how different methods capture different aspects of disparity...  </w:t>
      </w:r>
    </w:p>
    <w:p w14:paraId="3868B594"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
    <w:p w14:paraId="240AC9E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Hetherington, A.J. et al., 2015. Do cladistic and morphometric data capture common patterns of morphological disparity?  </w:t>
      </w:r>
      <w:proofErr w:type="spellStart"/>
      <w:r>
        <w:rPr>
          <w:rFonts w:ascii="Arial" w:eastAsia="Arial" w:hAnsi="Arial" w:cs="Arial"/>
          <w:color w:val="000000"/>
          <w:sz w:val="22"/>
          <w:szCs w:val="22"/>
        </w:rPr>
        <w:t>Palaeontology</w:t>
      </w:r>
      <w:proofErr w:type="spellEnd"/>
      <w:r>
        <w:rPr>
          <w:rFonts w:ascii="Arial" w:eastAsia="Arial" w:hAnsi="Arial" w:cs="Arial"/>
          <w:color w:val="000000"/>
          <w:sz w:val="22"/>
          <w:szCs w:val="22"/>
        </w:rPr>
        <w:t>, 58(3), pp.393–399. http://doi.wiley.com/10.1111/pala.12159.</w:t>
      </w:r>
    </w:p>
  </w:comment>
  <w:comment w:id="17" w:author="Melanie Hopkins" w:date="2019-12-06T21:25:00Z" w:initials="">
    <w:p w14:paraId="4CEF91C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Hopkins 2017 https://onlinelibrary.wiley.com/doi/full/10.1111/pala.12287, which summarizes the empirical studies to date</w:t>
      </w:r>
    </w:p>
  </w:comment>
  <w:comment w:id="18" w:author="sylvain gerber" w:date="2019-12-12T15:24:00Z" w:initials="">
    <w:p w14:paraId="5CC6520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Foote (1989) is a study of trilobite disparity from Fourier analysis of </w:t>
      </w:r>
      <w:proofErr w:type="spellStart"/>
      <w:r>
        <w:rPr>
          <w:rFonts w:ascii="Arial" w:eastAsia="Arial" w:hAnsi="Arial" w:cs="Arial"/>
          <w:color w:val="000000"/>
          <w:sz w:val="22"/>
          <w:szCs w:val="22"/>
        </w:rPr>
        <w:t>cranidia</w:t>
      </w:r>
      <w:proofErr w:type="spellEnd"/>
      <w:r>
        <w:rPr>
          <w:rFonts w:ascii="Arial" w:eastAsia="Arial" w:hAnsi="Arial" w:cs="Arial"/>
          <w:color w:val="000000"/>
          <w:sz w:val="22"/>
          <w:szCs w:val="22"/>
        </w:rPr>
        <w:t>. I don't think it has anything to do with discrete data or phylogenetic studies</w:t>
      </w:r>
    </w:p>
  </w:comment>
  <w:comment w:id="19" w:author="Anonymous" w:date="2019-12-18T14:31:00Z" w:initials="">
    <w:p w14:paraId="3F44F2D0" w14:textId="486182F7" w:rsidR="00C622CF" w:rsidRDefault="00B618F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Melanie: </w:t>
      </w:r>
      <w:proofErr w:type="gramStart"/>
      <w:r w:rsidR="00C622CF">
        <w:rPr>
          <w:rFonts w:ascii="Arial" w:eastAsia="Arial" w:hAnsi="Arial" w:cs="Arial"/>
          <w:color w:val="000000"/>
          <w:sz w:val="22"/>
          <w:szCs w:val="22"/>
        </w:rPr>
        <w:t>Also</w:t>
      </w:r>
      <w:proofErr w:type="gramEnd"/>
      <w:r w:rsidR="00C622CF">
        <w:rPr>
          <w:rFonts w:ascii="Arial" w:eastAsia="Arial" w:hAnsi="Arial" w:cs="Arial"/>
          <w:color w:val="000000"/>
          <w:sz w:val="22"/>
          <w:szCs w:val="22"/>
        </w:rPr>
        <w:t xml:space="preserve"> the Foote papers that used discrete data weren't taken from phylogenetic studies but collected for the specific purpose of the project -- I think this might be true for the </w:t>
      </w:r>
      <w:proofErr w:type="spellStart"/>
      <w:r w:rsidR="00C622CF">
        <w:rPr>
          <w:rFonts w:ascii="Arial" w:eastAsia="Arial" w:hAnsi="Arial" w:cs="Arial"/>
          <w:color w:val="000000"/>
          <w:sz w:val="22"/>
          <w:szCs w:val="22"/>
        </w:rPr>
        <w:t>Deline</w:t>
      </w:r>
      <w:proofErr w:type="spellEnd"/>
      <w:r w:rsidR="00C622CF">
        <w:rPr>
          <w:rFonts w:ascii="Arial" w:eastAsia="Arial" w:hAnsi="Arial" w:cs="Arial"/>
          <w:color w:val="000000"/>
          <w:sz w:val="22"/>
          <w:szCs w:val="22"/>
        </w:rPr>
        <w:t xml:space="preserve"> paper as well.  But there are many studies out there that used matrices initially intended for phylogenetics.  I can look for some if needed.</w:t>
      </w:r>
    </w:p>
  </w:comment>
  <w:comment w:id="20" w:author="sylvain gerber" w:date="2019-12-12T15:26:00Z" w:initials="">
    <w:p w14:paraId="50C7DB0A"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"Elements" is vague. Why not directly taxa or OTUs? Also, the "elements"*traits matrix does not contain "disparity data" but morphological data. The disparity data (or signal) is extracted from it. Same in the caption.</w:t>
      </w:r>
    </w:p>
  </w:comment>
  <w:comment w:id="22" w:author="sylvain gerber" w:date="2019-12-12T15:28:00Z" w:initials="">
    <w:p w14:paraId="53D251A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it should be described as a mayhem by the people providing the "best practice guidelines"</w:t>
      </w:r>
    </w:p>
  </w:comment>
  <w:comment w:id="23" w:author="Emma Sherratt" w:date="2019-12-02T23:24:00Z" w:initials="">
    <w:p w14:paraId="769355B7"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Think it needs to be said what ordination techniques you are referring to, or at the very least a </w:t>
      </w:r>
      <w:proofErr w:type="spellStart"/>
      <w:r>
        <w:rPr>
          <w:rFonts w:ascii="Arial" w:eastAsia="Arial" w:hAnsi="Arial" w:cs="Arial"/>
          <w:color w:val="000000"/>
          <w:sz w:val="22"/>
          <w:szCs w:val="22"/>
        </w:rPr>
        <w:t>carifucation</w:t>
      </w:r>
      <w:proofErr w:type="spellEnd"/>
      <w:r>
        <w:rPr>
          <w:rFonts w:ascii="Arial" w:eastAsia="Arial" w:hAnsi="Arial" w:cs="Arial"/>
          <w:color w:val="000000"/>
          <w:sz w:val="22"/>
          <w:szCs w:val="22"/>
        </w:rPr>
        <w:t xml:space="preserve"> of what an ordination method is.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wither rearrange the sentence to put PCA and </w:t>
      </w:r>
      <w:proofErr w:type="spellStart"/>
      <w:r>
        <w:rPr>
          <w:rFonts w:ascii="Arial" w:eastAsia="Arial" w:hAnsi="Arial" w:cs="Arial"/>
          <w:color w:val="000000"/>
          <w:sz w:val="22"/>
          <w:szCs w:val="22"/>
        </w:rPr>
        <w:t>PCoA</w:t>
      </w:r>
      <w:proofErr w:type="spellEnd"/>
      <w:r>
        <w:rPr>
          <w:rFonts w:ascii="Arial" w:eastAsia="Arial" w:hAnsi="Arial" w:cs="Arial"/>
          <w:color w:val="000000"/>
          <w:sz w:val="22"/>
          <w:szCs w:val="22"/>
        </w:rPr>
        <w:t xml:space="preserve"> closer to start as </w:t>
      </w:r>
      <w:proofErr w:type="spellStart"/>
      <w:r>
        <w:rPr>
          <w:rFonts w:ascii="Arial" w:eastAsia="Arial" w:hAnsi="Arial" w:cs="Arial"/>
          <w:color w:val="000000"/>
          <w:sz w:val="22"/>
          <w:szCs w:val="22"/>
        </w:rPr>
        <w:t>egs</w:t>
      </w:r>
      <w:proofErr w:type="spellEnd"/>
      <w:r>
        <w:rPr>
          <w:rFonts w:ascii="Arial" w:eastAsia="Arial" w:hAnsi="Arial" w:cs="Arial"/>
          <w:color w:val="000000"/>
          <w:sz w:val="22"/>
          <w:szCs w:val="22"/>
        </w:rPr>
        <w:t>? And it is a bit repetitive with the axes/</w:t>
      </w:r>
      <w:proofErr w:type="gramStart"/>
      <w:r>
        <w:rPr>
          <w:rFonts w:ascii="Arial" w:eastAsia="Arial" w:hAnsi="Arial" w:cs="Arial"/>
          <w:color w:val="000000"/>
          <w:sz w:val="22"/>
          <w:szCs w:val="22"/>
        </w:rPr>
        <w:t>dimensions</w:t>
      </w:r>
      <w:proofErr w:type="gramEnd"/>
      <w:r>
        <w:rPr>
          <w:rFonts w:ascii="Arial" w:eastAsia="Arial" w:hAnsi="Arial" w:cs="Arial"/>
          <w:color w:val="000000"/>
          <w:sz w:val="22"/>
          <w:szCs w:val="22"/>
        </w:rPr>
        <w:t xml:space="preserve"> thing, so suggest deleting the second mention</w:t>
      </w:r>
    </w:p>
  </w:comment>
  <w:comment w:id="24" w:author="sylvain gerber" w:date="2019-12-12T15:28:00Z" w:initials="">
    <w:p w14:paraId="0D4C410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agree. Also, with two abbreviations provided for principal coordinate analysis, it might be unclear to the reader if these are two equivalent abbreviations for a specific method or two different methods… adding to the mayhem ;-)</w:t>
      </w:r>
    </w:p>
  </w:comment>
  <w:comment w:id="25" w:author="sylvain gerber" w:date="2019-12-12T15:29:00Z" w:initials="">
    <w:p w14:paraId="41673A4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should be </w:t>
      </w:r>
      <w:proofErr w:type="spellStart"/>
      <w:r>
        <w:rPr>
          <w:rFonts w:ascii="Arial" w:eastAsia="Arial" w:hAnsi="Arial" w:cs="Arial"/>
          <w:color w:val="000000"/>
          <w:sz w:val="22"/>
          <w:szCs w:val="22"/>
        </w:rPr>
        <w:t>Bookstein</w:t>
      </w:r>
      <w:proofErr w:type="spellEnd"/>
      <w:r>
        <w:rPr>
          <w:rFonts w:ascii="Arial" w:eastAsia="Arial" w:hAnsi="Arial" w:cs="Arial"/>
          <w:color w:val="000000"/>
          <w:sz w:val="22"/>
          <w:szCs w:val="22"/>
        </w:rPr>
        <w:t xml:space="preserve"> 1991 if it's the "morphometric tools for landmark data" book as in the references.</w:t>
      </w:r>
    </w:p>
  </w:comment>
  <w:comment w:id="26" w:author="Melanie Hopkins" w:date="2019-12-06T22:03:00Z" w:initials="">
    <w:p w14:paraId="3032967F"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 first few axes usually represent a small proportion of the variation in the dataset</w:t>
      </w:r>
    </w:p>
  </w:comment>
  <w:comment w:id="29" w:author="Vera Weisbecker" w:date="2019-12-02T02:20:00Z" w:initials="">
    <w:p w14:paraId="1FC45989"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Will everyone understand this sentence and how these effects impact on interpretation?</w:t>
      </w:r>
    </w:p>
  </w:comment>
  <w:comment w:id="31" w:author="Emma Sherratt" w:date="2019-12-02T23:21:00Z" w:initials="">
    <w:p w14:paraId="33BDE79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meaning? perhaps an i.e. here</w:t>
      </w:r>
    </w:p>
  </w:comment>
  <w:comment w:id="32" w:author="Vera Weisbecker" w:date="2019-12-02T02:20:00Z" w:initials="">
    <w:p w14:paraId="5E661B8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that this and the preceding are repeating a bit with the PCA properties and issues with categorical data?</w:t>
      </w:r>
    </w:p>
  </w:comment>
  <w:comment w:id="33" w:author="Emma Sherratt" w:date="2019-12-03T00:58:00Z" w:initials="">
    <w:p w14:paraId="0E3ADE0A"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Agreed!</w:t>
      </w:r>
    </w:p>
    <w:p w14:paraId="0364F0D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
    <w:p w14:paraId="52790FD9"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On another thought, the key take home for me is that some disparity metrics (i.e. variances) are suitable for the whole </w:t>
      </w:r>
      <w:proofErr w:type="spellStart"/>
      <w:r>
        <w:rPr>
          <w:rFonts w:ascii="Arial" w:eastAsia="Arial" w:hAnsi="Arial" w:cs="Arial"/>
          <w:color w:val="000000"/>
          <w:sz w:val="22"/>
          <w:szCs w:val="22"/>
        </w:rPr>
        <w:t>mutidimensional</w:t>
      </w:r>
      <w:proofErr w:type="spellEnd"/>
      <w:r>
        <w:rPr>
          <w:rFonts w:ascii="Arial" w:eastAsia="Arial" w:hAnsi="Arial" w:cs="Arial"/>
          <w:color w:val="000000"/>
          <w:sz w:val="22"/>
          <w:szCs w:val="22"/>
        </w:rPr>
        <w:t xml:space="preserve"> dataset, while others (i.e. volumes) only work in ordinated spaces. I </w:t>
      </w:r>
      <w:proofErr w:type="spellStart"/>
      <w:r>
        <w:rPr>
          <w:rFonts w:ascii="Arial" w:eastAsia="Arial" w:hAnsi="Arial" w:cs="Arial"/>
          <w:color w:val="000000"/>
          <w:sz w:val="22"/>
          <w:szCs w:val="22"/>
        </w:rPr>
        <w:t>fee</w:t>
      </w:r>
      <w:proofErr w:type="spellEnd"/>
      <w:r>
        <w:rPr>
          <w:rFonts w:ascii="Arial" w:eastAsia="Arial" w:hAnsi="Arial" w:cs="Arial"/>
          <w:color w:val="000000"/>
          <w:sz w:val="22"/>
          <w:szCs w:val="22"/>
        </w:rPr>
        <w:t xml:space="preserve"> this should be explicit here</w:t>
      </w:r>
    </w:p>
  </w:comment>
  <w:comment w:id="34" w:author="sylvain gerber" w:date="2019-12-13T08:16:00Z" w:initials="">
    <w:p w14:paraId="0961CF34"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true? Why would volume measures not work in the original space? Conversely, the problem of using ordinations is the redistribution of variance in decreasing order, with the risk of axes with variance &lt;1 (which is problematic for product-based indices)</w:t>
      </w:r>
    </w:p>
  </w:comment>
  <w:comment w:id="35" w:author="sylvain gerber" w:date="2019-12-12T15:30:00Z" w:initials="">
    <w:p w14:paraId="0856A96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I'd say it's a tool to visualize but not a powerful tool for disparity analysis since all the disparity calculations can be done without ordination.</w:t>
      </w:r>
    </w:p>
  </w:comment>
  <w:comment w:id="36" w:author="sylvain gerber" w:date="2019-12-12T15:30:00Z" w:initials="">
    <w:p w14:paraId="7FAE828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To avoid confusion with "metric" of metric space, it might be better to write "disparity indices" instead of "disparity metrics"</w:t>
      </w:r>
    </w:p>
  </w:comment>
  <w:comment w:id="37" w:author="Emma Sherratt" w:date="2019-12-02T23:29:00Z" w:initials="">
    <w:p w14:paraId="64D25D44"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say it better to cite the Dryden &amp; </w:t>
      </w:r>
      <w:proofErr w:type="spellStart"/>
      <w:r>
        <w:rPr>
          <w:rFonts w:ascii="Arial" w:eastAsia="Arial" w:hAnsi="Arial" w:cs="Arial"/>
          <w:color w:val="000000"/>
          <w:sz w:val="22"/>
          <w:szCs w:val="22"/>
        </w:rPr>
        <w:t>Mardia</w:t>
      </w:r>
      <w:proofErr w:type="spellEnd"/>
      <w:r>
        <w:rPr>
          <w:rFonts w:ascii="Arial" w:eastAsia="Arial" w:hAnsi="Arial" w:cs="Arial"/>
          <w:color w:val="000000"/>
          <w:sz w:val="22"/>
          <w:szCs w:val="22"/>
        </w:rPr>
        <w:t xml:space="preserve"> Statistical Shape Analysis book here if possible...</w:t>
      </w:r>
    </w:p>
  </w:comment>
  <w:comment w:id="38" w:author="Erin Saupe" w:date="2019-11-14T16:25:00Z" w:initials="">
    <w:p w14:paraId="3CA1A133"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needs to be incorporated into the previous paragraph, or if a separate paragraph, have more of an introduction or different transition (vs. 'however').</w:t>
      </w:r>
    </w:p>
  </w:comment>
  <w:comment w:id="41" w:author="Anjali Goswami" w:date="2019-12-10T18:20:00Z" w:initials="">
    <w:p w14:paraId="06F73A0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point out here that if subsampling axes is necessary, people should try to use enough axes to explain most of the variance (e.g. 95 or 99%) in downstream analyses, rather than just the first few.</w:t>
      </w:r>
    </w:p>
  </w:comment>
  <w:comment w:id="39" w:author="Graeme Lloyd" w:date="2019-11-14T15:55:00Z" w:initials="">
    <w:p w14:paraId="5578CD6B"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might also add that ordination spaces are decided by the sample so if one less or one more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point was collected then the whole space will be different. E.g., PC1 for bird beaks would dramatically change depending on whether or not you included the shoebill in the sample.</w:t>
      </w:r>
    </w:p>
  </w:comment>
  <w:comment w:id="40" w:author="sylvain gerber" w:date="2019-12-12T15:33:00Z" w:initials="">
    <w:p w14:paraId="34F79C7A"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Hence the </w:t>
      </w:r>
      <w:proofErr w:type="spellStart"/>
      <w:r>
        <w:rPr>
          <w:rFonts w:ascii="Arial" w:eastAsia="Arial" w:hAnsi="Arial" w:cs="Arial"/>
          <w:color w:val="000000"/>
          <w:sz w:val="22"/>
          <w:szCs w:val="22"/>
        </w:rPr>
        <w:t>imporant</w:t>
      </w:r>
      <w:proofErr w:type="spellEnd"/>
      <w:r>
        <w:rPr>
          <w:rFonts w:ascii="Arial" w:eastAsia="Arial" w:hAnsi="Arial" w:cs="Arial"/>
          <w:color w:val="000000"/>
          <w:sz w:val="22"/>
          <w:szCs w:val="22"/>
        </w:rPr>
        <w:t xml:space="preserve"> distinction </w:t>
      </w:r>
      <w:proofErr w:type="gramStart"/>
      <w:r>
        <w:rPr>
          <w:rFonts w:ascii="Arial" w:eastAsia="Arial" w:hAnsi="Arial" w:cs="Arial"/>
          <w:color w:val="000000"/>
          <w:sz w:val="22"/>
          <w:szCs w:val="22"/>
        </w:rPr>
        <w:t>between  a</w:t>
      </w:r>
      <w:proofErr w:type="gramEnd"/>
      <w:r>
        <w:rPr>
          <w:rFonts w:ascii="Arial" w:eastAsia="Arial" w:hAnsi="Arial" w:cs="Arial"/>
          <w:color w:val="000000"/>
          <w:sz w:val="22"/>
          <w:szCs w:val="22"/>
        </w:rPr>
        <w:t xml:space="preserve"> morphospace and an ordination space. Also, the mention of "a geometric morphometric context" is not needed. Subsampling of axes can lead to misinterpretations regardless of the type of space one starts with.</w:t>
      </w:r>
    </w:p>
  </w:comment>
  <w:comment w:id="42" w:author="sylvain gerber" w:date="2019-12-12T15:35:00Z" w:initials="">
    <w:p w14:paraId="5C79D2C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See one of my comments above. Disparity indices can all be calculated without ordination.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ordination is mostly useful for visualization, but not for disparity per se.</w:t>
      </w:r>
    </w:p>
  </w:comment>
  <w:comment w:id="43" w:author="Graeme Lloyd" w:date="2019-11-14T15:57:00Z" w:initials="">
    <w:p w14:paraId="4897D55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not an inherent feature of discrete characters, but rather comes about due to "unordered" characters, missing values or inapplicable states. Maybe state "some types of discrete characters"?</w:t>
      </w:r>
    </w:p>
  </w:comment>
  <w:comment w:id="44" w:author="sylvain gerber" w:date="2019-12-12T15:36:00Z" w:initials="">
    <w:p w14:paraId="26C0BB7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Gerber (2014) is not about discrete character space. Maybe you meant Gerber (2019)</w:t>
      </w:r>
    </w:p>
  </w:comment>
  <w:comment w:id="45" w:author="Melanie Hopkins" w:date="2019-12-06T22:05:00Z" w:initials="">
    <w:p w14:paraId="4AE46174"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cite Gerber 2019, here or somewhere else in this paragraph:</w:t>
      </w:r>
    </w:p>
    <w:p w14:paraId="367B72D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https://onlinelibrary.wiley.com/doi/full/10.1111/pala.12407</w:t>
      </w:r>
    </w:p>
  </w:comment>
  <w:comment w:id="46" w:author="Anjali Goswami" w:date="2019-12-10T18:11:00Z" w:initials="">
    <w:p w14:paraId="38F15176"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 this is redundant with discussion right above</w:t>
      </w:r>
    </w:p>
  </w:comment>
  <w:comment w:id="47" w:author="sylvain gerber" w:date="2019-12-12T15:36:00Z" w:initials="">
    <w:p w14:paraId="4E2A145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PCO and MDS are distinguished, but they are the same method. Or are you implying NMDS by "MDS"?</w:t>
      </w:r>
    </w:p>
  </w:comment>
  <w:comment w:id="48" w:author="Emma Sherratt" w:date="2019-12-03T00:00:00Z" w:initials="">
    <w:p w14:paraId="3F5BDB0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hmmmm</w:t>
      </w:r>
      <w:proofErr w:type="spellEnd"/>
      <w:r>
        <w:rPr>
          <w:rFonts w:ascii="Arial" w:eastAsia="Arial" w:hAnsi="Arial" w:cs="Arial"/>
          <w:color w:val="000000"/>
          <w:sz w:val="22"/>
          <w:szCs w:val="22"/>
        </w:rPr>
        <w:t xml:space="preserve"> doesn't quite fit with my definition of a morphospace...morphospace to me is the second part labelled </w:t>
      </w:r>
      <w:proofErr w:type="spellStart"/>
      <w:r>
        <w:rPr>
          <w:rFonts w:ascii="Arial" w:eastAsia="Arial" w:hAnsi="Arial" w:cs="Arial"/>
          <w:color w:val="000000"/>
          <w:sz w:val="22"/>
          <w:szCs w:val="22"/>
        </w:rPr>
        <w:t>visualisation</w:t>
      </w:r>
      <w:proofErr w:type="spellEnd"/>
      <w:r>
        <w:rPr>
          <w:rFonts w:ascii="Arial" w:eastAsia="Arial" w:hAnsi="Arial" w:cs="Arial"/>
          <w:color w:val="000000"/>
          <w:sz w:val="22"/>
          <w:szCs w:val="22"/>
        </w:rPr>
        <w:t>, the first part are just trait matrices</w:t>
      </w:r>
    </w:p>
  </w:comment>
  <w:comment w:id="49" w:author="Emma Sherratt" w:date="2019-12-03T00:04:00Z" w:initials="">
    <w:p w14:paraId="41EF3C1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https://www.blackwellpublishing.com/ridley/a-z/Morphospace.asp</w:t>
      </w:r>
    </w:p>
  </w:comment>
  <w:comment w:id="50" w:author="Emma Sherratt" w:date="2019-12-03T01:04:00Z" w:initials="">
    <w:p w14:paraId="11E12B4E"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thinking about it more,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can see where you are coming from now....</w:t>
      </w:r>
    </w:p>
  </w:comment>
  <w:comment w:id="51" w:author="sylvain gerber" w:date="2019-12-12T15:55:00Z" w:initials="">
    <w:p w14:paraId="064706D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morphospace is the original trait space within which lie the specimens. Then one performs an ordination to visualize the space.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would distinguish the morphospace from the ordination space. See also </w:t>
      </w:r>
      <w:proofErr w:type="spellStart"/>
      <w:r>
        <w:rPr>
          <w:rFonts w:ascii="Arial" w:eastAsia="Arial" w:hAnsi="Arial" w:cs="Arial"/>
          <w:color w:val="000000"/>
          <w:sz w:val="22"/>
          <w:szCs w:val="22"/>
        </w:rPr>
        <w:t>Mitteroecker</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Huttegger</w:t>
      </w:r>
      <w:proofErr w:type="spellEnd"/>
      <w:r>
        <w:rPr>
          <w:rFonts w:ascii="Arial" w:eastAsia="Arial" w:hAnsi="Arial" w:cs="Arial"/>
          <w:color w:val="000000"/>
          <w:sz w:val="22"/>
          <w:szCs w:val="22"/>
        </w:rPr>
        <w:t xml:space="preserve"> (2009)</w:t>
      </w:r>
    </w:p>
  </w:comment>
  <w:comment w:id="52" w:author="Anjali Goswami" w:date="2019-12-10T18:15:00Z" w:initials="">
    <w:p w14:paraId="6DDEF04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t>
      </w:r>
      <w:proofErr w:type="spellStart"/>
      <w:r>
        <w:rPr>
          <w:rFonts w:ascii="Arial" w:eastAsia="Arial" w:hAnsi="Arial" w:cs="Arial"/>
          <w:color w:val="000000"/>
          <w:sz w:val="22"/>
          <w:szCs w:val="22"/>
        </w:rPr>
        <w:t>realise</w:t>
      </w:r>
      <w:proofErr w:type="spellEnd"/>
      <w:r>
        <w:rPr>
          <w:rFonts w:ascii="Arial" w:eastAsia="Arial" w:hAnsi="Arial" w:cs="Arial"/>
          <w:color w:val="000000"/>
          <w:sz w:val="22"/>
          <w:szCs w:val="22"/>
        </w:rPr>
        <w:t xml:space="preserve"> that everyone hates to hear this stuff, but the references in this paper are highly male-dominated and disparity is a field in which women are leading tons of research. Can you try to balance this more, especially in cases like this were you are picking one of probably hundreds or thousands of relevant examples. I think less than 20% of the references are first-authored/led by women or minorities although there are lots to choose from, but large, all-male teams are heavily cited.  Especially for a review paper, this can have a huge impact on people who aren't part of big research networks, again typically people from underrepresented groups. Let me know if you need suggestions! At the very least, you need some </w:t>
      </w:r>
      <w:proofErr w:type="spellStart"/>
      <w:r>
        <w:rPr>
          <w:rFonts w:ascii="Arial" w:eastAsia="Arial" w:hAnsi="Arial" w:cs="Arial"/>
          <w:color w:val="000000"/>
          <w:sz w:val="22"/>
          <w:szCs w:val="22"/>
        </w:rPr>
        <w:t>miriam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zelditch</w:t>
      </w:r>
      <w:proofErr w:type="spellEnd"/>
      <w:r>
        <w:rPr>
          <w:rFonts w:ascii="Arial" w:eastAsia="Arial" w:hAnsi="Arial" w:cs="Arial"/>
          <w:color w:val="000000"/>
          <w:sz w:val="22"/>
          <w:szCs w:val="22"/>
        </w:rPr>
        <w:t xml:space="preserve"> in here.</w:t>
      </w:r>
    </w:p>
  </w:comment>
  <w:comment w:id="53" w:author="sylvain gerber" w:date="2019-12-12T15:39:00Z" w:initials="">
    <w:p w14:paraId="1CB3A849"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 the flattening will not force all the variance to be contained in 2D. First because NMDS is </w:t>
      </w:r>
      <w:proofErr w:type="gramStart"/>
      <w:r>
        <w:rPr>
          <w:rFonts w:ascii="Arial" w:eastAsia="Arial" w:hAnsi="Arial" w:cs="Arial"/>
          <w:color w:val="000000"/>
          <w:sz w:val="22"/>
          <w:szCs w:val="22"/>
        </w:rPr>
        <w:t>non metric</w:t>
      </w:r>
      <w:proofErr w:type="gramEnd"/>
      <w:r>
        <w:rPr>
          <w:rFonts w:ascii="Arial" w:eastAsia="Arial" w:hAnsi="Arial" w:cs="Arial"/>
          <w:color w:val="000000"/>
          <w:sz w:val="22"/>
          <w:szCs w:val="22"/>
        </w:rPr>
        <w:t xml:space="preserve"> and variance is therefore not preserved as such. Second, because there is a stress associated with the flattening that correlates with the degree of distortion imposed on the data to enforce the 2D representation. Some information (variance) is thus necessarily lost.</w:t>
      </w:r>
    </w:p>
  </w:comment>
  <w:comment w:id="54" w:author="Emma Sherratt" w:date="2019-12-03T00:06:00Z" w:initials="">
    <w:p w14:paraId="334BB4B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like somewhere we should say that in order for the spaces to be Euclidean, the axes must be on same scale. My little bugbear</w:t>
      </w:r>
    </w:p>
  </w:comment>
  <w:comment w:id="55" w:author="sylvain gerber" w:date="2019-12-13T08:26:00Z" w:initials="">
    <w:p w14:paraId="7A5F984E"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there are more conditions to be Euclidean (inner product defining </w:t>
      </w:r>
      <w:proofErr w:type="gramStart"/>
      <w:r>
        <w:rPr>
          <w:rFonts w:ascii="Arial" w:eastAsia="Arial" w:hAnsi="Arial" w:cs="Arial"/>
          <w:color w:val="000000"/>
          <w:sz w:val="22"/>
          <w:szCs w:val="22"/>
        </w:rPr>
        <w:t>the  Euclidean</w:t>
      </w:r>
      <w:proofErr w:type="gramEnd"/>
      <w:r>
        <w:rPr>
          <w:rFonts w:ascii="Arial" w:eastAsia="Arial" w:hAnsi="Arial" w:cs="Arial"/>
          <w:color w:val="000000"/>
          <w:sz w:val="22"/>
          <w:szCs w:val="22"/>
        </w:rPr>
        <w:t xml:space="preserve"> norm..). But surely if axes have different scales and units, it will be difficult to define a distance function and the space won't be metric.</w:t>
      </w:r>
    </w:p>
  </w:comment>
  <w:comment w:id="57" w:author="sylvain gerber" w:date="2019-12-12T15:39:00Z" w:initials="">
    <w:p w14:paraId="4062D66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indices</w:t>
      </w:r>
    </w:p>
  </w:comment>
  <w:comment w:id="59" w:author="sylvain gerber" w:date="2019-12-12T15:42:00Z" w:initials="">
    <w:p w14:paraId="08E67B4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Note that conceptually and </w:t>
      </w:r>
      <w:proofErr w:type="gramStart"/>
      <w:r>
        <w:rPr>
          <w:rFonts w:ascii="Arial" w:eastAsia="Arial" w:hAnsi="Arial" w:cs="Arial"/>
          <w:color w:val="000000"/>
          <w:sz w:val="22"/>
          <w:szCs w:val="22"/>
        </w:rPr>
        <w:t>technically,  disparity</w:t>
      </w:r>
      <w:proofErr w:type="gramEnd"/>
      <w:r>
        <w:rPr>
          <w:rFonts w:ascii="Arial" w:eastAsia="Arial" w:hAnsi="Arial" w:cs="Arial"/>
          <w:color w:val="000000"/>
          <w:sz w:val="22"/>
          <w:szCs w:val="22"/>
        </w:rPr>
        <w:t xml:space="preserve"> is about variation.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information on position is another aspect of morphospace occupation. but it is distinct from the meaning </w:t>
      </w:r>
      <w:proofErr w:type="gramStart"/>
      <w:r>
        <w:rPr>
          <w:rFonts w:ascii="Arial" w:eastAsia="Arial" w:hAnsi="Arial" w:cs="Arial"/>
          <w:color w:val="000000"/>
          <w:sz w:val="22"/>
          <w:szCs w:val="22"/>
        </w:rPr>
        <w:t>of  disparity</w:t>
      </w:r>
      <w:proofErr w:type="gramEnd"/>
      <w:r>
        <w:rPr>
          <w:rFonts w:ascii="Arial" w:eastAsia="Arial" w:hAnsi="Arial" w:cs="Arial"/>
          <w:color w:val="000000"/>
          <w:sz w:val="22"/>
          <w:szCs w:val="22"/>
        </w:rPr>
        <w:t xml:space="preserve"> as originally intended.</w:t>
      </w:r>
    </w:p>
  </w:comment>
  <w:comment w:id="60" w:author="Emma Sherratt" w:date="2019-12-03T01:04:00Z" w:initials="">
    <w:p w14:paraId="0D13367F"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para is probably most useful to refer to for the ordinate or not part</w:t>
      </w:r>
    </w:p>
  </w:comment>
  <w:comment w:id="61" w:author="sylvain gerber" w:date="2019-12-12T15:42:00Z" w:initials="">
    <w:p w14:paraId="351E5D5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very clear to me</w:t>
      </w:r>
    </w:p>
  </w:comment>
  <w:comment w:id="62" w:author="sylvain gerber" w:date="2019-12-12T15:43:00Z" w:initials="">
    <w:p w14:paraId="69B580A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Or even better, twenty years earlier, Foote (1992), who </w:t>
      </w:r>
      <w:proofErr w:type="spellStart"/>
      <w:r>
        <w:rPr>
          <w:rFonts w:ascii="Arial" w:eastAsia="Arial" w:hAnsi="Arial" w:cs="Arial"/>
          <w:color w:val="000000"/>
          <w:sz w:val="22"/>
          <w:szCs w:val="22"/>
        </w:rPr>
        <w:t>orginally</w:t>
      </w:r>
      <w:proofErr w:type="spellEnd"/>
      <w:r>
        <w:rPr>
          <w:rFonts w:ascii="Arial" w:eastAsia="Arial" w:hAnsi="Arial" w:cs="Arial"/>
          <w:color w:val="000000"/>
          <w:sz w:val="22"/>
          <w:szCs w:val="22"/>
        </w:rPr>
        <w:t xml:space="preserve"> described the problem in the context of disparity and suggested a rarefaction approach.</w:t>
      </w:r>
    </w:p>
  </w:comment>
  <w:comment w:id="64" w:author="Anjali Goswami" w:date="2019-12-10T18:32:00Z" w:initials="">
    <w:p w14:paraId="393AC02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there are others that should be mentioned - </w:t>
      </w:r>
      <w:proofErr w:type="spellStart"/>
      <w:r>
        <w:rPr>
          <w:rFonts w:ascii="Arial" w:eastAsia="Arial" w:hAnsi="Arial" w:cs="Arial"/>
          <w:color w:val="000000"/>
          <w:sz w:val="22"/>
          <w:szCs w:val="22"/>
        </w:rPr>
        <w:t>mvmorph</w:t>
      </w:r>
      <w:proofErr w:type="spellEnd"/>
      <w:r>
        <w:rPr>
          <w:rFonts w:ascii="Arial" w:eastAsia="Arial" w:hAnsi="Arial" w:cs="Arial"/>
          <w:color w:val="000000"/>
          <w:sz w:val="22"/>
          <w:szCs w:val="22"/>
        </w:rPr>
        <w:t xml:space="preserve"> for example, which is especially important given that there are extremely different approaches to multivariate data in these different packages</w:t>
      </w:r>
    </w:p>
  </w:comment>
  <w:comment w:id="65" w:author="sylvain gerber" w:date="2019-12-12T15:43:00Z" w:initials="">
    <w:p w14:paraId="1DEB2A55"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is meant by distance-</w:t>
      </w:r>
      <w:proofErr w:type="spellStart"/>
      <w:r>
        <w:rPr>
          <w:rFonts w:ascii="Arial" w:eastAsia="Arial" w:hAnsi="Arial" w:cs="Arial"/>
          <w:color w:val="000000"/>
          <w:sz w:val="22"/>
          <w:szCs w:val="22"/>
        </w:rPr>
        <w:t>sapce</w:t>
      </w:r>
      <w:proofErr w:type="spellEnd"/>
      <w:r>
        <w:rPr>
          <w:rFonts w:ascii="Arial" w:eastAsia="Arial" w:hAnsi="Arial" w:cs="Arial"/>
          <w:color w:val="000000"/>
          <w:sz w:val="22"/>
          <w:szCs w:val="22"/>
        </w:rPr>
        <w:t xml:space="preserve"> and in what way is it distinguished from the spaces discussed above?</w:t>
      </w:r>
    </w:p>
  </w:comment>
  <w:comment w:id="66" w:author="sylvain gerber" w:date="2019-12-12T15:43:00Z" w:initials="">
    <w:p w14:paraId="61C3CA4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You're sure of this?</w:t>
      </w:r>
    </w:p>
  </w:comment>
  <w:comment w:id="67" w:author="Anjali Goswami" w:date="2019-12-10T18:52:00Z" w:initials="">
    <w:p w14:paraId="55CBB87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 would be good to also note here that data should be comparable in terms of having a common reference frame - e.g. comparing disparities across elements with different numbers of landmarks or different landmark configurations that haven't been/can't be superimposed together is problematic but is popping up in the disparity literature</w:t>
      </w:r>
    </w:p>
  </w:comment>
  <w:comment w:id="68" w:author="Vera Weisbecker" w:date="2019-12-02T02:20:00Z" w:initials="">
    <w:p w14:paraId="036FC010"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Surely there's a reference for this?</w:t>
      </w:r>
    </w:p>
  </w:comment>
  <w:comment w:id="69" w:author="Melanie Hopkins" w:date="2019-12-06T22:16:00Z" w:initials="">
    <w:p w14:paraId="22CA4668"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might be wrong about this, but my impression is that CIs generated from bootstrapping are compared visually (like to assess significance in changes in disparity over time), but that statistical tests are not commonly applied.</w:t>
      </w:r>
    </w:p>
  </w:comment>
  <w:comment w:id="70" w:author="sylvain gerber" w:date="2019-12-12T15:44:00Z" w:initials="">
    <w:p w14:paraId="44FBD47B"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w:t>
      </w:r>
    </w:p>
  </w:comment>
  <w:comment w:id="71" w:author="sylvain gerber" w:date="2019-12-12T15:44:00Z" w:initials="">
    <w:p w14:paraId="0C133E37"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what way?</w:t>
      </w:r>
    </w:p>
  </w:comment>
  <w:comment w:id="72" w:author="sylvain gerber" w:date="2019-12-12T15:44:00Z" w:initials="">
    <w:p w14:paraId="59467B0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assumption? This part (e) seems a bit vague to me</w:t>
      </w:r>
    </w:p>
  </w:comment>
  <w:comment w:id="73" w:author="Anjali Goswami" w:date="2019-12-10T18:36:00Z" w:initials="">
    <w:p w14:paraId="7FEB8EF7"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as long as you are using most or ideally all of the variance in a dataset, the rotation of </w:t>
      </w:r>
      <w:proofErr w:type="spellStart"/>
      <w:r>
        <w:rPr>
          <w:rFonts w:ascii="Arial" w:eastAsia="Arial" w:hAnsi="Arial" w:cs="Arial"/>
          <w:color w:val="000000"/>
          <w:sz w:val="22"/>
          <w:szCs w:val="22"/>
        </w:rPr>
        <w:t>pPCA</w:t>
      </w:r>
      <w:proofErr w:type="spellEnd"/>
      <w:r>
        <w:rPr>
          <w:rFonts w:ascii="Arial" w:eastAsia="Arial" w:hAnsi="Arial" w:cs="Arial"/>
          <w:color w:val="000000"/>
          <w:sz w:val="22"/>
          <w:szCs w:val="22"/>
        </w:rPr>
        <w:t xml:space="preserve"> should have little to no impact on disparity analyses. </w:t>
      </w:r>
      <w:proofErr w:type="spellStart"/>
      <w:r>
        <w:rPr>
          <w:rFonts w:ascii="Arial" w:eastAsia="Arial" w:hAnsi="Arial" w:cs="Arial"/>
          <w:color w:val="000000"/>
          <w:sz w:val="22"/>
          <w:szCs w:val="22"/>
        </w:rPr>
        <w:t>polly</w:t>
      </w:r>
      <w:proofErr w:type="spellEnd"/>
      <w:r>
        <w:rPr>
          <w:rFonts w:ascii="Arial" w:eastAsia="Arial" w:hAnsi="Arial" w:cs="Arial"/>
          <w:color w:val="000000"/>
          <w:sz w:val="22"/>
          <w:szCs w:val="22"/>
        </w:rPr>
        <w:t xml:space="preserve"> et al 2013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w:t>
      </w:r>
    </w:p>
  </w:comment>
  <w:comment w:id="74" w:author="Thomas Guillerme" w:date="2019-10-30T05:23:00Z" w:initials="">
    <w:p w14:paraId="0AD8937E"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https://academic.oup.com/sysbio/article/64/4/677/1649888</w:t>
      </w:r>
    </w:p>
  </w:comment>
  <w:comment w:id="75" w:author="Anjali Goswami" w:date="2019-12-10T18:47:00Z" w:initials="">
    <w:p w14:paraId="319F02B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Given this is given quite short treatment,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if you need room, you could cut it altogether or just have a sentence in another section stating this even more briefly</w:t>
      </w:r>
    </w:p>
  </w:comment>
  <w:comment w:id="77" w:author="Emma Sherratt" w:date="2019-12-02T23:53:00Z" w:initials="">
    <w:p w14:paraId="07BD1A4B"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there a good single review of these to cite?</w:t>
      </w:r>
    </w:p>
  </w:comment>
  <w:comment w:id="78" w:author="Microsoft Office User" w:date="2019-12-30T15:09:00Z" w:initials="MOU">
    <w:p w14:paraId="44B66022" w14:textId="197F41FB" w:rsidR="00784E48" w:rsidRDefault="00784E48">
      <w:pPr>
        <w:pStyle w:val="CommentText"/>
      </w:pPr>
      <w:r>
        <w:rPr>
          <w:rStyle w:val="CommentReference"/>
        </w:rPr>
        <w:annotationRef/>
      </w:r>
      <w:r>
        <w:t xml:space="preserve">Maybe check in </w:t>
      </w:r>
      <w:proofErr w:type="spellStart"/>
      <w:r>
        <w:t>Pennel’s</w:t>
      </w:r>
      <w:proofErr w:type="spellEnd"/>
      <w:r>
        <w:t xml:space="preserve"> “fossils are needed” paper?</w:t>
      </w:r>
    </w:p>
  </w:comment>
  <w:comment w:id="79" w:author="Vera Weisbecker" w:date="2019-12-02T02:20:00Z" w:initials="">
    <w:p w14:paraId="1316B60C"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could be just a line or two that takes makes "bespoke design" less daunting. There are loads of well-documented R packages available in morphological and ecological studies that can be relatively straightforwardly adapted.</w:t>
      </w:r>
    </w:p>
  </w:comment>
  <w:comment w:id="80" w:author="Microsoft Office User" w:date="2019-12-30T15:10:00Z" w:initials="MOU">
    <w:p w14:paraId="474D9D86" w14:textId="77777777" w:rsidR="00784E48" w:rsidRDefault="00784E48" w:rsidP="00784E48">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Anjali: </w:t>
      </w:r>
      <w:r>
        <w:rPr>
          <w:rFonts w:ascii="Arial" w:eastAsia="Arial" w:hAnsi="Arial" w:cs="Arial"/>
          <w:color w:val="000000"/>
          <w:sz w:val="22"/>
          <w:szCs w:val="22"/>
        </w:rPr>
        <w:t xml:space="preserve">as above,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you need to add in </w:t>
      </w:r>
      <w:proofErr w:type="spellStart"/>
      <w:r>
        <w:rPr>
          <w:rFonts w:ascii="Arial" w:eastAsia="Arial" w:hAnsi="Arial" w:cs="Arial"/>
          <w:color w:val="000000"/>
          <w:sz w:val="22"/>
          <w:szCs w:val="22"/>
        </w:rPr>
        <w:t>evodevo</w:t>
      </w:r>
      <w:proofErr w:type="spellEnd"/>
      <w:r>
        <w:rPr>
          <w:rFonts w:ascii="Arial" w:eastAsia="Arial" w:hAnsi="Arial" w:cs="Arial"/>
          <w:color w:val="000000"/>
          <w:sz w:val="22"/>
          <w:szCs w:val="22"/>
        </w:rPr>
        <w:t xml:space="preserve"> work here, it's really fundamental to disparity</w:t>
      </w:r>
    </w:p>
    <w:p w14:paraId="48E014C7" w14:textId="1A303AD4" w:rsidR="00784E48" w:rsidRDefault="00784E48">
      <w:pPr>
        <w:pStyle w:val="CommentText"/>
      </w:pPr>
    </w:p>
  </w:comment>
  <w:comment w:id="81" w:author="Andrew Jackson" w:date="2019-12-02T10:59:00Z" w:initials="">
    <w:p w14:paraId="1F58D9E3"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potential nice, although rather data hungry I believe, methods that I think could be worth dropping into the paper somewhere. Either here as a quick drop, or earlier up under overlap seems appropriate if you want to add it https://esajournals.onlinelibrary.wiley.com/doi/10.1890/14-0235.1</w:t>
      </w:r>
    </w:p>
  </w:comment>
  <w:comment w:id="82" w:author="sylvain gerber" w:date="2019-12-12T15:46:00Z" w:initials="">
    <w:p w14:paraId="2EABA9DD"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new then? or are researchers from these fields just not bothered devising specific names for the variable-spaces they're working with?</w:t>
      </w:r>
    </w:p>
  </w:comment>
  <w:comment w:id="83" w:author="Thomas Guillerme" w:date="2019-11-15T04:06:00Z" w:initials="">
    <w:p w14:paraId="0AA0594E"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Suggested by Erin: reword this sentence</w:t>
      </w:r>
    </w:p>
  </w:comment>
  <w:comment w:id="84" w:author="Emma Sherratt" w:date="2019-12-02T23:36:00Z" w:initials="">
    <w:p w14:paraId="35573293"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original paper didn't have a disparity analysis in it I don't think... thought that came later in </w:t>
      </w:r>
      <w:proofErr w:type="spellStart"/>
      <w:r>
        <w:rPr>
          <w:rFonts w:ascii="Arial" w:eastAsia="Arial" w:hAnsi="Arial" w:cs="Arial"/>
          <w:color w:val="000000"/>
          <w:sz w:val="22"/>
          <w:szCs w:val="22"/>
        </w:rPr>
        <w:t>geomorph</w:t>
      </w:r>
      <w:proofErr w:type="spellEnd"/>
      <w:r>
        <w:rPr>
          <w:rFonts w:ascii="Arial" w:eastAsia="Arial" w:hAnsi="Arial" w:cs="Arial"/>
          <w:color w:val="000000"/>
          <w:sz w:val="22"/>
          <w:szCs w:val="22"/>
        </w:rPr>
        <w:t xml:space="preserve"> programming? need to check.  Personally, I think do not cite this, </w:t>
      </w:r>
      <w:proofErr w:type="spellStart"/>
      <w:r>
        <w:rPr>
          <w:rFonts w:ascii="Arial" w:eastAsia="Arial" w:hAnsi="Arial" w:cs="Arial"/>
          <w:color w:val="000000"/>
          <w:sz w:val="22"/>
          <w:szCs w:val="22"/>
        </w:rPr>
        <w:t>esp</w:t>
      </w:r>
      <w:proofErr w:type="spellEnd"/>
      <w:r>
        <w:rPr>
          <w:rFonts w:ascii="Arial" w:eastAsia="Arial" w:hAnsi="Arial" w:cs="Arial"/>
          <w:color w:val="000000"/>
          <w:sz w:val="22"/>
          <w:szCs w:val="22"/>
        </w:rPr>
        <w:t xml:space="preserve"> since you give so many details in you 2018 paper</w:t>
      </w:r>
    </w:p>
  </w:comment>
  <w:comment w:id="85" w:author="Thomas Guillerme" w:date="2018-11-16T03:12:00Z" w:initials="">
    <w:p w14:paraId="6D3C12E2"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Should be </w:t>
      </w:r>
      <w:proofErr w:type="spellStart"/>
      <w:r>
        <w:rPr>
          <w:rFonts w:ascii="Arial" w:eastAsia="Arial" w:hAnsi="Arial" w:cs="Arial"/>
          <w:color w:val="000000"/>
          <w:sz w:val="22"/>
          <w:szCs w:val="22"/>
        </w:rPr>
        <w:t>Oksanen</w:t>
      </w:r>
      <w:proofErr w:type="spellEnd"/>
      <w:r>
        <w:rPr>
          <w:rFonts w:ascii="Arial" w:eastAsia="Arial" w:hAnsi="Arial" w:cs="Arial"/>
          <w:color w:val="000000"/>
          <w:sz w:val="22"/>
          <w:szCs w:val="22"/>
        </w:rPr>
        <w:t xml:space="preserve"> 2007!</w:t>
      </w:r>
    </w:p>
  </w:comment>
  <w:comment w:id="86" w:author="Marc Jones" w:date="2019-12-13T15:21:00Z" w:initials="">
    <w:p w14:paraId="34AD4E01" w14:textId="77777777" w:rsidR="00C622CF" w:rsidRDefault="00C622CF">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last sentence needs to be more </w:t>
      </w:r>
      <w:proofErr w:type="spellStart"/>
      <w:r>
        <w:rPr>
          <w:rFonts w:ascii="Arial" w:eastAsia="Arial" w:hAnsi="Arial" w:cs="Arial"/>
          <w:color w:val="000000"/>
          <w:sz w:val="22"/>
          <w:szCs w:val="22"/>
        </w:rPr>
        <w:t>straightforwards</w:t>
      </w:r>
      <w:proofErr w:type="spellEnd"/>
      <w:r>
        <w:rPr>
          <w:rFonts w:ascii="Arial" w:eastAsia="Arial" w:hAnsi="Arial" w:cs="Arial"/>
          <w:color w:val="000000"/>
          <w:sz w:val="22"/>
          <w:szCs w:val="22"/>
        </w:rPr>
        <w:t xml:space="preserve"> and punchy. I'm not entirely happy with my edits but I think something can be changed to make it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E86C8C" w15:done="0"/>
  <w15:commentEx w15:paraId="0598EF22" w15:done="0"/>
  <w15:commentEx w15:paraId="1864443B" w15:done="0"/>
  <w15:commentEx w15:paraId="720E2792" w15:done="0"/>
  <w15:commentEx w15:paraId="4185811E" w15:paraIdParent="720E2792" w15:done="0"/>
  <w15:commentEx w15:paraId="24110619" w15:done="0"/>
  <w15:commentEx w15:paraId="086D1F4E" w15:done="0"/>
  <w15:commentEx w15:paraId="5D56B054" w15:done="0"/>
  <w15:commentEx w15:paraId="439BC143" w15:done="0"/>
  <w15:commentEx w15:paraId="61B771CD" w15:done="0"/>
  <w15:commentEx w15:paraId="6C23E2A8" w15:done="0"/>
  <w15:commentEx w15:paraId="71ECBDE6" w15:done="0"/>
  <w15:commentEx w15:paraId="223E1F7C" w15:done="0"/>
  <w15:commentEx w15:paraId="45901037" w15:done="0"/>
  <w15:commentEx w15:paraId="42CADD08" w15:done="0"/>
  <w15:commentEx w15:paraId="240AC9E1" w15:done="0"/>
  <w15:commentEx w15:paraId="4CEF91C8" w15:done="0"/>
  <w15:commentEx w15:paraId="5CC65202" w15:done="0"/>
  <w15:commentEx w15:paraId="3F44F2D0" w15:done="0"/>
  <w15:commentEx w15:paraId="50C7DB0A" w15:done="0"/>
  <w15:commentEx w15:paraId="53D251A0" w15:done="0"/>
  <w15:commentEx w15:paraId="769355B7" w15:done="0"/>
  <w15:commentEx w15:paraId="0D4C4106" w15:done="0"/>
  <w15:commentEx w15:paraId="41673A41" w15:done="0"/>
  <w15:commentEx w15:paraId="3032967F" w15:done="0"/>
  <w15:commentEx w15:paraId="1FC45989" w15:done="0"/>
  <w15:commentEx w15:paraId="33BDE791" w15:done="0"/>
  <w15:commentEx w15:paraId="5E661B86" w15:done="0"/>
  <w15:commentEx w15:paraId="52790FD9" w15:done="0"/>
  <w15:commentEx w15:paraId="0961CF34" w15:done="0"/>
  <w15:commentEx w15:paraId="0856A96D" w15:done="0"/>
  <w15:commentEx w15:paraId="7FAE8286" w15:done="0"/>
  <w15:commentEx w15:paraId="64D25D44" w15:done="0"/>
  <w15:commentEx w15:paraId="3CA1A133" w15:done="0"/>
  <w15:commentEx w15:paraId="06F73A00" w15:done="0"/>
  <w15:commentEx w15:paraId="5578CD6B" w15:done="0"/>
  <w15:commentEx w15:paraId="34F79C7A" w15:done="0"/>
  <w15:commentEx w15:paraId="5C79D2C6" w15:done="0"/>
  <w15:commentEx w15:paraId="4897D550" w15:done="0"/>
  <w15:commentEx w15:paraId="26C0BB76" w15:done="0"/>
  <w15:commentEx w15:paraId="367B72D6" w15:done="0"/>
  <w15:commentEx w15:paraId="38F15176" w15:done="0"/>
  <w15:commentEx w15:paraId="4E2A145C" w15:done="0"/>
  <w15:commentEx w15:paraId="3F5BDB0C" w15:done="0"/>
  <w15:commentEx w15:paraId="41EF3C18" w15:done="0"/>
  <w15:commentEx w15:paraId="11E12B4E" w15:done="0"/>
  <w15:commentEx w15:paraId="064706DD" w15:done="0"/>
  <w15:commentEx w15:paraId="6DDEF040" w15:done="0"/>
  <w15:commentEx w15:paraId="1CB3A849" w15:done="0"/>
  <w15:commentEx w15:paraId="334BB4B0" w15:done="0"/>
  <w15:commentEx w15:paraId="7A5F984E" w15:done="0"/>
  <w15:commentEx w15:paraId="4062D668" w15:done="0"/>
  <w15:commentEx w15:paraId="08E67B42" w15:done="0"/>
  <w15:commentEx w15:paraId="0D13367F" w15:done="0"/>
  <w15:commentEx w15:paraId="351E5D5C" w15:done="0"/>
  <w15:commentEx w15:paraId="69B580AD" w15:done="0"/>
  <w15:commentEx w15:paraId="393AC02C" w15:done="0"/>
  <w15:commentEx w15:paraId="1DEB2A55" w15:done="0"/>
  <w15:commentEx w15:paraId="61C3CA41" w15:done="0"/>
  <w15:commentEx w15:paraId="55CBB872" w15:done="0"/>
  <w15:commentEx w15:paraId="036FC010" w15:done="0"/>
  <w15:commentEx w15:paraId="22CA4668" w15:done="0"/>
  <w15:commentEx w15:paraId="44FBD47B" w15:done="0"/>
  <w15:commentEx w15:paraId="0C133E37" w15:done="0"/>
  <w15:commentEx w15:paraId="59467B0D" w15:done="0"/>
  <w15:commentEx w15:paraId="7FEB8EF7" w15:done="0"/>
  <w15:commentEx w15:paraId="0AD8937E" w15:done="0"/>
  <w15:commentEx w15:paraId="319F02B2" w15:done="0"/>
  <w15:commentEx w15:paraId="07BD1A4B" w15:done="0"/>
  <w15:commentEx w15:paraId="44B66022" w15:paraIdParent="07BD1A4B" w15:done="0"/>
  <w15:commentEx w15:paraId="1316B60C" w15:done="0"/>
  <w15:commentEx w15:paraId="48E014C7" w15:done="0"/>
  <w15:commentEx w15:paraId="1F58D9E3" w15:done="0"/>
  <w15:commentEx w15:paraId="2EABA9DD" w15:done="0"/>
  <w15:commentEx w15:paraId="0AA0594E" w15:done="0"/>
  <w15:commentEx w15:paraId="35573293" w15:done="0"/>
  <w15:commentEx w15:paraId="6D3C12E2" w15:done="0"/>
  <w15:commentEx w15:paraId="34AD4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E86C8C" w16cid:durableId="21B480FB"/>
  <w16cid:commentId w16cid:paraId="0598EF22" w16cid:durableId="21B48106"/>
  <w16cid:commentId w16cid:paraId="1864443B" w16cid:durableId="21B484AC"/>
  <w16cid:commentId w16cid:paraId="720E2792" w16cid:durableId="21B4810C"/>
  <w16cid:commentId w16cid:paraId="4185811E" w16cid:durableId="21B486FB"/>
  <w16cid:commentId w16cid:paraId="24110619" w16cid:durableId="21B4810D"/>
  <w16cid:commentId w16cid:paraId="086D1F4E" w16cid:durableId="21B48118"/>
  <w16cid:commentId w16cid:paraId="5D56B054" w16cid:durableId="21B48119"/>
  <w16cid:commentId w16cid:paraId="439BC143" w16cid:durableId="21B48801"/>
  <w16cid:commentId w16cid:paraId="61B771CD" w16cid:durableId="21B4811A"/>
  <w16cid:commentId w16cid:paraId="6C23E2A8" w16cid:durableId="21B4811C"/>
  <w16cid:commentId w16cid:paraId="71ECBDE6" w16cid:durableId="21B48120"/>
  <w16cid:commentId w16cid:paraId="223E1F7C" w16cid:durableId="21B48121"/>
  <w16cid:commentId w16cid:paraId="45901037" w16cid:durableId="21B48128"/>
  <w16cid:commentId w16cid:paraId="42CADD08" w16cid:durableId="21B48129"/>
  <w16cid:commentId w16cid:paraId="240AC9E1" w16cid:durableId="21B4812B"/>
  <w16cid:commentId w16cid:paraId="4CEF91C8" w16cid:durableId="21B4812C"/>
  <w16cid:commentId w16cid:paraId="5CC65202" w16cid:durableId="21B48131"/>
  <w16cid:commentId w16cid:paraId="3F44F2D0" w16cid:durableId="21B48132"/>
  <w16cid:commentId w16cid:paraId="50C7DB0A" w16cid:durableId="21B48138"/>
  <w16cid:commentId w16cid:paraId="53D251A0" w16cid:durableId="21B4813E"/>
  <w16cid:commentId w16cid:paraId="769355B7" w16cid:durableId="21B48140"/>
  <w16cid:commentId w16cid:paraId="0D4C4106" w16cid:durableId="21B48141"/>
  <w16cid:commentId w16cid:paraId="41673A41" w16cid:durableId="21B48142"/>
  <w16cid:commentId w16cid:paraId="3032967F" w16cid:durableId="21B48143"/>
  <w16cid:commentId w16cid:paraId="1FC45989" w16cid:durableId="21B48144"/>
  <w16cid:commentId w16cid:paraId="33BDE791" w16cid:durableId="21B48146"/>
  <w16cid:commentId w16cid:paraId="5E661B86" w16cid:durableId="21B4814A"/>
  <w16cid:commentId w16cid:paraId="52790FD9" w16cid:durableId="21B4814B"/>
  <w16cid:commentId w16cid:paraId="0961CF34" w16cid:durableId="21B4814C"/>
  <w16cid:commentId w16cid:paraId="0856A96D" w16cid:durableId="21B4814D"/>
  <w16cid:commentId w16cid:paraId="7FAE8286" w16cid:durableId="21B4814E"/>
  <w16cid:commentId w16cid:paraId="64D25D44" w16cid:durableId="21B4814F"/>
  <w16cid:commentId w16cid:paraId="3CA1A133" w16cid:durableId="21B48151"/>
  <w16cid:commentId w16cid:paraId="06F73A00" w16cid:durableId="21B48153"/>
  <w16cid:commentId w16cid:paraId="5578CD6B" w16cid:durableId="21B48154"/>
  <w16cid:commentId w16cid:paraId="34F79C7A" w16cid:durableId="21B48157"/>
  <w16cid:commentId w16cid:paraId="5C79D2C6" w16cid:durableId="21B48159"/>
  <w16cid:commentId w16cid:paraId="4897D550" w16cid:durableId="21B4815A"/>
  <w16cid:commentId w16cid:paraId="26C0BB76" w16cid:durableId="21B4815C"/>
  <w16cid:commentId w16cid:paraId="367B72D6" w16cid:durableId="21B4815D"/>
  <w16cid:commentId w16cid:paraId="38F15176" w16cid:durableId="21B4815E"/>
  <w16cid:commentId w16cid:paraId="4E2A145C" w16cid:durableId="21B48161"/>
  <w16cid:commentId w16cid:paraId="3F5BDB0C" w16cid:durableId="21B48162"/>
  <w16cid:commentId w16cid:paraId="41EF3C18" w16cid:durableId="21B48163"/>
  <w16cid:commentId w16cid:paraId="11E12B4E" w16cid:durableId="21B48164"/>
  <w16cid:commentId w16cid:paraId="064706DD" w16cid:durableId="21B48165"/>
  <w16cid:commentId w16cid:paraId="6DDEF040" w16cid:durableId="21B48166"/>
  <w16cid:commentId w16cid:paraId="1CB3A849" w16cid:durableId="21B48167"/>
  <w16cid:commentId w16cid:paraId="334BB4B0" w16cid:durableId="21B48168"/>
  <w16cid:commentId w16cid:paraId="7A5F984E" w16cid:durableId="21B48169"/>
  <w16cid:commentId w16cid:paraId="4062D668" w16cid:durableId="21B4816A"/>
  <w16cid:commentId w16cid:paraId="08E67B42" w16cid:durableId="21B48170"/>
  <w16cid:commentId w16cid:paraId="0D13367F" w16cid:durableId="21B48171"/>
  <w16cid:commentId w16cid:paraId="351E5D5C" w16cid:durableId="21B48172"/>
  <w16cid:commentId w16cid:paraId="69B580AD" w16cid:durableId="21B48174"/>
  <w16cid:commentId w16cid:paraId="393AC02C" w16cid:durableId="21B48178"/>
  <w16cid:commentId w16cid:paraId="1DEB2A55" w16cid:durableId="21B48179"/>
  <w16cid:commentId w16cid:paraId="61C3CA41" w16cid:durableId="21B4817A"/>
  <w16cid:commentId w16cid:paraId="55CBB872" w16cid:durableId="21B4817C"/>
  <w16cid:commentId w16cid:paraId="036FC010" w16cid:durableId="21B4817D"/>
  <w16cid:commentId w16cid:paraId="22CA4668" w16cid:durableId="21B4817F"/>
  <w16cid:commentId w16cid:paraId="44FBD47B" w16cid:durableId="21B48180"/>
  <w16cid:commentId w16cid:paraId="0C133E37" w16cid:durableId="21B48181"/>
  <w16cid:commentId w16cid:paraId="59467B0D" w16cid:durableId="21B48182"/>
  <w16cid:commentId w16cid:paraId="7FEB8EF7" w16cid:durableId="21B48183"/>
  <w16cid:commentId w16cid:paraId="0AD8937E" w16cid:durableId="21B48184"/>
  <w16cid:commentId w16cid:paraId="319F02B2" w16cid:durableId="21B48185"/>
  <w16cid:commentId w16cid:paraId="07BD1A4B" w16cid:durableId="21B48188"/>
  <w16cid:commentId w16cid:paraId="44B66022" w16cid:durableId="21B491A4"/>
  <w16cid:commentId w16cid:paraId="1316B60C" w16cid:durableId="21B4818C"/>
  <w16cid:commentId w16cid:paraId="48E014C7" w16cid:durableId="21B491F7"/>
  <w16cid:commentId w16cid:paraId="1F58D9E3" w16cid:durableId="21B48190"/>
  <w16cid:commentId w16cid:paraId="2EABA9DD" w16cid:durableId="21B48191"/>
  <w16cid:commentId w16cid:paraId="0AA0594E" w16cid:durableId="21B48192"/>
  <w16cid:commentId w16cid:paraId="35573293" w16cid:durableId="21B48194"/>
  <w16cid:commentId w16cid:paraId="6D3C12E2" w16cid:durableId="21B48195"/>
  <w16cid:commentId w16cid:paraId="34AD4E01" w16cid:durableId="21B48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F6724" w14:textId="77777777" w:rsidR="00C932CD" w:rsidRDefault="00C932CD">
      <w:pPr>
        <w:spacing w:after="0"/>
      </w:pPr>
      <w:r>
        <w:separator/>
      </w:r>
    </w:p>
  </w:endnote>
  <w:endnote w:type="continuationSeparator" w:id="0">
    <w:p w14:paraId="61139B90" w14:textId="77777777" w:rsidR="00C932CD" w:rsidRDefault="00C93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9F5B1" w14:textId="77777777" w:rsidR="00C622CF" w:rsidRDefault="00C622CF">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9D9A6" w14:textId="77777777" w:rsidR="00C932CD" w:rsidRDefault="00C932CD">
      <w:pPr>
        <w:spacing w:after="0"/>
      </w:pPr>
      <w:r>
        <w:separator/>
      </w:r>
    </w:p>
  </w:footnote>
  <w:footnote w:type="continuationSeparator" w:id="0">
    <w:p w14:paraId="5E33FE27" w14:textId="77777777" w:rsidR="00C932CD" w:rsidRDefault="00C932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DE2C" w14:textId="77777777" w:rsidR="00C622CF" w:rsidRDefault="00C622CF">
    <w:pPr>
      <w:rPr>
        <w:ins w:id="92" w:author="Anonymous" w:date="2019-12-14T21:24:00Z"/>
        <w:rFonts w:ascii="Arial" w:eastAsia="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CD"/>
    <w:rsid w:val="001617B9"/>
    <w:rsid w:val="004272BA"/>
    <w:rsid w:val="00460254"/>
    <w:rsid w:val="004E5686"/>
    <w:rsid w:val="006C7A34"/>
    <w:rsid w:val="00784E48"/>
    <w:rsid w:val="007C668B"/>
    <w:rsid w:val="008579D3"/>
    <w:rsid w:val="008915CD"/>
    <w:rsid w:val="008B6FB2"/>
    <w:rsid w:val="00922D9D"/>
    <w:rsid w:val="00933322"/>
    <w:rsid w:val="00B00811"/>
    <w:rsid w:val="00B618FA"/>
    <w:rsid w:val="00BA12CF"/>
    <w:rsid w:val="00BC1004"/>
    <w:rsid w:val="00C622CF"/>
    <w:rsid w:val="00C932CD"/>
    <w:rsid w:val="00CF303C"/>
    <w:rsid w:val="00D00AC9"/>
    <w:rsid w:val="00D01E08"/>
    <w:rsid w:val="00DE0D2D"/>
    <w:rsid w:val="00FB3C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C17155"/>
  <w15:docId w15:val="{7FDE99F9-C84D-4E49-9FA8-5D55831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081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272BA"/>
    <w:rPr>
      <w:b/>
      <w:bCs/>
    </w:rPr>
  </w:style>
  <w:style w:type="character" w:customStyle="1" w:styleId="CommentSubjectChar">
    <w:name w:val="Comment Subject Char"/>
    <w:basedOn w:val="CommentTextChar"/>
    <w:link w:val="CommentSubject"/>
    <w:uiPriority w:val="99"/>
    <w:semiHidden/>
    <w:rsid w:val="00427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sTGYvp/EeC8" TargetMode="External"/><Relationship Id="rId21" Type="http://schemas.openxmlformats.org/officeDocument/2006/relationships/hyperlink" Target="https://paperpile.com/c/sTGYvp/Ejzr" TargetMode="External"/><Relationship Id="rId63" Type="http://schemas.openxmlformats.org/officeDocument/2006/relationships/hyperlink" Target="https://paperpile.com/c/sTGYvp/aSSL" TargetMode="External"/><Relationship Id="rId159" Type="http://schemas.openxmlformats.org/officeDocument/2006/relationships/hyperlink" Target="http://paperpile.com/b/sTGYvp/2Neu" TargetMode="External"/><Relationship Id="rId170" Type="http://schemas.openxmlformats.org/officeDocument/2006/relationships/hyperlink" Target="http://paperpile.com/b/sTGYvp/2tbJ" TargetMode="External"/><Relationship Id="rId226" Type="http://schemas.openxmlformats.org/officeDocument/2006/relationships/hyperlink" Target="http://paperpile.com/b/sTGYvp/53SJ" TargetMode="External"/><Relationship Id="rId268" Type="http://schemas.openxmlformats.org/officeDocument/2006/relationships/hyperlink" Target="http://paperpile.com/b/sTGYvp/nFf7" TargetMode="External"/><Relationship Id="rId32" Type="http://schemas.openxmlformats.org/officeDocument/2006/relationships/hyperlink" Target="https://paperpile.com/c/sTGYvp/2Neu" TargetMode="External"/><Relationship Id="rId74" Type="http://schemas.openxmlformats.org/officeDocument/2006/relationships/hyperlink" Target="https://paperpile.com/c/sTGYvp/PwyQ" TargetMode="External"/><Relationship Id="rId128" Type="http://schemas.openxmlformats.org/officeDocument/2006/relationships/hyperlink" Target="http://paperpile.com/b/sTGYvp/ROH8" TargetMode="External"/><Relationship Id="rId5" Type="http://schemas.openxmlformats.org/officeDocument/2006/relationships/endnotes" Target="endnotes.xml"/><Relationship Id="rId181" Type="http://schemas.openxmlformats.org/officeDocument/2006/relationships/hyperlink" Target="http://paperpile.com/b/sTGYvp/Uns3" TargetMode="External"/><Relationship Id="rId237" Type="http://schemas.openxmlformats.org/officeDocument/2006/relationships/hyperlink" Target="http://paperpile.com/b/sTGYvp/yO2t" TargetMode="External"/><Relationship Id="rId279" Type="http://schemas.openxmlformats.org/officeDocument/2006/relationships/fontTable" Target="fontTable.xml"/><Relationship Id="rId22" Type="http://schemas.openxmlformats.org/officeDocument/2006/relationships/hyperlink" Target="https://paperpile.com/c/sTGYvp/Ejzr" TargetMode="External"/><Relationship Id="rId43" Type="http://schemas.openxmlformats.org/officeDocument/2006/relationships/hyperlink" Target="https://paperpile.com/c/sTGYvp/1SD2+sN5d+xaUx+o4w7" TargetMode="External"/><Relationship Id="rId64" Type="http://schemas.openxmlformats.org/officeDocument/2006/relationships/hyperlink" Target="https://paperpile.com/c/sTGYvp/aSSL+PwyQ" TargetMode="External"/><Relationship Id="rId118" Type="http://schemas.openxmlformats.org/officeDocument/2006/relationships/hyperlink" Target="http://paperpile.com/b/sTGYvp/EeC8" TargetMode="External"/><Relationship Id="rId139" Type="http://schemas.openxmlformats.org/officeDocument/2006/relationships/hyperlink" Target="http://paperpile.com/b/sTGYvp/47fI" TargetMode="External"/><Relationship Id="rId85" Type="http://schemas.openxmlformats.org/officeDocument/2006/relationships/hyperlink" Target="http://paperpile.com/b/sTGYvp/SC6L" TargetMode="External"/><Relationship Id="rId150" Type="http://schemas.openxmlformats.org/officeDocument/2006/relationships/hyperlink" Target="http://dx.doi.org/10.1111/j.1475-4983.2006.00614.x" TargetMode="External"/><Relationship Id="rId171" Type="http://schemas.openxmlformats.org/officeDocument/2006/relationships/hyperlink" Target="http://paperpile.com/b/sTGYvp/2tbJ" TargetMode="External"/><Relationship Id="rId192" Type="http://schemas.openxmlformats.org/officeDocument/2006/relationships/hyperlink" Target="http://paperpile.com/b/sTGYvp/u1KE" TargetMode="External"/><Relationship Id="rId206" Type="http://schemas.openxmlformats.org/officeDocument/2006/relationships/hyperlink" Target="http://paperpile.com/b/sTGYvp/xLdm" TargetMode="External"/><Relationship Id="rId227" Type="http://schemas.openxmlformats.org/officeDocument/2006/relationships/hyperlink" Target="http://paperpile.com/b/sTGYvp/53SJ" TargetMode="External"/><Relationship Id="rId248" Type="http://schemas.openxmlformats.org/officeDocument/2006/relationships/hyperlink" Target="http://paperpile.com/b/sTGYvp/geAO" TargetMode="External"/><Relationship Id="rId269" Type="http://schemas.openxmlformats.org/officeDocument/2006/relationships/hyperlink" Target="http://paperpile.com/b/sTGYvp/nFf7" TargetMode="External"/><Relationship Id="rId12" Type="http://schemas.openxmlformats.org/officeDocument/2006/relationships/hyperlink" Target="https://paperpile.com/c/sTGYvp/fTJ3+I0Ic+QVvv" TargetMode="External"/><Relationship Id="rId33" Type="http://schemas.openxmlformats.org/officeDocument/2006/relationships/hyperlink" Target="https://paperpile.com/c/sTGYvp/ZEDR" TargetMode="External"/><Relationship Id="rId108" Type="http://schemas.openxmlformats.org/officeDocument/2006/relationships/hyperlink" Target="http://paperpile.com/b/sTGYvp/9JdS" TargetMode="External"/><Relationship Id="rId129" Type="http://schemas.openxmlformats.org/officeDocument/2006/relationships/hyperlink" Target="http://paperpile.com/b/sTGYvp/PbSx" TargetMode="External"/><Relationship Id="rId280" Type="http://schemas.microsoft.com/office/2011/relationships/people" Target="people.xml"/><Relationship Id="rId54" Type="http://schemas.openxmlformats.org/officeDocument/2006/relationships/hyperlink" Target="https://paperpile.com/c/sTGYvp/47fI" TargetMode="External"/><Relationship Id="rId75" Type="http://schemas.openxmlformats.org/officeDocument/2006/relationships/hyperlink" Target="https://paperpile.com/c/sTGYvp/856K" TargetMode="External"/><Relationship Id="rId96" Type="http://schemas.openxmlformats.org/officeDocument/2006/relationships/hyperlink" Target="http://paperpile.com/b/sTGYvp/1SD2" TargetMode="External"/><Relationship Id="rId140" Type="http://schemas.openxmlformats.org/officeDocument/2006/relationships/hyperlink" Target="http://paperpile.com/b/sTGYvp/47fI" TargetMode="External"/><Relationship Id="rId161" Type="http://schemas.openxmlformats.org/officeDocument/2006/relationships/hyperlink" Target="http://dx.doi.org/10.1017/s0022336000036556" TargetMode="External"/><Relationship Id="rId182" Type="http://schemas.openxmlformats.org/officeDocument/2006/relationships/hyperlink" Target="http://paperpile.com/b/sTGYvp/Uns3" TargetMode="External"/><Relationship Id="rId217" Type="http://schemas.openxmlformats.org/officeDocument/2006/relationships/hyperlink" Target="http://paperpile.com/b/sTGYvp/PwyQ" TargetMode="External"/><Relationship Id="rId6" Type="http://schemas.openxmlformats.org/officeDocument/2006/relationships/comments" Target="comments.xml"/><Relationship Id="rId238" Type="http://schemas.openxmlformats.org/officeDocument/2006/relationships/hyperlink" Target="http://paperpile.com/b/sTGYvp/yO2t" TargetMode="External"/><Relationship Id="rId259" Type="http://schemas.openxmlformats.org/officeDocument/2006/relationships/hyperlink" Target="http://paperpile.com/b/sTGYvp/ZEDR" TargetMode="External"/><Relationship Id="rId23" Type="http://schemas.openxmlformats.org/officeDocument/2006/relationships/hyperlink" Target="https://paperpile.com/c/sTGYvp/xxh5+yqPw" TargetMode="External"/><Relationship Id="rId119" Type="http://schemas.openxmlformats.org/officeDocument/2006/relationships/hyperlink" Target="http://paperpile.com/b/sTGYvp/EeC8" TargetMode="External"/><Relationship Id="rId270" Type="http://schemas.openxmlformats.org/officeDocument/2006/relationships/hyperlink" Target="http://paperpile.com/b/sTGYvp/nFf7" TargetMode="External"/><Relationship Id="rId44" Type="http://schemas.openxmlformats.org/officeDocument/2006/relationships/hyperlink" Target="https://paperpile.com/c/sTGYvp/0y4V+QVvv" TargetMode="External"/><Relationship Id="rId65" Type="http://schemas.openxmlformats.org/officeDocument/2006/relationships/hyperlink" Target="https://paperpile.com/c/sTGYvp/ZnDd" TargetMode="External"/><Relationship Id="rId86" Type="http://schemas.openxmlformats.org/officeDocument/2006/relationships/hyperlink" Target="http://paperpile.com/b/sTGYvp/SC6L" TargetMode="External"/><Relationship Id="rId130" Type="http://schemas.openxmlformats.org/officeDocument/2006/relationships/hyperlink" Target="http://paperpile.com/b/sTGYvp/PbSx" TargetMode="External"/><Relationship Id="rId151" Type="http://schemas.openxmlformats.org/officeDocument/2006/relationships/hyperlink" Target="http://paperpile.com/b/sTGYvp/EPJ2" TargetMode="External"/><Relationship Id="rId172" Type="http://schemas.openxmlformats.org/officeDocument/2006/relationships/hyperlink" Target="http://paperpile.com/b/sTGYvp/EETc" TargetMode="External"/><Relationship Id="rId193" Type="http://schemas.openxmlformats.org/officeDocument/2006/relationships/hyperlink" Target="http://paperpile.com/b/sTGYvp/9Zoi" TargetMode="External"/><Relationship Id="rId207" Type="http://schemas.openxmlformats.org/officeDocument/2006/relationships/hyperlink" Target="http://paperpile.com/b/sTGYvp/vTHS" TargetMode="External"/><Relationship Id="rId228" Type="http://schemas.openxmlformats.org/officeDocument/2006/relationships/hyperlink" Target="http://paperpile.com/b/sTGYvp/dJHu" TargetMode="External"/><Relationship Id="rId249" Type="http://schemas.openxmlformats.org/officeDocument/2006/relationships/hyperlink" Target="http://paperpile.com/b/sTGYvp/geAO" TargetMode="External"/><Relationship Id="rId13" Type="http://schemas.openxmlformats.org/officeDocument/2006/relationships/hyperlink" Target="https://paperpile.com/c/sTGYvp/ekU4+s33b" TargetMode="External"/><Relationship Id="rId109" Type="http://schemas.openxmlformats.org/officeDocument/2006/relationships/hyperlink" Target="http://paperpile.com/b/sTGYvp/9JdS" TargetMode="External"/><Relationship Id="rId260" Type="http://schemas.openxmlformats.org/officeDocument/2006/relationships/hyperlink" Target="http://paperpile.com/b/sTGYvp/ZEDR" TargetMode="External"/><Relationship Id="rId281" Type="http://schemas.openxmlformats.org/officeDocument/2006/relationships/theme" Target="theme/theme1.xml"/><Relationship Id="rId34" Type="http://schemas.openxmlformats.org/officeDocument/2006/relationships/hyperlink" Target="https://paperpile.com/c/sTGYvp/2Neu+0y4V" TargetMode="External"/><Relationship Id="rId55" Type="http://schemas.openxmlformats.org/officeDocument/2006/relationships/hyperlink" Target="https://paperpile.com/c/sTGYvp/vTHS+yyNa" TargetMode="External"/><Relationship Id="rId76" Type="http://schemas.openxmlformats.org/officeDocument/2006/relationships/hyperlink" Target="https://paperpile.com/c/sTGYvp/xDqf+J2G1+9JdS+9Zoi+bCsU+EmTR+2KmX" TargetMode="External"/><Relationship Id="rId97" Type="http://schemas.openxmlformats.org/officeDocument/2006/relationships/hyperlink" Target="http://paperpile.com/b/sTGYvp/1SD2" TargetMode="External"/><Relationship Id="rId120" Type="http://schemas.openxmlformats.org/officeDocument/2006/relationships/hyperlink" Target="http://paperpile.com/b/sTGYvp/aSSL" TargetMode="External"/><Relationship Id="rId141" Type="http://schemas.openxmlformats.org/officeDocument/2006/relationships/hyperlink" Target="http://paperpile.com/b/sTGYvp/2KmX" TargetMode="External"/><Relationship Id="rId7" Type="http://schemas.microsoft.com/office/2011/relationships/commentsExtended" Target="commentsExtended.xml"/><Relationship Id="rId162" Type="http://schemas.openxmlformats.org/officeDocument/2006/relationships/hyperlink" Target="http://paperpile.com/b/sTGYvp/2Neu" TargetMode="External"/><Relationship Id="rId183" Type="http://schemas.openxmlformats.org/officeDocument/2006/relationships/hyperlink" Target="http://paperpile.com/b/sTGYvp/Uns3" TargetMode="External"/><Relationship Id="rId218" Type="http://schemas.openxmlformats.org/officeDocument/2006/relationships/hyperlink" Target="http://paperpile.com/b/sTGYvp/PwyQ" TargetMode="External"/><Relationship Id="rId239" Type="http://schemas.openxmlformats.org/officeDocument/2006/relationships/hyperlink" Target="http://paperpile.com/b/sTGYvp/yO2t" TargetMode="External"/><Relationship Id="rId250" Type="http://schemas.openxmlformats.org/officeDocument/2006/relationships/hyperlink" Target="http://paperpile.com/b/sTGYvp/geAO" TargetMode="External"/><Relationship Id="rId271" Type="http://schemas.openxmlformats.org/officeDocument/2006/relationships/hyperlink" Target="http://paperpile.com/b/sTGYvp/eZ3F" TargetMode="External"/><Relationship Id="rId24" Type="http://schemas.openxmlformats.org/officeDocument/2006/relationships/hyperlink" Target="https://paperpile.com/c/sTGYvp/xxh5+yqPw" TargetMode="External"/><Relationship Id="rId45" Type="http://schemas.openxmlformats.org/officeDocument/2006/relationships/hyperlink" Target="https://paperpile.com/c/sTGYvp/SJbC" TargetMode="External"/><Relationship Id="rId66" Type="http://schemas.openxmlformats.org/officeDocument/2006/relationships/hyperlink" Target="https://paperpile.com/c/sTGYvp/ZnDd" TargetMode="External"/><Relationship Id="rId87" Type="http://schemas.openxmlformats.org/officeDocument/2006/relationships/hyperlink" Target="http://paperpile.com/b/sTGYvp/3hy2" TargetMode="External"/><Relationship Id="rId110" Type="http://schemas.openxmlformats.org/officeDocument/2006/relationships/hyperlink" Target="http://paperpile.com/b/sTGYvp/9JdS" TargetMode="External"/><Relationship Id="rId131" Type="http://schemas.openxmlformats.org/officeDocument/2006/relationships/hyperlink" Target="http://paperpile.com/b/sTGYvp/PbSx" TargetMode="External"/><Relationship Id="rId152" Type="http://schemas.openxmlformats.org/officeDocument/2006/relationships/hyperlink" Target="http://paperpile.com/b/sTGYvp/Z6l6" TargetMode="External"/><Relationship Id="rId173" Type="http://schemas.openxmlformats.org/officeDocument/2006/relationships/hyperlink" Target="http://paperpile.com/b/sTGYvp/EETc" TargetMode="External"/><Relationship Id="rId194" Type="http://schemas.openxmlformats.org/officeDocument/2006/relationships/hyperlink" Target="http://paperpile.com/b/sTGYvp/9Zoi" TargetMode="External"/><Relationship Id="rId208" Type="http://schemas.openxmlformats.org/officeDocument/2006/relationships/hyperlink" Target="http://paperpile.com/b/sTGYvp/vTHS" TargetMode="External"/><Relationship Id="rId229" Type="http://schemas.openxmlformats.org/officeDocument/2006/relationships/hyperlink" Target="http://paperpile.com/b/sTGYvp/dJHu" TargetMode="External"/><Relationship Id="rId240" Type="http://schemas.openxmlformats.org/officeDocument/2006/relationships/hyperlink" Target="http://dx.doi.org/10.1111/cla.12340" TargetMode="External"/><Relationship Id="rId261" Type="http://schemas.openxmlformats.org/officeDocument/2006/relationships/hyperlink" Target="http://paperpile.com/b/sTGYvp/ZEDR" TargetMode="External"/><Relationship Id="rId14" Type="http://schemas.openxmlformats.org/officeDocument/2006/relationships/hyperlink" Target="https://paperpile.com/c/sTGYvp/EETc" TargetMode="External"/><Relationship Id="rId35" Type="http://schemas.openxmlformats.org/officeDocument/2006/relationships/hyperlink" Target="https://paperpile.com/c/sTGYvp/fTJ3" TargetMode="External"/><Relationship Id="rId56" Type="http://schemas.openxmlformats.org/officeDocument/2006/relationships/hyperlink" Target="https://paperpile.com/c/sTGYvp/tGyd" TargetMode="External"/><Relationship Id="rId77" Type="http://schemas.openxmlformats.org/officeDocument/2006/relationships/hyperlink" Target="https://paperpile.com/c/sTGYvp/xDqf+J2G1+9JdS+9Zoi+bCsU+EmTR+2KmX" TargetMode="External"/><Relationship Id="rId100" Type="http://schemas.openxmlformats.org/officeDocument/2006/relationships/hyperlink" Target="http://paperpile.com/b/sTGYvp/sN5d" TargetMode="External"/><Relationship Id="rId8" Type="http://schemas.microsoft.com/office/2016/09/relationships/commentsIds" Target="commentsIds.xml"/><Relationship Id="rId98" Type="http://schemas.openxmlformats.org/officeDocument/2006/relationships/hyperlink" Target="http://paperpile.com/b/sTGYvp/1SD2" TargetMode="External"/><Relationship Id="rId121" Type="http://schemas.openxmlformats.org/officeDocument/2006/relationships/hyperlink" Target="http://paperpile.com/b/sTGYvp/aSSL" TargetMode="External"/><Relationship Id="rId142" Type="http://schemas.openxmlformats.org/officeDocument/2006/relationships/hyperlink" Target="http://paperpile.com/b/sTGYvp/2KmX" TargetMode="External"/><Relationship Id="rId163" Type="http://schemas.openxmlformats.org/officeDocument/2006/relationships/hyperlink" Target="http://paperpile.com/b/sTGYvp/fTJ3" TargetMode="External"/><Relationship Id="rId184" Type="http://schemas.openxmlformats.org/officeDocument/2006/relationships/hyperlink" Target="http://paperpile.com/b/sTGYvp/xDqf" TargetMode="External"/><Relationship Id="rId219" Type="http://schemas.openxmlformats.org/officeDocument/2006/relationships/hyperlink" Target="http://paperpile.com/b/sTGYvp/oFiP" TargetMode="External"/><Relationship Id="rId230" Type="http://schemas.openxmlformats.org/officeDocument/2006/relationships/hyperlink" Target="http://paperpile.com/b/sTGYvp/dJHu" TargetMode="External"/><Relationship Id="rId251" Type="http://schemas.openxmlformats.org/officeDocument/2006/relationships/hyperlink" Target="http://paperpile.com/b/sTGYvp/cV3v" TargetMode="External"/><Relationship Id="rId25" Type="http://schemas.openxmlformats.org/officeDocument/2006/relationships/hyperlink" Target="https://paperpile.com/c/sTGYvp/EPJ2" TargetMode="External"/><Relationship Id="rId46" Type="http://schemas.openxmlformats.org/officeDocument/2006/relationships/hyperlink" Target="https://paperpile.com/c/sTGYvp/RjqE" TargetMode="External"/><Relationship Id="rId67" Type="http://schemas.openxmlformats.org/officeDocument/2006/relationships/hyperlink" Target="https://paperpile.com/c/sTGYvp/3hy2+SC6L" TargetMode="External"/><Relationship Id="rId272" Type="http://schemas.openxmlformats.org/officeDocument/2006/relationships/hyperlink" Target="http://paperpile.com/b/sTGYvp/eZ3F" TargetMode="External"/><Relationship Id="rId88" Type="http://schemas.openxmlformats.org/officeDocument/2006/relationships/hyperlink" Target="http://paperpile.com/b/sTGYvp/3hy2" TargetMode="External"/><Relationship Id="rId111" Type="http://schemas.openxmlformats.org/officeDocument/2006/relationships/hyperlink" Target="http://paperpile.com/b/sTGYvp/Yrbg" TargetMode="External"/><Relationship Id="rId132" Type="http://schemas.openxmlformats.org/officeDocument/2006/relationships/hyperlink" Target="http://paperpile.com/b/sTGYvp/RjqE" TargetMode="External"/><Relationship Id="rId153" Type="http://schemas.openxmlformats.org/officeDocument/2006/relationships/hyperlink" Target="http://paperpile.com/b/sTGYvp/Z6l6" TargetMode="External"/><Relationship Id="rId174" Type="http://schemas.openxmlformats.org/officeDocument/2006/relationships/hyperlink" Target="http://paperpile.com/b/sTGYvp/EETc" TargetMode="External"/><Relationship Id="rId195" Type="http://schemas.openxmlformats.org/officeDocument/2006/relationships/hyperlink" Target="http://paperpile.com/b/sTGYvp/9Zoi" TargetMode="External"/><Relationship Id="rId209" Type="http://schemas.openxmlformats.org/officeDocument/2006/relationships/hyperlink" Target="http://paperpile.com/b/sTGYvp/vTHS" TargetMode="External"/><Relationship Id="rId220" Type="http://schemas.openxmlformats.org/officeDocument/2006/relationships/hyperlink" Target="http://paperpile.com/b/sTGYvp/oFiP" TargetMode="External"/><Relationship Id="rId241" Type="http://schemas.openxmlformats.org/officeDocument/2006/relationships/hyperlink" Target="http://paperpile.com/b/sTGYvp/yO2t" TargetMode="External"/><Relationship Id="rId15" Type="http://schemas.openxmlformats.org/officeDocument/2006/relationships/hyperlink" Target="https://paperpile.com/c/sTGYvp/2tbJ+geAO+hea5+aVVj" TargetMode="External"/><Relationship Id="rId36" Type="http://schemas.openxmlformats.org/officeDocument/2006/relationships/hyperlink" Target="https://paperpile.com/c/sTGYvp/xLdm" TargetMode="External"/><Relationship Id="rId57" Type="http://schemas.openxmlformats.org/officeDocument/2006/relationships/hyperlink" Target="https://paperpile.com/c/sTGYvp/u1KE" TargetMode="External"/><Relationship Id="rId262" Type="http://schemas.openxmlformats.org/officeDocument/2006/relationships/hyperlink" Target="http://paperpile.com/b/sTGYvp/Ejzr" TargetMode="External"/><Relationship Id="rId78" Type="http://schemas.openxmlformats.org/officeDocument/2006/relationships/hyperlink" Target="http://paperpile.com/b/sTGYvp/ZnDd" TargetMode="External"/><Relationship Id="rId99" Type="http://schemas.openxmlformats.org/officeDocument/2006/relationships/hyperlink" Target="http://paperpile.com/b/sTGYvp/sN5d" TargetMode="External"/><Relationship Id="rId101" Type="http://schemas.openxmlformats.org/officeDocument/2006/relationships/hyperlink" Target="http://paperpile.com/b/sTGYvp/sN5d" TargetMode="External"/><Relationship Id="rId122" Type="http://schemas.openxmlformats.org/officeDocument/2006/relationships/hyperlink" Target="http://paperpile.com/b/sTGYvp/aSSL" TargetMode="External"/><Relationship Id="rId143" Type="http://schemas.openxmlformats.org/officeDocument/2006/relationships/hyperlink" Target="http://paperpile.com/b/sTGYvp/2KmX" TargetMode="External"/><Relationship Id="rId164" Type="http://schemas.openxmlformats.org/officeDocument/2006/relationships/hyperlink" Target="http://paperpile.com/b/sTGYvp/fTJ3" TargetMode="External"/><Relationship Id="rId185" Type="http://schemas.openxmlformats.org/officeDocument/2006/relationships/hyperlink" Target="http://paperpile.com/b/sTGYvp/xDqf" TargetMode="External"/><Relationship Id="rId9" Type="http://schemas.openxmlformats.org/officeDocument/2006/relationships/hyperlink" Target="https://royalsociety.org/journals/authors/author-guidelines/" TargetMode="External"/><Relationship Id="rId210" Type="http://schemas.openxmlformats.org/officeDocument/2006/relationships/hyperlink" Target="http://paperpile.com/b/sTGYvp/hea5" TargetMode="External"/><Relationship Id="rId26" Type="http://schemas.openxmlformats.org/officeDocument/2006/relationships/hyperlink" Target="https://paperpile.com/c/sTGYvp/xxh5+Z6l6" TargetMode="External"/><Relationship Id="rId231" Type="http://schemas.openxmlformats.org/officeDocument/2006/relationships/hyperlink" Target="http://paperpile.com/b/sTGYvp/aVVj" TargetMode="External"/><Relationship Id="rId252" Type="http://schemas.openxmlformats.org/officeDocument/2006/relationships/hyperlink" Target="http://paperpile.com/b/sTGYvp/cV3v" TargetMode="External"/><Relationship Id="rId273" Type="http://schemas.openxmlformats.org/officeDocument/2006/relationships/hyperlink" Target="http://paperpile.com/b/sTGYvp/eZ3F" TargetMode="External"/><Relationship Id="rId47" Type="http://schemas.openxmlformats.org/officeDocument/2006/relationships/hyperlink" Target="https://paperpile.com/c/sTGYvp/PbSx" TargetMode="External"/><Relationship Id="rId68" Type="http://schemas.openxmlformats.org/officeDocument/2006/relationships/hyperlink" Target="https://paperpile.com/c/sTGYvp/WXik" TargetMode="External"/><Relationship Id="rId89" Type="http://schemas.openxmlformats.org/officeDocument/2006/relationships/hyperlink" Target="http://paperpile.com/b/sTGYvp/3hy2" TargetMode="External"/><Relationship Id="rId112" Type="http://schemas.openxmlformats.org/officeDocument/2006/relationships/hyperlink" Target="http://dx.doi.org/10.1101/209775" TargetMode="External"/><Relationship Id="rId133" Type="http://schemas.openxmlformats.org/officeDocument/2006/relationships/hyperlink" Target="http://paperpile.com/b/sTGYvp/RjqE" TargetMode="External"/><Relationship Id="rId154" Type="http://schemas.openxmlformats.org/officeDocument/2006/relationships/hyperlink" Target="http://paperpile.com/b/sTGYvp/Z6l6" TargetMode="External"/><Relationship Id="rId175" Type="http://schemas.openxmlformats.org/officeDocument/2006/relationships/hyperlink" Target="http://paperpile.com/b/sTGYvp/SJbC" TargetMode="External"/><Relationship Id="rId196" Type="http://schemas.openxmlformats.org/officeDocument/2006/relationships/hyperlink" Target="http://paperpile.com/b/sTGYvp/WXik" TargetMode="External"/><Relationship Id="rId200" Type="http://schemas.openxmlformats.org/officeDocument/2006/relationships/hyperlink" Target="http://paperpile.com/b/sTGYvp/3JPy" TargetMode="External"/><Relationship Id="rId16" Type="http://schemas.openxmlformats.org/officeDocument/2006/relationships/hyperlink" Target="https://paperpile.com/c/sTGYvp/dJHu" TargetMode="External"/><Relationship Id="rId221" Type="http://schemas.openxmlformats.org/officeDocument/2006/relationships/hyperlink" Target="http://paperpile.com/b/sTGYvp/oFiP" TargetMode="External"/><Relationship Id="rId242" Type="http://schemas.openxmlformats.org/officeDocument/2006/relationships/hyperlink" Target="http://paperpile.com/b/sTGYvp/tSIy" TargetMode="External"/><Relationship Id="rId263" Type="http://schemas.openxmlformats.org/officeDocument/2006/relationships/hyperlink" Target="http://paperpile.com/b/sTGYvp/Ejzr" TargetMode="External"/><Relationship Id="rId37" Type="http://schemas.openxmlformats.org/officeDocument/2006/relationships/hyperlink" Target="https://paperpile.com/c/sTGYvp/0y4V" TargetMode="External"/><Relationship Id="rId58" Type="http://schemas.openxmlformats.org/officeDocument/2006/relationships/hyperlink" Target="https://paperpile.com/c/sTGYvp/PbSx" TargetMode="External"/><Relationship Id="rId79" Type="http://schemas.openxmlformats.org/officeDocument/2006/relationships/hyperlink" Target="http://paperpile.com/b/sTGYvp/ZnDd" TargetMode="External"/><Relationship Id="rId102" Type="http://schemas.openxmlformats.org/officeDocument/2006/relationships/hyperlink" Target="http://paperpile.com/b/sTGYvp/o4w7" TargetMode="External"/><Relationship Id="rId123" Type="http://schemas.openxmlformats.org/officeDocument/2006/relationships/hyperlink" Target="http://paperpile.com/b/sTGYvp/60H0" TargetMode="External"/><Relationship Id="rId144" Type="http://schemas.openxmlformats.org/officeDocument/2006/relationships/hyperlink" Target="http://paperpile.com/b/sTGYvp/krNU" TargetMode="External"/><Relationship Id="rId90" Type="http://schemas.openxmlformats.org/officeDocument/2006/relationships/hyperlink" Target="http://paperpile.com/b/sTGYvp/qjj9" TargetMode="External"/><Relationship Id="rId165" Type="http://schemas.openxmlformats.org/officeDocument/2006/relationships/hyperlink" Target="http://paperpile.com/b/sTGYvp/fTJ3" TargetMode="External"/><Relationship Id="rId186" Type="http://schemas.openxmlformats.org/officeDocument/2006/relationships/hyperlink" Target="http://paperpile.com/b/sTGYvp/xDqf" TargetMode="External"/><Relationship Id="rId211" Type="http://schemas.openxmlformats.org/officeDocument/2006/relationships/hyperlink" Target="http://paperpile.com/b/sTGYvp/hea5" TargetMode="External"/><Relationship Id="rId232" Type="http://schemas.openxmlformats.org/officeDocument/2006/relationships/hyperlink" Target="http://paperpile.com/b/sTGYvp/aVVj" TargetMode="External"/><Relationship Id="rId253" Type="http://schemas.openxmlformats.org/officeDocument/2006/relationships/hyperlink" Target="http://paperpile.com/b/sTGYvp/cV3v" TargetMode="External"/><Relationship Id="rId274" Type="http://schemas.openxmlformats.org/officeDocument/2006/relationships/hyperlink" Target="http://paperpile.com/b/sTGYvp/s33b" TargetMode="External"/><Relationship Id="rId27" Type="http://schemas.openxmlformats.org/officeDocument/2006/relationships/image" Target="media/image1.png"/><Relationship Id="rId48" Type="http://schemas.openxmlformats.org/officeDocument/2006/relationships/hyperlink" Target="https://paperpile.com/c/sTGYvp/SJbC" TargetMode="External"/><Relationship Id="rId69" Type="http://schemas.openxmlformats.org/officeDocument/2006/relationships/hyperlink" Target="https://paperpile.com/c/sTGYvp/ZnDd" TargetMode="External"/><Relationship Id="rId113" Type="http://schemas.openxmlformats.org/officeDocument/2006/relationships/hyperlink" Target="http://paperpile.com/b/sTGYvp/Yrbg" TargetMode="External"/><Relationship Id="rId134" Type="http://schemas.openxmlformats.org/officeDocument/2006/relationships/hyperlink" Target="http://paperpile.com/b/sTGYvp/RjqE" TargetMode="External"/><Relationship Id="rId80" Type="http://schemas.openxmlformats.org/officeDocument/2006/relationships/hyperlink" Target="http://paperpile.com/b/sTGYvp/ZnDd" TargetMode="External"/><Relationship Id="rId155" Type="http://schemas.openxmlformats.org/officeDocument/2006/relationships/hyperlink" Target="http://paperpile.com/b/sTGYvp/yyNa" TargetMode="External"/><Relationship Id="rId176" Type="http://schemas.openxmlformats.org/officeDocument/2006/relationships/hyperlink" Target="http://paperpile.com/b/sTGYvp/SJbC" TargetMode="External"/><Relationship Id="rId197" Type="http://schemas.openxmlformats.org/officeDocument/2006/relationships/hyperlink" Target="http://paperpile.com/b/sTGYvp/WXik" TargetMode="External"/><Relationship Id="rId201" Type="http://schemas.openxmlformats.org/officeDocument/2006/relationships/hyperlink" Target="http://paperpile.com/b/sTGYvp/3JPy" TargetMode="External"/><Relationship Id="rId222" Type="http://schemas.openxmlformats.org/officeDocument/2006/relationships/hyperlink" Target="http://paperpile.com/b/sTGYvp/bCsU" TargetMode="External"/><Relationship Id="rId243" Type="http://schemas.openxmlformats.org/officeDocument/2006/relationships/hyperlink" Target="http://paperpile.com/b/sTGYvp/tSIy" TargetMode="External"/><Relationship Id="rId264" Type="http://schemas.openxmlformats.org/officeDocument/2006/relationships/hyperlink" Target="http://paperpile.com/b/sTGYvp/Ejzr" TargetMode="External"/><Relationship Id="rId17" Type="http://schemas.openxmlformats.org/officeDocument/2006/relationships/hyperlink" Target="https://paperpile.com/c/sTGYvp/EETc+tSIy+qjj9" TargetMode="External"/><Relationship Id="rId38" Type="http://schemas.openxmlformats.org/officeDocument/2006/relationships/hyperlink" Target="https://paperpile.com/c/sTGYvp/Yrbg" TargetMode="External"/><Relationship Id="rId59" Type="http://schemas.openxmlformats.org/officeDocument/2006/relationships/hyperlink" Target="https://paperpile.com/c/sTGYvp/nFf7+ROH8" TargetMode="External"/><Relationship Id="rId103" Type="http://schemas.openxmlformats.org/officeDocument/2006/relationships/hyperlink" Target="http://paperpile.com/b/sTGYvp/o4w7" TargetMode="External"/><Relationship Id="rId124" Type="http://schemas.openxmlformats.org/officeDocument/2006/relationships/hyperlink" Target="http://paperpile.com/b/sTGYvp/60H0" TargetMode="External"/><Relationship Id="rId70" Type="http://schemas.openxmlformats.org/officeDocument/2006/relationships/hyperlink" Target="https://paperpile.com/c/sTGYvp/53SJ" TargetMode="External"/><Relationship Id="rId91" Type="http://schemas.openxmlformats.org/officeDocument/2006/relationships/hyperlink" Target="http://paperpile.com/b/sTGYvp/qjj9" TargetMode="External"/><Relationship Id="rId145" Type="http://schemas.openxmlformats.org/officeDocument/2006/relationships/hyperlink" Target="http://paperpile.com/b/sTGYvp/krNU" TargetMode="External"/><Relationship Id="rId166" Type="http://schemas.openxmlformats.org/officeDocument/2006/relationships/hyperlink" Target="http://paperpile.com/b/sTGYvp/yqPw" TargetMode="External"/><Relationship Id="rId187" Type="http://schemas.openxmlformats.org/officeDocument/2006/relationships/hyperlink" Target="http://paperpile.com/b/sTGYvp/ekU4" TargetMode="External"/><Relationship Id="rId1" Type="http://schemas.openxmlformats.org/officeDocument/2006/relationships/styles" Target="styles.xml"/><Relationship Id="rId212" Type="http://schemas.openxmlformats.org/officeDocument/2006/relationships/hyperlink" Target="http://paperpile.com/b/sTGYvp/hea5" TargetMode="External"/><Relationship Id="rId233" Type="http://schemas.openxmlformats.org/officeDocument/2006/relationships/hyperlink" Target="http://paperpile.com/b/sTGYvp/aVVj" TargetMode="External"/><Relationship Id="rId254" Type="http://schemas.openxmlformats.org/officeDocument/2006/relationships/hyperlink" Target="http://dx.doi.org/10.1111/geb.12333" TargetMode="External"/><Relationship Id="rId28" Type="http://schemas.openxmlformats.org/officeDocument/2006/relationships/hyperlink" Target="https://paperpile.com/c/sTGYvp/PbSx" TargetMode="External"/><Relationship Id="rId49" Type="http://schemas.openxmlformats.org/officeDocument/2006/relationships/hyperlink" Target="https://paperpile.com/c/sTGYvp/SJbC" TargetMode="External"/><Relationship Id="rId114" Type="http://schemas.openxmlformats.org/officeDocument/2006/relationships/hyperlink" Target="http://paperpile.com/b/sTGYvp/tGyd" TargetMode="External"/><Relationship Id="rId275" Type="http://schemas.openxmlformats.org/officeDocument/2006/relationships/hyperlink" Target="http://paperpile.com/b/sTGYvp/s33b" TargetMode="External"/><Relationship Id="rId60" Type="http://schemas.openxmlformats.org/officeDocument/2006/relationships/hyperlink" Target="https://paperpile.com/c/sTGYvp/Qsl3" TargetMode="External"/><Relationship Id="rId81" Type="http://schemas.openxmlformats.org/officeDocument/2006/relationships/hyperlink" Target="http://paperpile.com/b/sTGYvp/J2G1" TargetMode="External"/><Relationship Id="rId135" Type="http://schemas.openxmlformats.org/officeDocument/2006/relationships/hyperlink" Target="http://paperpile.com/b/sTGYvp/0y4V" TargetMode="External"/><Relationship Id="rId156" Type="http://schemas.openxmlformats.org/officeDocument/2006/relationships/hyperlink" Target="http://paperpile.com/b/sTGYvp/yyNa" TargetMode="External"/><Relationship Id="rId177" Type="http://schemas.openxmlformats.org/officeDocument/2006/relationships/hyperlink" Target="http://paperpile.com/b/sTGYvp/SJbC" TargetMode="External"/><Relationship Id="rId198" Type="http://schemas.openxmlformats.org/officeDocument/2006/relationships/hyperlink" Target="http://paperpile.com/b/sTGYvp/WXik" TargetMode="External"/><Relationship Id="rId202" Type="http://schemas.openxmlformats.org/officeDocument/2006/relationships/hyperlink" Target="http://dx.doi.org/10.1111/pala.12371" TargetMode="External"/><Relationship Id="rId223" Type="http://schemas.openxmlformats.org/officeDocument/2006/relationships/hyperlink" Target="http://paperpile.com/b/sTGYvp/bCsU" TargetMode="External"/><Relationship Id="rId244" Type="http://schemas.openxmlformats.org/officeDocument/2006/relationships/hyperlink" Target="http://paperpile.com/b/sTGYvp/tSIy" TargetMode="External"/><Relationship Id="rId18" Type="http://schemas.openxmlformats.org/officeDocument/2006/relationships/hyperlink" Target="https://paperpile.com/c/sTGYvp/Ejzr" TargetMode="External"/><Relationship Id="rId39" Type="http://schemas.openxmlformats.org/officeDocument/2006/relationships/hyperlink" Target="https://paperpile.com/c/sTGYvp/yO2t" TargetMode="External"/><Relationship Id="rId265" Type="http://schemas.openxmlformats.org/officeDocument/2006/relationships/hyperlink" Target="http://paperpile.com/b/sTGYvp/TZzO" TargetMode="External"/><Relationship Id="rId50" Type="http://schemas.openxmlformats.org/officeDocument/2006/relationships/hyperlink" Target="https://paperpile.com/c/sTGYvp/3JPy" TargetMode="External"/><Relationship Id="rId104" Type="http://schemas.openxmlformats.org/officeDocument/2006/relationships/hyperlink" Target="http://paperpile.com/b/sTGYvp/o4w7" TargetMode="External"/><Relationship Id="rId125" Type="http://schemas.openxmlformats.org/officeDocument/2006/relationships/hyperlink" Target="http://paperpile.com/b/sTGYvp/60H0" TargetMode="External"/><Relationship Id="rId146" Type="http://schemas.openxmlformats.org/officeDocument/2006/relationships/hyperlink" Target="http://paperpile.com/b/sTGYvp/krNU" TargetMode="External"/><Relationship Id="rId167" Type="http://schemas.openxmlformats.org/officeDocument/2006/relationships/hyperlink" Target="http://paperpile.com/b/sTGYvp/yqPw" TargetMode="External"/><Relationship Id="rId188" Type="http://schemas.openxmlformats.org/officeDocument/2006/relationships/hyperlink" Target="http://paperpile.com/b/sTGYvp/ekU4" TargetMode="External"/><Relationship Id="rId71" Type="http://schemas.openxmlformats.org/officeDocument/2006/relationships/hyperlink" Target="https://paperpile.com/c/sTGYvp/53SJ" TargetMode="External"/><Relationship Id="rId92" Type="http://schemas.openxmlformats.org/officeDocument/2006/relationships/hyperlink" Target="http://paperpile.com/b/sTGYvp/qjj9" TargetMode="External"/><Relationship Id="rId213" Type="http://schemas.openxmlformats.org/officeDocument/2006/relationships/hyperlink" Target="http://paperpile.com/b/sTGYvp/xxh5" TargetMode="External"/><Relationship Id="rId234" Type="http://schemas.openxmlformats.org/officeDocument/2006/relationships/hyperlink" Target="http://paperpile.com/b/sTGYvp/EmTR" TargetMode="External"/><Relationship Id="rId2" Type="http://schemas.openxmlformats.org/officeDocument/2006/relationships/settings" Target="settings.xml"/><Relationship Id="rId29" Type="http://schemas.openxmlformats.org/officeDocument/2006/relationships/hyperlink" Target="https://paperpile.com/c/sTGYvp/qjj9" TargetMode="External"/><Relationship Id="rId255" Type="http://schemas.openxmlformats.org/officeDocument/2006/relationships/hyperlink" Target="http://paperpile.com/b/sTGYvp/cV3v" TargetMode="External"/><Relationship Id="rId276" Type="http://schemas.openxmlformats.org/officeDocument/2006/relationships/hyperlink" Target="http://paperpile.com/b/sTGYvp/s33b" TargetMode="External"/><Relationship Id="rId40" Type="http://schemas.openxmlformats.org/officeDocument/2006/relationships/image" Target="media/image2.png"/><Relationship Id="rId115" Type="http://schemas.openxmlformats.org/officeDocument/2006/relationships/hyperlink" Target="http://paperpile.com/b/sTGYvp/tGyd" TargetMode="External"/><Relationship Id="rId136" Type="http://schemas.openxmlformats.org/officeDocument/2006/relationships/hyperlink" Target="http://paperpile.com/b/sTGYvp/0y4V" TargetMode="External"/><Relationship Id="rId157" Type="http://schemas.openxmlformats.org/officeDocument/2006/relationships/hyperlink" Target="http://paperpile.com/b/sTGYvp/yyNa" TargetMode="External"/><Relationship Id="rId178" Type="http://schemas.openxmlformats.org/officeDocument/2006/relationships/hyperlink" Target="http://paperpile.com/b/sTGYvp/QVvv" TargetMode="External"/><Relationship Id="rId61" Type="http://schemas.openxmlformats.org/officeDocument/2006/relationships/hyperlink" Target="https://paperpile.com/c/sTGYvp/Qsl3" TargetMode="External"/><Relationship Id="rId82" Type="http://schemas.openxmlformats.org/officeDocument/2006/relationships/hyperlink" Target="http://paperpile.com/b/sTGYvp/J2G1" TargetMode="External"/><Relationship Id="rId199" Type="http://schemas.openxmlformats.org/officeDocument/2006/relationships/hyperlink" Target="http://paperpile.com/b/sTGYvp/3JPy" TargetMode="External"/><Relationship Id="rId203" Type="http://schemas.openxmlformats.org/officeDocument/2006/relationships/hyperlink" Target="http://paperpile.com/b/sTGYvp/3JPy" TargetMode="External"/><Relationship Id="rId19" Type="http://schemas.openxmlformats.org/officeDocument/2006/relationships/hyperlink" Target="https://paperpile.com/c/sTGYvp/EeC8" TargetMode="External"/><Relationship Id="rId224" Type="http://schemas.openxmlformats.org/officeDocument/2006/relationships/hyperlink" Target="http://paperpile.com/b/sTGYvp/bCsU" TargetMode="External"/><Relationship Id="rId245" Type="http://schemas.openxmlformats.org/officeDocument/2006/relationships/hyperlink" Target="http://paperpile.com/b/sTGYvp/I0Ic" TargetMode="External"/><Relationship Id="rId266" Type="http://schemas.openxmlformats.org/officeDocument/2006/relationships/hyperlink" Target="http://paperpile.com/b/sTGYvp/TZzO" TargetMode="External"/><Relationship Id="rId30" Type="http://schemas.openxmlformats.org/officeDocument/2006/relationships/hyperlink" Target="https://paperpile.com/c/sTGYvp/RjqE" TargetMode="External"/><Relationship Id="rId105" Type="http://schemas.openxmlformats.org/officeDocument/2006/relationships/hyperlink" Target="http://paperpile.com/b/sTGYvp/xaUx" TargetMode="External"/><Relationship Id="rId126" Type="http://schemas.openxmlformats.org/officeDocument/2006/relationships/hyperlink" Target="http://paperpile.com/b/sTGYvp/ROH8" TargetMode="External"/><Relationship Id="rId147" Type="http://schemas.openxmlformats.org/officeDocument/2006/relationships/hyperlink" Target="http://paperpile.com/b/sTGYvp/EPJ2" TargetMode="External"/><Relationship Id="rId168" Type="http://schemas.openxmlformats.org/officeDocument/2006/relationships/hyperlink" Target="http://paperpile.com/b/sTGYvp/yqPw" TargetMode="External"/><Relationship Id="rId51" Type="http://schemas.openxmlformats.org/officeDocument/2006/relationships/hyperlink" Target="https://paperpile.com/c/sTGYvp/TZzO" TargetMode="External"/><Relationship Id="rId72" Type="http://schemas.openxmlformats.org/officeDocument/2006/relationships/hyperlink" Target="https://paperpile.com/c/sTGYvp/krNU+60H0+cV3v" TargetMode="External"/><Relationship Id="rId93" Type="http://schemas.openxmlformats.org/officeDocument/2006/relationships/hyperlink" Target="http://paperpile.com/b/sTGYvp/Qsl3" TargetMode="External"/><Relationship Id="rId189" Type="http://schemas.openxmlformats.org/officeDocument/2006/relationships/hyperlink" Target="http://paperpile.com/b/sTGYvp/ekU4" TargetMode="External"/><Relationship Id="rId3" Type="http://schemas.openxmlformats.org/officeDocument/2006/relationships/webSettings" Target="webSettings.xml"/><Relationship Id="rId214" Type="http://schemas.openxmlformats.org/officeDocument/2006/relationships/hyperlink" Target="http://paperpile.com/b/sTGYvp/xxh5" TargetMode="External"/><Relationship Id="rId235" Type="http://schemas.openxmlformats.org/officeDocument/2006/relationships/hyperlink" Target="http://paperpile.com/b/sTGYvp/EmTR" TargetMode="External"/><Relationship Id="rId256" Type="http://schemas.openxmlformats.org/officeDocument/2006/relationships/hyperlink" Target="http://paperpile.com/b/sTGYvp/856K" TargetMode="External"/><Relationship Id="rId277" Type="http://schemas.openxmlformats.org/officeDocument/2006/relationships/header" Target="header1.xml"/><Relationship Id="rId116" Type="http://schemas.openxmlformats.org/officeDocument/2006/relationships/hyperlink" Target="http://paperpile.com/b/sTGYvp/tGyd" TargetMode="External"/><Relationship Id="rId137" Type="http://schemas.openxmlformats.org/officeDocument/2006/relationships/hyperlink" Target="http://paperpile.com/b/sTGYvp/0y4V" TargetMode="External"/><Relationship Id="rId158" Type="http://schemas.openxmlformats.org/officeDocument/2006/relationships/hyperlink" Target="http://paperpile.com/b/sTGYvp/2Neu" TargetMode="External"/><Relationship Id="rId20" Type="http://schemas.openxmlformats.org/officeDocument/2006/relationships/hyperlink" Target="https://paperpile.com/c/sTGYvp/EETc" TargetMode="External"/><Relationship Id="rId41" Type="http://schemas.openxmlformats.org/officeDocument/2006/relationships/hyperlink" Target="https://paperpile.com/c/sTGYvp/1SD2+sN5d+xaUx+o4w7" TargetMode="External"/><Relationship Id="rId62" Type="http://schemas.openxmlformats.org/officeDocument/2006/relationships/hyperlink" Target="https://paperpile.com/c/sTGYvp/aSSL" TargetMode="External"/><Relationship Id="rId83" Type="http://schemas.openxmlformats.org/officeDocument/2006/relationships/hyperlink" Target="http://paperpile.com/b/sTGYvp/J2G1" TargetMode="External"/><Relationship Id="rId179" Type="http://schemas.openxmlformats.org/officeDocument/2006/relationships/hyperlink" Target="http://paperpile.com/b/sTGYvp/QVvv" TargetMode="External"/><Relationship Id="rId190" Type="http://schemas.openxmlformats.org/officeDocument/2006/relationships/hyperlink" Target="http://paperpile.com/b/sTGYvp/u1KE" TargetMode="External"/><Relationship Id="rId204" Type="http://schemas.openxmlformats.org/officeDocument/2006/relationships/hyperlink" Target="http://paperpile.com/b/sTGYvp/xLdm" TargetMode="External"/><Relationship Id="rId225" Type="http://schemas.openxmlformats.org/officeDocument/2006/relationships/hyperlink" Target="http://paperpile.com/b/sTGYvp/53SJ" TargetMode="External"/><Relationship Id="rId246" Type="http://schemas.openxmlformats.org/officeDocument/2006/relationships/hyperlink" Target="http://paperpile.com/b/sTGYvp/I0Ic" TargetMode="External"/><Relationship Id="rId267" Type="http://schemas.openxmlformats.org/officeDocument/2006/relationships/hyperlink" Target="http://paperpile.com/b/sTGYvp/TZzO" TargetMode="External"/><Relationship Id="rId106" Type="http://schemas.openxmlformats.org/officeDocument/2006/relationships/hyperlink" Target="http://paperpile.com/b/sTGYvp/xaUx" TargetMode="External"/><Relationship Id="rId127" Type="http://schemas.openxmlformats.org/officeDocument/2006/relationships/hyperlink" Target="http://paperpile.com/b/sTGYvp/ROH8" TargetMode="External"/><Relationship Id="rId10" Type="http://schemas.openxmlformats.org/officeDocument/2006/relationships/hyperlink" Target="https://paperpile.com/c/sTGYvp/Uns3" TargetMode="External"/><Relationship Id="rId31" Type="http://schemas.openxmlformats.org/officeDocument/2006/relationships/hyperlink" Target="https://paperpile.com/c/sTGYvp/2Neu" TargetMode="External"/><Relationship Id="rId52" Type="http://schemas.openxmlformats.org/officeDocument/2006/relationships/image" Target="media/image3.png"/><Relationship Id="rId73" Type="http://schemas.openxmlformats.org/officeDocument/2006/relationships/hyperlink" Target="https://paperpile.com/c/sTGYvp/47fI" TargetMode="External"/><Relationship Id="rId94" Type="http://schemas.openxmlformats.org/officeDocument/2006/relationships/hyperlink" Target="http://paperpile.com/b/sTGYvp/Qsl3" TargetMode="External"/><Relationship Id="rId148" Type="http://schemas.openxmlformats.org/officeDocument/2006/relationships/hyperlink" Target="http://paperpile.com/b/sTGYvp/EPJ2" TargetMode="External"/><Relationship Id="rId169" Type="http://schemas.openxmlformats.org/officeDocument/2006/relationships/hyperlink" Target="http://paperpile.com/b/sTGYvp/2tbJ" TargetMode="External"/><Relationship Id="rId4" Type="http://schemas.openxmlformats.org/officeDocument/2006/relationships/footnotes" Target="footnotes.xml"/><Relationship Id="rId180" Type="http://schemas.openxmlformats.org/officeDocument/2006/relationships/hyperlink" Target="http://paperpile.com/b/sTGYvp/QVvv" TargetMode="External"/><Relationship Id="rId215" Type="http://schemas.openxmlformats.org/officeDocument/2006/relationships/hyperlink" Target="http://paperpile.com/b/sTGYvp/xxh5" TargetMode="External"/><Relationship Id="rId236" Type="http://schemas.openxmlformats.org/officeDocument/2006/relationships/hyperlink" Target="http://paperpile.com/b/sTGYvp/EmTR" TargetMode="External"/><Relationship Id="rId257" Type="http://schemas.openxmlformats.org/officeDocument/2006/relationships/hyperlink" Target="http://paperpile.com/b/sTGYvp/856K" TargetMode="External"/><Relationship Id="rId278" Type="http://schemas.openxmlformats.org/officeDocument/2006/relationships/footer" Target="footer1.xml"/><Relationship Id="rId42" Type="http://schemas.openxmlformats.org/officeDocument/2006/relationships/hyperlink" Target="https://paperpile.com/c/sTGYvp/1SD2+sN5d+xaUx+o4w7" TargetMode="External"/><Relationship Id="rId84" Type="http://schemas.openxmlformats.org/officeDocument/2006/relationships/hyperlink" Target="http://paperpile.com/b/sTGYvp/SC6L" TargetMode="External"/><Relationship Id="rId138" Type="http://schemas.openxmlformats.org/officeDocument/2006/relationships/hyperlink" Target="http://paperpile.com/b/sTGYvp/47fI" TargetMode="External"/><Relationship Id="rId191" Type="http://schemas.openxmlformats.org/officeDocument/2006/relationships/hyperlink" Target="http://dx.doi.org/10.1101/801571" TargetMode="External"/><Relationship Id="rId205" Type="http://schemas.openxmlformats.org/officeDocument/2006/relationships/hyperlink" Target="http://paperpile.com/b/sTGYvp/xLdm" TargetMode="External"/><Relationship Id="rId247" Type="http://schemas.openxmlformats.org/officeDocument/2006/relationships/hyperlink" Target="http://paperpile.com/b/sTGYvp/I0Ic" TargetMode="External"/><Relationship Id="rId107" Type="http://schemas.openxmlformats.org/officeDocument/2006/relationships/hyperlink" Target="http://paperpile.com/b/sTGYvp/xaUx" TargetMode="External"/><Relationship Id="rId11" Type="http://schemas.openxmlformats.org/officeDocument/2006/relationships/hyperlink" Target="https://paperpile.com/c/sTGYvp/fTJ3+eZ3F" TargetMode="External"/><Relationship Id="rId53" Type="http://schemas.openxmlformats.org/officeDocument/2006/relationships/hyperlink" Target="https://paperpile.com/c/sTGYvp/vTHS" TargetMode="External"/><Relationship Id="rId149" Type="http://schemas.openxmlformats.org/officeDocument/2006/relationships/hyperlink" Target="http://paperpile.com/b/sTGYvp/EPJ2" TargetMode="External"/><Relationship Id="rId95" Type="http://schemas.openxmlformats.org/officeDocument/2006/relationships/hyperlink" Target="http://paperpile.com/b/sTGYvp/Qsl3" TargetMode="External"/><Relationship Id="rId160" Type="http://schemas.openxmlformats.org/officeDocument/2006/relationships/hyperlink" Target="http://paperpile.com/b/sTGYvp/2Neu" TargetMode="External"/><Relationship Id="rId216" Type="http://schemas.openxmlformats.org/officeDocument/2006/relationships/hyperlink" Target="http://paperpile.com/b/sTGYvp/PwyQ" TargetMode="External"/><Relationship Id="rId258" Type="http://schemas.openxmlformats.org/officeDocument/2006/relationships/hyperlink" Target="http://paperpile.com/b/sTGYvp/85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8890</Words>
  <Characters>50679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2019-12-30T12:58:00Z</dcterms:created>
  <dcterms:modified xsi:type="dcterms:W3CDTF">2019-12-30T14:16:00Z</dcterms:modified>
</cp:coreProperties>
</file>