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D23" w:rsidRDefault="00EA015A" w:rsidP="00515AE9">
      <w:pPr>
        <w:spacing w:before="100" w:beforeAutospacing="1" w:line="360" w:lineRule="auto"/>
        <w:rPr>
          <w:b/>
        </w:rPr>
      </w:pPr>
      <w:r>
        <w:rPr>
          <w:b/>
        </w:rPr>
        <w:t xml:space="preserve">Chapter 2: </w:t>
      </w:r>
      <w:r w:rsidR="00E77D23">
        <w:rPr>
          <w:b/>
        </w:rPr>
        <w:t>Data Collection</w:t>
      </w:r>
    </w:p>
    <w:p w:rsidR="00767750" w:rsidRPr="00767750" w:rsidRDefault="00027AFA" w:rsidP="00515AE9">
      <w:pPr>
        <w:spacing w:before="100" w:beforeAutospacing="1" w:line="360" w:lineRule="auto"/>
        <w:rPr>
          <w:b/>
        </w:rPr>
      </w:pPr>
      <w:r>
        <w:rPr>
          <w:b/>
        </w:rPr>
        <w:t xml:space="preserve">2.1 </w:t>
      </w:r>
      <w:r w:rsidR="00767750" w:rsidRPr="00767750">
        <w:rPr>
          <w:b/>
        </w:rPr>
        <w:t>Introduction</w:t>
      </w:r>
    </w:p>
    <w:p w:rsidR="00E77D23" w:rsidRPr="00E77D23" w:rsidRDefault="00767750" w:rsidP="00515AE9">
      <w:pPr>
        <w:spacing w:before="100" w:beforeAutospacing="1" w:line="360" w:lineRule="auto"/>
      </w:pPr>
      <w:r>
        <w:t xml:space="preserve">The analyses in chapters 3, 4… use morphological and ecological data sets which I compiled for xx specimens representing xx species of mammals. This chapter describes how the data were collected and checked for errors. First I outline how I compiled my morphological data set from museum specimens and secondly I describe the sources which contributed to my ecological dataset. Subsequent chapters will refer to both of these data sources but I will only describe the methods I used for their creation in detail here. Other methods I used which have specific relevance to subsequent chapters are described in those chapters.   </w:t>
      </w:r>
    </w:p>
    <w:p w:rsidR="000B0E2F" w:rsidRDefault="00027AFA" w:rsidP="00515AE9">
      <w:pPr>
        <w:spacing w:before="100" w:beforeAutospacing="1" w:line="360" w:lineRule="auto"/>
        <w:rPr>
          <w:b/>
        </w:rPr>
      </w:pPr>
      <w:r>
        <w:rPr>
          <w:b/>
        </w:rPr>
        <w:t xml:space="preserve">2.1.1 </w:t>
      </w:r>
      <w:r w:rsidR="00767750">
        <w:rPr>
          <w:b/>
        </w:rPr>
        <w:t>Study s</w:t>
      </w:r>
      <w:r w:rsidR="000B0E2F">
        <w:rPr>
          <w:b/>
        </w:rPr>
        <w:t>pecies</w:t>
      </w:r>
      <w:r w:rsidR="007F76CA">
        <w:rPr>
          <w:b/>
        </w:rPr>
        <w:t xml:space="preserve"> </w:t>
      </w:r>
    </w:p>
    <w:p w:rsidR="000B0E2F" w:rsidRDefault="000B0E2F" w:rsidP="00515AE9">
      <w:pPr>
        <w:spacing w:before="100" w:beforeAutospacing="1" w:line="360" w:lineRule="auto"/>
      </w:pPr>
      <w:r>
        <w:t xml:space="preserve">I </w:t>
      </w:r>
      <w:r w:rsidR="00A4792D">
        <w:t xml:space="preserve">collected morphological measurements of xxx species from </w:t>
      </w:r>
      <w:r>
        <w:t xml:space="preserve"> four </w:t>
      </w:r>
      <w:r w:rsidR="00EC70A2">
        <w:t xml:space="preserve">mammalian </w:t>
      </w:r>
      <w:r>
        <w:t xml:space="preserve">orders; Afrosoricida, Erinaceomorpha, Soricomorpha and Notoryctemorphia comprising </w:t>
      </w:r>
      <w:r w:rsidR="00EC70A2">
        <w:t>seven</w:t>
      </w:r>
      <w:r>
        <w:t xml:space="preserve"> families of mammals; tenrecs (Tenrecidae), golden moles (Chrysochloridae), hedgehogs and gymnures (Erinaceidae), shrews (Soricidae), solenodons (Solenodontidae), moles and desmans (Talpidae) and marsupial moles (Notoryctidae).</w:t>
      </w:r>
    </w:p>
    <w:p w:rsidR="00143059" w:rsidRDefault="007F76CA" w:rsidP="00515AE9">
      <w:pPr>
        <w:spacing w:before="100" w:beforeAutospacing="1" w:line="360" w:lineRule="auto"/>
      </w:pPr>
      <w:r>
        <w:t>My aim was to include measurements of all tenrec</w:t>
      </w:r>
      <w:r w:rsidR="00EC70A2">
        <w:t>s</w:t>
      </w:r>
      <w:r>
        <w:t xml:space="preserve"> and their sister taxa, golden moles.  </w:t>
      </w:r>
      <w:r w:rsidR="00661386">
        <w:t xml:space="preserve">For </w:t>
      </w:r>
      <w:proofErr w:type="gramStart"/>
      <w:r w:rsidR="00661386">
        <w:t>my  comparative</w:t>
      </w:r>
      <w:proofErr w:type="gramEnd"/>
      <w:r w:rsidR="00A4792D">
        <w:t xml:space="preserve"> species</w:t>
      </w:r>
      <w:r w:rsidR="00661386">
        <w:t xml:space="preserve"> from other mammalian orders</w:t>
      </w:r>
      <w:r w:rsidR="00A4792D">
        <w:t>, I chose</w:t>
      </w:r>
      <w:r w:rsidR="00AD206B">
        <w:t xml:space="preserve"> a random sample of</w:t>
      </w:r>
      <w:r w:rsidR="00A4792D">
        <w:t xml:space="preserve"> </w:t>
      </w:r>
      <w:r w:rsidR="00661386">
        <w:t xml:space="preserve">xx </w:t>
      </w:r>
      <w:r w:rsidR="00A4792D">
        <w:t>taxa which have been previously identif</w:t>
      </w:r>
      <w:r w:rsidR="00AD206B">
        <w:t xml:space="preserve">ied as convergent with tenrecs </w:t>
      </w:r>
      <w:r w:rsidR="00AD206B">
        <w:fldChar w:fldCharType="begin">
          <w:fldData xml:space="preserve">PEVuZE5vdGU+PENpdGU+PEF1dGhvcj5Hb3VsZDwvQXV0aG9yPjxZZWFyPjE5NjY8L1llYXI+PFJl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==
</w:fldData>
        </w:fldChar>
      </w:r>
      <w:r w:rsidR="001F2FB9">
        <w:instrText xml:space="preserve"> ADDIN EN.CITE </w:instrText>
      </w:r>
      <w:r w:rsidR="001F2FB9">
        <w:fldChar w:fldCharType="begin">
          <w:fldData xml:space="preserve">PEVuZE5vdGU+PENpdGU+PEF1dGhvcj5Hb3VsZDwvQXV0aG9yPjxZZWFyPjE5NjY8L1llYXI+PFJl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==
</w:fldData>
        </w:fldChar>
      </w:r>
      <w:r w:rsidR="001F2FB9">
        <w:instrText xml:space="preserve"> ADDIN EN.CITE.DATA </w:instrText>
      </w:r>
      <w:r w:rsidR="001F2FB9">
        <w:fldChar w:fldCharType="end"/>
      </w:r>
      <w:r w:rsidR="00AD206B">
        <w:fldChar w:fldCharType="separate"/>
      </w:r>
      <w:r w:rsidR="004B7CC3">
        <w:rPr>
          <w:noProof/>
        </w:rPr>
        <w:t xml:space="preserve">(e.g. </w:t>
      </w:r>
      <w:hyperlink w:anchor="_ENREF_13" w:tooltip="Gould, 1966 #13" w:history="1">
        <w:r w:rsidR="00EB5740">
          <w:rPr>
            <w:noProof/>
          </w:rPr>
          <w:t>Gould and Eisenberg, 1966</w:t>
        </w:r>
      </w:hyperlink>
      <w:r w:rsidR="004B7CC3">
        <w:rPr>
          <w:noProof/>
        </w:rPr>
        <w:t xml:space="preserve">, </w:t>
      </w:r>
      <w:hyperlink w:anchor="_ENREF_33" w:tooltip="Symonds, 2005 #12" w:history="1">
        <w:r w:rsidR="00EB5740">
          <w:rPr>
            <w:noProof/>
          </w:rPr>
          <w:t>Symonds, 2005</w:t>
        </w:r>
      </w:hyperlink>
      <w:r w:rsidR="004B7CC3">
        <w:rPr>
          <w:noProof/>
        </w:rPr>
        <w:t xml:space="preserve">, </w:t>
      </w:r>
      <w:hyperlink w:anchor="_ENREF_30" w:tooltip="Poux, 2008 #52" w:history="1">
        <w:r w:rsidR="00EB5740">
          <w:rPr>
            <w:noProof/>
          </w:rPr>
          <w:t>Poux et al., 2008</w:t>
        </w:r>
      </w:hyperlink>
      <w:r w:rsidR="004B7CC3">
        <w:rPr>
          <w:noProof/>
        </w:rPr>
        <w:t xml:space="preserve">, </w:t>
      </w:r>
      <w:hyperlink w:anchor="_ENREF_26" w:tooltip="Olson, 2013 #158" w:history="1">
        <w:r w:rsidR="00EB5740">
          <w:rPr>
            <w:noProof/>
          </w:rPr>
          <w:t>Olson, 2013</w:t>
        </w:r>
      </w:hyperlink>
      <w:r w:rsidR="004B7CC3">
        <w:rPr>
          <w:noProof/>
        </w:rPr>
        <w:t>)</w:t>
      </w:r>
      <w:r w:rsidR="00AD206B">
        <w:fldChar w:fldCharType="end"/>
      </w:r>
      <w:r w:rsidR="00AD206B">
        <w:t>.</w:t>
      </w:r>
      <w:r w:rsidR="00143059">
        <w:t xml:space="preserve"> I used</w:t>
      </w:r>
      <w:r w:rsidR="00A041D1">
        <w:t xml:space="preserve"> Wilson and Reeder’s Mammal Species of the World (MSW05), </w:t>
      </w:r>
      <w:r w:rsidR="00A041D1">
        <w:fldChar w:fldCharType="begin"/>
      </w:r>
      <w:r w:rsidR="00A041D1">
        <w:instrText xml:space="preserve"> ADDIN EN.CITE &lt;EndNote&gt;&lt;Cite ExcludeAuth="1"&gt;&lt;Author&gt;Wilson&lt;/Author&gt;&lt;Year&gt;2005&lt;/Year&gt;&lt;RecNum&gt;51&lt;/RecNum&gt;&lt;DisplayText&gt;(2005)&lt;/DisplayText&gt;&lt;record&gt;&lt;rec-number&gt;51&lt;/rec-number&gt;&lt;foreign-keys&gt;&lt;key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rsidR="00A041D1">
        <w:fldChar w:fldCharType="separate"/>
      </w:r>
      <w:r w:rsidR="00A041D1">
        <w:rPr>
          <w:noProof/>
        </w:rPr>
        <w:t>(</w:t>
      </w:r>
      <w:hyperlink w:anchor="_ENREF_36" w:tooltip="Wilson, 2005 #51" w:history="1">
        <w:r w:rsidR="00EB5740">
          <w:rPr>
            <w:noProof/>
          </w:rPr>
          <w:t>2005</w:t>
        </w:r>
      </w:hyperlink>
      <w:r w:rsidR="00A041D1">
        <w:rPr>
          <w:noProof/>
        </w:rPr>
        <w:t>)</w:t>
      </w:r>
      <w:r w:rsidR="00A041D1">
        <w:fldChar w:fldCharType="end"/>
      </w:r>
      <w:r w:rsidR="00143059">
        <w:t xml:space="preserve"> </w:t>
      </w:r>
      <w:r w:rsidR="00A041D1">
        <w:t>as it is the most complete and accepted reference source for mammalian systematics.</w:t>
      </w:r>
      <w:r w:rsidR="00661386">
        <w:t xml:space="preserve"> I used phylogenies</w:t>
      </w:r>
      <w:r w:rsidR="00A041D1">
        <w:t xml:space="preserve"> for each order</w:t>
      </w:r>
      <w:r w:rsidR="00143059">
        <w:t xml:space="preserve"> </w:t>
      </w:r>
      <w:r w:rsidR="00661386">
        <w:t>to select</w:t>
      </w:r>
      <w:r w:rsidR="00B83508">
        <w:t>,</w:t>
      </w:r>
      <w:r w:rsidR="00661386">
        <w:t xml:space="preserve"> a</w:t>
      </w:r>
      <w:r w:rsidR="00B83508">
        <w:t>t</w:t>
      </w:r>
      <w:r w:rsidR="00661386">
        <w:t xml:space="preserve"> random</w:t>
      </w:r>
      <w:r w:rsidR="00B83508">
        <w:t>,</w:t>
      </w:r>
      <w:r w:rsidR="00661386">
        <w:t xml:space="preserve"> species representing the main sub-branches of each order </w:t>
      </w:r>
      <w:r w:rsidR="00B83508">
        <w:t>which also</w:t>
      </w:r>
      <w:r w:rsidR="00661386">
        <w:t xml:space="preserve"> represent</w:t>
      </w:r>
      <w:r w:rsidR="00B83508">
        <w:t xml:space="preserve">ed </w:t>
      </w:r>
      <w:r w:rsidR="00661386">
        <w:t>the morphological</w:t>
      </w:r>
      <w:r w:rsidR="00B83508">
        <w:t xml:space="preserve"> diversity of that order. For</w:t>
      </w:r>
      <w:r w:rsidR="00143059">
        <w:t xml:space="preserve"> example, within the Soricomorpha, I included both species of </w:t>
      </w:r>
      <w:r w:rsidR="00143059" w:rsidRPr="00143059">
        <w:rPr>
          <w:i/>
        </w:rPr>
        <w:t>Solenodon</w:t>
      </w:r>
      <w:r w:rsidR="00B83508">
        <w:t xml:space="preserve"> </w:t>
      </w:r>
      <w:r w:rsidR="00143059">
        <w:t xml:space="preserve">but only xx (out of a total of xx) species of </w:t>
      </w:r>
      <w:r w:rsidR="00143059" w:rsidRPr="00143059">
        <w:rPr>
          <w:i/>
        </w:rPr>
        <w:t>Crocidura</w:t>
      </w:r>
      <w:r w:rsidR="00143059">
        <w:t xml:space="preserve"> as the former genus represents a separate subgroup to the rest of the order (</w:t>
      </w:r>
      <w:r w:rsidR="00143059" w:rsidRPr="00143059">
        <w:rPr>
          <w:i/>
        </w:rPr>
        <w:t>come back and rephrase this</w:t>
      </w:r>
      <w:r w:rsidR="00143059">
        <w:t>).</w:t>
      </w:r>
      <w:r w:rsidR="00661386">
        <w:t xml:space="preserve"> </w:t>
      </w:r>
    </w:p>
    <w:p w:rsidR="00A041D1" w:rsidRPr="00EC70A2" w:rsidRDefault="00027AFA" w:rsidP="00A041D1">
      <w:pPr>
        <w:spacing w:before="100" w:beforeAutospacing="1" w:line="360" w:lineRule="auto"/>
        <w:rPr>
          <w:b/>
        </w:rPr>
      </w:pPr>
      <w:r>
        <w:rPr>
          <w:b/>
        </w:rPr>
        <w:t xml:space="preserve">2.1.2 </w:t>
      </w:r>
      <w:r w:rsidR="00A041D1" w:rsidRPr="00EC70A2">
        <w:rPr>
          <w:b/>
        </w:rPr>
        <w:t>Taxonomy</w:t>
      </w:r>
    </w:p>
    <w:p w:rsidR="00A041D1" w:rsidRDefault="00A041D1" w:rsidP="00A041D1">
      <w:pPr>
        <w:spacing w:before="100" w:beforeAutospacing="1" w:line="360" w:lineRule="auto"/>
      </w:pPr>
      <w:r>
        <w:t xml:space="preserve">Although MSW05 is currently the most complete mammalian taxonomic reference, it does not include some known species. For example, Wilson and Reader </w:t>
      </w:r>
      <w:r>
        <w:fldChar w:fldCharType="begin"/>
      </w:r>
      <w:r>
        <w:instrText xml:space="preserve"> ADDIN EN.CITE &lt;EndNote&gt;&lt;Cite ExcludeAuth="1"&gt;&lt;Author&gt;Wilson&lt;/Author&gt;&lt;Year&gt;2005&lt;/Year&gt;&lt;RecNum&gt;51&lt;/RecNum&gt;&lt;DisplayText&gt;(2005)&lt;/DisplayText&gt;&lt;record&gt;&lt;rec-number&gt;51&lt;/rec-number&gt;&lt;foreign-keys&gt;&lt;key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fldChar w:fldCharType="separate"/>
      </w:r>
      <w:r>
        <w:rPr>
          <w:noProof/>
        </w:rPr>
        <w:t>(</w:t>
      </w:r>
      <w:hyperlink w:anchor="_ENREF_36" w:tooltip="Wilson, 2005 #51" w:history="1">
        <w:r w:rsidR="00EB5740">
          <w:rPr>
            <w:noProof/>
          </w:rPr>
          <w:t>2005</w:t>
        </w:r>
      </w:hyperlink>
      <w:r>
        <w:rPr>
          <w:noProof/>
        </w:rPr>
        <w:t>)</w:t>
      </w:r>
      <w:r>
        <w:fldChar w:fldCharType="end"/>
      </w:r>
      <w:r>
        <w:t xml:space="preserve"> record 30 species of tenrec but more recent studies indicate that there are now 34 recognised species of tenrec </w:t>
      </w:r>
      <w:r>
        <w:fldChar w:fldCharType="begin"/>
      </w:r>
      <w:r w:rsidR="004B7CC3">
        <w:instrText xml:space="preserve"> ADDIN EN.CITE &lt;EndNote&gt;&lt;Cite&gt;&lt;Author&gt;Olson&lt;/Author&gt;&lt;Year&gt;2013&lt;/Year&gt;&lt;RecNum&gt;158&lt;/RecNum&gt;&lt;DisplayText&gt;(Olson, 2013)&lt;/DisplayText&gt;&lt;record&gt;&lt;rec-number&gt;158&lt;/rec-number&gt;&lt;foreign-keys&gt;&lt;key app="EN" db-id="ff2dxwt2k2pwztea9ph5dzdapex2t2pwe9rd"&gt;158&lt;/key&gt;&lt;/foreign-keys&gt;&lt;ref-type name="Journal Article"&gt;17&lt;/ref-type&gt;&lt;contributors&gt;&lt;authors&gt;&lt;author&gt;Olson, L. E.,&lt;/author&gt;&lt;/authors&gt;&lt;/contributors&gt;&lt;titles&gt;&lt;title&gt;Tenrecs&lt;/title&gt;&lt;secondary-title&gt;Current Biology&lt;/secondary-title&gt;&lt;short-title&gt;Curr. Biol.&lt;/short-title&gt;&lt;/titles&gt;&lt;periodical&gt;&lt;full-title&gt;Current Biology&lt;/full-title&gt;&lt;/periodical&gt;&lt;pages&gt;R5-R8&lt;/pages&gt;&lt;volume&gt;23&lt;/volume&gt;&lt;number&gt;1&lt;/number&gt;&lt;dates&gt;&lt;year&gt;2013&lt;/year&gt;&lt;/dates&gt;&lt;urls&gt;&lt;/urls&gt;&lt;/record&gt;&lt;/Cite&gt;&lt;/EndNote&gt;</w:instrText>
      </w:r>
      <w:r>
        <w:fldChar w:fldCharType="separate"/>
      </w:r>
      <w:r w:rsidR="004B7CC3">
        <w:rPr>
          <w:noProof/>
        </w:rPr>
        <w:t>(</w:t>
      </w:r>
      <w:hyperlink w:anchor="_ENREF_26" w:tooltip="Olson, 2013 #158" w:history="1">
        <w:r w:rsidR="00EB5740">
          <w:rPr>
            <w:noProof/>
          </w:rPr>
          <w:t>Olson, 2013</w:t>
        </w:r>
      </w:hyperlink>
      <w:r w:rsidR="004B7CC3">
        <w:rPr>
          <w:noProof/>
        </w:rPr>
        <w:t>)</w:t>
      </w:r>
      <w:r>
        <w:fldChar w:fldCharType="end"/>
      </w:r>
      <w:r>
        <w:t>. The additional species belong to the shrew tenrec (</w:t>
      </w:r>
      <w:r w:rsidRPr="007F76CA">
        <w:rPr>
          <w:i/>
        </w:rPr>
        <w:t>Microgale</w:t>
      </w:r>
      <w:r>
        <w:t xml:space="preserve">) genus and represent either recognition of </w:t>
      </w:r>
      <w:r>
        <w:lastRenderedPageBreak/>
        <w:t xml:space="preserve">cryptic species boundaries </w:t>
      </w:r>
      <w:r>
        <w:fldChar w:fldCharType="begin"/>
      </w:r>
      <w:r w:rsidR="00EA015A">
        <w:instrText xml:space="preserve"> ADDIN EN.CITE &lt;EndNote&gt;&lt;Cite&gt;&lt;Author&gt;Olson&lt;/Author&gt;&lt;Year&gt;2004&lt;/Year&gt;&lt;RecNum&gt;220&lt;/RecNum&gt;&lt;DisplayText&gt;(Olson et al., 2004)&lt;/DisplayText&gt;&lt;record&gt;&lt;rec-number&gt;220&lt;/rec-number&gt;&lt;foreign-keys&gt;&lt;key app="EN" db-id="ff2dxwt2k2pwztea9ph5dzdapex2t2pwe9rd"&gt;220&lt;/key&gt;&lt;/foreign-keys&gt;&lt;ref-type name="Journal Article"&gt;17&lt;/ref-type&gt;&lt;contributors&gt;&lt;authors&gt;&lt;author&gt;Olson, L.E.,&lt;/author&gt;&lt;author&gt;Goodman, S.M,&lt;/author&gt;&lt;author&gt;Yoder, A.D.,&lt;/author&gt;&lt;/authors&gt;&lt;/contributors&gt;&lt;titles&gt;&lt;title&gt;&lt;style face="normal" font="default" size="100%"&gt;Illumination of cryptic species boundaries in long-tailed shrew tenrecs (Mammalia: Tenrecidae; &lt;/style&gt;&lt;style face="italic" font="default" size="100%"&gt;Microgale&lt;/style&gt;&lt;style face="normal" font="default" size="100%"&gt;), with new insights into geographic variation and distributional constraints&lt;/style&gt;&lt;/title&gt;&lt;secondary-title&gt;Biological Journal of the Linnean Society&lt;/secondary-title&gt;&lt;/titles&gt;&lt;periodical&gt;&lt;full-title&gt;Biological Journal of the Linnean Society&lt;/full-title&gt;&lt;/periodical&gt;&lt;volume&gt;83&lt;/volume&gt;&lt;dates&gt;&lt;year&gt;2004&lt;/year&gt;&lt;/dates&gt;&lt;isbn&gt;0024-4066&lt;/isbn&gt;&lt;urls&gt;&lt;related-urls&gt;&lt;url&gt;http://dx.doi.org/10.1111/j.1095-8312.2004.00366.x&lt;/url&gt;&lt;/related-urls&gt;&lt;pdf-urls&gt;&lt;url&gt;C:\Users\sfinlay\Desktop\References\Olson 2004 Cryptic species boundaries in long-tailed shrews.pdf&lt;/url&gt;&lt;/pdf-urls&gt;&lt;/urls&gt;&lt;electronic-resource-num&gt;10.1111/j.1095-8312.2004.00366.x&lt;/electronic-resource-num&gt;&lt;remote-database-name&gt;READCUBE&lt;/remote-database-name&gt;&lt;/record&gt;&lt;/Cite&gt;&lt;/EndNote&gt;</w:instrText>
      </w:r>
      <w:r>
        <w:fldChar w:fldCharType="separate"/>
      </w:r>
      <w:r w:rsidR="004B7CC3">
        <w:rPr>
          <w:noProof/>
        </w:rPr>
        <w:t>(</w:t>
      </w:r>
      <w:hyperlink w:anchor="_ENREF_27" w:tooltip="Olson, 2004 #220" w:history="1">
        <w:r w:rsidR="00EB5740">
          <w:rPr>
            <w:noProof/>
          </w:rPr>
          <w:t>Olson et al., 2004</w:t>
        </w:r>
      </w:hyperlink>
      <w:r w:rsidR="004B7CC3">
        <w:rPr>
          <w:noProof/>
        </w:rPr>
        <w:t>)</w:t>
      </w:r>
      <w:r>
        <w:fldChar w:fldCharType="end"/>
      </w:r>
      <w:r>
        <w:t xml:space="preserve"> or discovery of new species </w:t>
      </w:r>
      <w:r>
        <w:fldChar w:fldCharType="begin">
          <w:fldData xml:space="preserve">PEVuZE5vdGU+PENpdGU+PEF1dGhvcj5Hb29kbWFuPC9BdXRob3I+PFllYXI+MjAwNjwvWWVhcj48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</w:fldData>
        </w:fldChar>
      </w:r>
      <w:r w:rsidR="004B7CC3">
        <w:instrText xml:space="preserve"> ADDIN EN.CITE </w:instrText>
      </w:r>
      <w:r w:rsidR="004B7CC3">
        <w:fldChar w:fldCharType="begin">
          <w:fldData xml:space="preserve">PEVuZE5vdGU+PENpdGU+PEF1dGhvcj5Hb29kbWFuPC9BdXRob3I+PFllYXI+MjAwNjwvWWVhcj48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</w:fldData>
        </w:fldChar>
      </w:r>
      <w:r w:rsidR="004B7CC3">
        <w:instrText xml:space="preserve"> ADDIN EN.CITE.DATA </w:instrText>
      </w:r>
      <w:r w:rsidR="004B7CC3">
        <w:fldChar w:fldCharType="end"/>
      </w:r>
      <w:r>
        <w:fldChar w:fldCharType="separate"/>
      </w:r>
      <w:r w:rsidR="004B7CC3">
        <w:rPr>
          <w:noProof/>
        </w:rPr>
        <w:t>(</w:t>
      </w:r>
      <w:hyperlink w:anchor="_ENREF_12" w:tooltip="Goodman, 2006 #77" w:history="1">
        <w:r w:rsidR="00EB5740">
          <w:rPr>
            <w:noProof/>
          </w:rPr>
          <w:t>Goodman et al., 2006</w:t>
        </w:r>
      </w:hyperlink>
      <w:r w:rsidR="004B7CC3">
        <w:rPr>
          <w:noProof/>
        </w:rPr>
        <w:t xml:space="preserve">, </w:t>
      </w:r>
      <w:hyperlink w:anchor="_ENREF_28" w:tooltip="Olson, 2009 #233" w:history="1">
        <w:r w:rsidR="00EB5740">
          <w:rPr>
            <w:noProof/>
          </w:rPr>
          <w:t>Olson et al., 2009</w:t>
        </w:r>
      </w:hyperlink>
      <w:r w:rsidR="004B7CC3">
        <w:rPr>
          <w:noProof/>
        </w:rPr>
        <w:t>)</w:t>
      </w:r>
      <w:r>
        <w:fldChar w:fldCharType="end"/>
      </w:r>
      <w:r>
        <w:t xml:space="preserve">. Only one of these four recent additions to the </w:t>
      </w:r>
      <w:r w:rsidRPr="00EC70A2">
        <w:rPr>
          <w:i/>
        </w:rPr>
        <w:t>Microgale</w:t>
      </w:r>
      <w:r>
        <w:t xml:space="preserve"> genus, </w:t>
      </w:r>
      <w:r w:rsidRPr="007F76CA">
        <w:rPr>
          <w:i/>
        </w:rPr>
        <w:t>M. jobihely</w:t>
      </w:r>
      <w:r>
        <w:t>, was present in museum collections and therefore I could not include the three other newly recognised species in my analyses.</w:t>
      </w:r>
    </w:p>
    <w:p w:rsidR="00A4792D" w:rsidRDefault="00A041D1" w:rsidP="00515AE9">
      <w:pPr>
        <w:spacing w:before="100" w:beforeAutospacing="1" w:line="360" w:lineRule="auto"/>
      </w:pPr>
      <w:r>
        <w:t xml:space="preserve">As MSW05 does not include all known species, I used the International Union for the Conservation of Nature </w:t>
      </w:r>
      <w:r>
        <w:fldChar w:fldCharType="begin"/>
      </w:r>
      <w:r w:rsidR="004B7CC3">
        <w:instrText xml:space="preserve"> ADDIN EN.CITE &lt;EndNote&gt;&lt;Cite&gt;&lt;Author&gt;IUCN&lt;/Author&gt;&lt;Year&gt;2012&lt;/Year&gt;&lt;RecNum&gt;78&lt;/RecNum&gt;&lt;DisplayText&gt;(IUCN, 2012)&lt;/DisplayText&gt;&lt;record&gt;&lt;rec-number&gt;78&lt;/rec-number&gt;&lt;foreign-keys&gt;&lt;key app="EN" db-id="ff2dxwt2k2pwztea9ph5dzdapex2t2pwe9rd"&gt;78&lt;/key&gt;&lt;/foreign-keys&gt;&lt;ref-type name="Web Page"&gt;12&lt;/ref-type&gt;&lt;contributors&gt;&lt;authors&gt;&lt;author&gt;IUCN, &lt;/author&gt;&lt;/authors&gt;&lt;/contributors&gt;&lt;titles&gt;&lt;title&gt;International Union for Conservation of Nature&lt;/title&gt;&lt;/titles&gt;&lt;number&gt;26/10/2012&lt;/number&gt;&lt;dates&gt;&lt;year&gt;2012&lt;/year&gt;&lt;/dates&gt;&lt;urls&gt;&lt;related-urls&gt;&lt;url&gt;http://www.iucnredlist.org/initiatives/mammals/description&lt;/url&gt;&lt;/related-urls&gt;&lt;/urls&gt;&lt;/record&gt;&lt;/Cite&gt;&lt;/EndNote&gt;</w:instrText>
      </w:r>
      <w:r>
        <w:fldChar w:fldCharType="separate"/>
      </w:r>
      <w:r w:rsidR="004B7CC3">
        <w:rPr>
          <w:noProof/>
        </w:rPr>
        <w:t>(</w:t>
      </w:r>
      <w:hyperlink w:anchor="_ENREF_16" w:tooltip="IUCN, 2012 #78" w:history="1">
        <w:r w:rsidR="00EB5740">
          <w:rPr>
            <w:noProof/>
          </w:rPr>
          <w:t>IUCN, 2012</w:t>
        </w:r>
      </w:hyperlink>
      <w:r w:rsidR="004B7CC3">
        <w:rPr>
          <w:noProof/>
        </w:rPr>
        <w:t>)</w:t>
      </w:r>
      <w:r>
        <w:fldChar w:fldCharType="end"/>
      </w:r>
      <w:r>
        <w:t xml:space="preserve"> as an additional reference for the taxonomy and species diversity of each group. </w:t>
      </w:r>
      <w:r w:rsidR="00A4792D">
        <w:t>Table x outlines the number of species I measured from each family and how this sample relates to the overall number of species in that group</w:t>
      </w:r>
      <w:r>
        <w:t xml:space="preserve"> as recorded by both MSW05 and the IUCN</w:t>
      </w:r>
      <w:r w:rsidR="00A4792D">
        <w:t>.</w:t>
      </w:r>
    </w:p>
    <w:p w:rsidR="000A07F3" w:rsidRDefault="00A4792D" w:rsidP="00515AE9">
      <w:pPr>
        <w:spacing w:before="100" w:beforeAutospacing="1" w:line="360" w:lineRule="auto"/>
      </w:pPr>
      <w:r w:rsidRPr="00A041D1">
        <w:rPr>
          <w:b/>
        </w:rPr>
        <w:t>Table x:</w:t>
      </w:r>
      <w:r>
        <w:t xml:space="preserve"> The number of species I measured in each family compared to the total n</w:t>
      </w:r>
      <w:r w:rsidR="00585C6D">
        <w:t xml:space="preserve">umber of species in that family according to two sources; </w:t>
      </w:r>
      <w:r w:rsidR="00585C6D">
        <w:fldChar w:fldCharType="begin"/>
      </w:r>
      <w:r w:rsidR="004B7CC3">
        <w:instrText xml:space="preserve"> ADDIN EN.CITE &lt;EndNote&gt;&lt;Cite&gt;&lt;Author&gt;Wilson&lt;/Author&gt;&lt;Year&gt;2005&lt;/Year&gt;&lt;RecNum&gt;51&lt;/RecNum&gt;&lt;DisplayText&gt;(Wilson and Reeder, 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rsidR="00585C6D">
        <w:fldChar w:fldCharType="separate"/>
      </w:r>
      <w:r w:rsidR="004B7CC3">
        <w:rPr>
          <w:noProof/>
        </w:rPr>
        <w:t>(</w:t>
      </w:r>
      <w:hyperlink w:anchor="_ENREF_36" w:tooltip="Wilson, 2005 #51" w:history="1">
        <w:r w:rsidR="00EB5740">
          <w:rPr>
            <w:noProof/>
          </w:rPr>
          <w:t>Wilson and Reeder, 2005</w:t>
        </w:r>
      </w:hyperlink>
      <w:r w:rsidR="004B7CC3">
        <w:rPr>
          <w:noProof/>
        </w:rPr>
        <w:t>)</w:t>
      </w:r>
      <w:r w:rsidR="00585C6D">
        <w:fldChar w:fldCharType="end"/>
      </w:r>
      <w:r>
        <w:t xml:space="preserve"> </w:t>
      </w:r>
      <w:r w:rsidR="00585C6D">
        <w:t xml:space="preserve">and </w:t>
      </w:r>
      <w:r w:rsidR="00AD206B">
        <w:fldChar w:fldCharType="begin"/>
      </w:r>
      <w:r w:rsidR="004B7CC3">
        <w:instrText xml:space="preserve"> ADDIN EN.CITE &lt;EndNote&gt;&lt;Cite&gt;&lt;Author&gt;IUCN&lt;/Author&gt;&lt;Year&gt;2012&lt;/Year&gt;&lt;RecNum&gt;78&lt;/RecNum&gt;&lt;DisplayText&gt;(IUCN, 2012)&lt;/DisplayText&gt;&lt;record&gt;&lt;rec-number&gt;78&lt;/rec-number&gt;&lt;foreign-keys&gt;&lt;key app="EN" db-id="ff2dxwt2k2pwztea9ph5dzdapex2t2pwe9rd"&gt;78&lt;/key&gt;&lt;/foreign-keys&gt;&lt;ref-type name="Web Page"&gt;12&lt;/ref-type&gt;&lt;contributors&gt;&lt;authors&gt;&lt;author&gt;IUCN, &lt;/author&gt;&lt;/authors&gt;&lt;/contributors&gt;&lt;titles&gt;&lt;title&gt;International Union for Conservation of Nature&lt;/title&gt;&lt;/titles&gt;&lt;number&gt;26/10/2012&lt;/number&gt;&lt;dates&gt;&lt;year&gt;2012&lt;/year&gt;&lt;/dates&gt;&lt;urls&gt;&lt;related-urls&gt;&lt;url&gt;http://www.iucnredlist.org/initiatives/mammals/description&lt;/url&gt;&lt;/related-urls&gt;&lt;/urls&gt;&lt;/record&gt;&lt;/Cite&gt;&lt;/EndNote&gt;</w:instrText>
      </w:r>
      <w:r w:rsidR="00AD206B">
        <w:fldChar w:fldCharType="separate"/>
      </w:r>
      <w:r w:rsidR="004B7CC3">
        <w:rPr>
          <w:noProof/>
        </w:rPr>
        <w:t>(</w:t>
      </w:r>
      <w:hyperlink w:anchor="_ENREF_16" w:tooltip="IUCN, 2012 #78" w:history="1">
        <w:r w:rsidR="00EB5740">
          <w:rPr>
            <w:noProof/>
          </w:rPr>
          <w:t>IUCN, 2012</w:t>
        </w:r>
      </w:hyperlink>
      <w:r w:rsidR="004B7CC3">
        <w:rPr>
          <w:noProof/>
        </w:rPr>
        <w:t>)</w:t>
      </w:r>
      <w:r w:rsidR="00AD206B">
        <w:fldChar w:fldCharType="end"/>
      </w:r>
      <w:r w:rsidR="00585C6D">
        <w:t>.</w:t>
      </w:r>
    </w:p>
    <w:tbl>
      <w:tblPr>
        <w:tblStyle w:val="TableGrid"/>
        <w:tblW w:w="0" w:type="auto"/>
        <w:tblLook w:val="04A0" w:firstRow="1" w:lastRow="0" w:firstColumn="1" w:lastColumn="0" w:noHBand="0" w:noVBand="1"/>
      </w:tblPr>
      <w:tblGrid>
        <w:gridCol w:w="1873"/>
        <w:gridCol w:w="1660"/>
        <w:gridCol w:w="1532"/>
        <w:gridCol w:w="1253"/>
        <w:gridCol w:w="1288"/>
        <w:gridCol w:w="1636"/>
      </w:tblGrid>
      <w:tr w:rsidR="00EC70A2" w:rsidTr="00EC70A2">
        <w:tc>
          <w:tcPr>
            <w:tcW w:w="1165" w:type="dxa"/>
          </w:tcPr>
          <w:p w:rsidR="00EC70A2" w:rsidRDefault="00EC70A2" w:rsidP="00515AE9">
            <w:pPr>
              <w:spacing w:before="100" w:beforeAutospacing="1"/>
            </w:pPr>
            <w:r>
              <w:t>Order</w:t>
            </w:r>
          </w:p>
        </w:tc>
        <w:tc>
          <w:tcPr>
            <w:tcW w:w="1660" w:type="dxa"/>
          </w:tcPr>
          <w:p w:rsidR="00EC70A2" w:rsidRDefault="00EC70A2" w:rsidP="00515AE9">
            <w:pPr>
              <w:spacing w:before="100" w:beforeAutospacing="1"/>
            </w:pPr>
            <w:r>
              <w:t>Family</w:t>
            </w:r>
          </w:p>
        </w:tc>
        <w:tc>
          <w:tcPr>
            <w:tcW w:w="1728" w:type="dxa"/>
          </w:tcPr>
          <w:p w:rsidR="00EC70A2" w:rsidRDefault="00EC70A2" w:rsidP="00515AE9">
            <w:pPr>
              <w:spacing w:before="100" w:beforeAutospacing="1"/>
            </w:pPr>
            <w:r>
              <w:t>Number of species measured</w:t>
            </w:r>
          </w:p>
        </w:tc>
        <w:tc>
          <w:tcPr>
            <w:tcW w:w="1406" w:type="dxa"/>
          </w:tcPr>
          <w:p w:rsidR="00EC70A2" w:rsidRDefault="00EC70A2" w:rsidP="00515AE9">
            <w:pPr>
              <w:spacing w:before="100" w:beforeAutospacing="1"/>
            </w:pPr>
            <w:r>
              <w:t>Total number of species MSW05</w:t>
            </w:r>
          </w:p>
        </w:tc>
        <w:tc>
          <w:tcPr>
            <w:tcW w:w="1457" w:type="dxa"/>
          </w:tcPr>
          <w:p w:rsidR="00EC70A2" w:rsidRDefault="00EC70A2" w:rsidP="00515AE9">
            <w:pPr>
              <w:spacing w:before="100" w:beforeAutospacing="1"/>
            </w:pPr>
            <w:r>
              <w:t>Total number of species IUCN</w:t>
            </w:r>
          </w:p>
        </w:tc>
        <w:tc>
          <w:tcPr>
            <w:tcW w:w="1826" w:type="dxa"/>
          </w:tcPr>
          <w:p w:rsidR="00EC70A2" w:rsidRDefault="00EC70A2" w:rsidP="00515AE9">
            <w:pPr>
              <w:spacing w:before="100" w:beforeAutospacing="1"/>
            </w:pPr>
            <w:r>
              <w:t>Number measured as a percentage of the total species</w:t>
            </w:r>
          </w:p>
        </w:tc>
      </w:tr>
      <w:tr w:rsidR="00EC70A2" w:rsidTr="00EC70A2">
        <w:tc>
          <w:tcPr>
            <w:tcW w:w="1165" w:type="dxa"/>
          </w:tcPr>
          <w:p w:rsidR="00EC70A2" w:rsidRDefault="00EC70A2" w:rsidP="00515AE9">
            <w:pPr>
              <w:spacing w:before="100" w:beforeAutospacing="1"/>
            </w:pPr>
            <w:r>
              <w:t>Afrosoricida</w:t>
            </w:r>
          </w:p>
        </w:tc>
        <w:tc>
          <w:tcPr>
            <w:tcW w:w="1660" w:type="dxa"/>
          </w:tcPr>
          <w:p w:rsidR="00EC70A2" w:rsidRDefault="00EC70A2" w:rsidP="00515AE9">
            <w:pPr>
              <w:spacing w:before="100" w:beforeAutospacing="1"/>
            </w:pPr>
            <w:r>
              <w:t>Tenrecidae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30</w:t>
            </w:r>
          </w:p>
        </w:tc>
        <w:tc>
          <w:tcPr>
            <w:tcW w:w="1457" w:type="dxa"/>
          </w:tcPr>
          <w:p w:rsidR="00EC70A2" w:rsidRDefault="00EC70A2" w:rsidP="00515AE9">
            <w:pPr>
              <w:spacing w:before="100" w:beforeAutospacing="1"/>
            </w:pPr>
            <w:r>
              <w:t>34</w:t>
            </w: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Afrosoricida</w:t>
            </w:r>
          </w:p>
        </w:tc>
        <w:tc>
          <w:tcPr>
            <w:tcW w:w="1660" w:type="dxa"/>
          </w:tcPr>
          <w:p w:rsidR="00EC70A2" w:rsidRDefault="00EC70A2" w:rsidP="00515AE9">
            <w:pPr>
              <w:spacing w:before="100" w:beforeAutospacing="1"/>
            </w:pPr>
            <w:r>
              <w:t>Chrysochloridae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21</w:t>
            </w:r>
          </w:p>
        </w:tc>
        <w:tc>
          <w:tcPr>
            <w:tcW w:w="1457" w:type="dxa"/>
          </w:tcPr>
          <w:p w:rsidR="00EC70A2" w:rsidRDefault="00EC70A2" w:rsidP="00515AE9">
            <w:pPr>
              <w:spacing w:before="100" w:beforeAutospacing="1"/>
            </w:pPr>
            <w:r>
              <w:t>21</w:t>
            </w: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Erinaceomorpha</w:t>
            </w:r>
          </w:p>
        </w:tc>
        <w:tc>
          <w:tcPr>
            <w:tcW w:w="1660" w:type="dxa"/>
          </w:tcPr>
          <w:p w:rsidR="00EC70A2" w:rsidRDefault="00EC70A2" w:rsidP="00515AE9">
            <w:pPr>
              <w:spacing w:before="100" w:beforeAutospacing="1"/>
            </w:pPr>
            <w:r>
              <w:t>Erinaceidae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24</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Soricomorpha</w:t>
            </w:r>
          </w:p>
        </w:tc>
        <w:tc>
          <w:tcPr>
            <w:tcW w:w="1660" w:type="dxa"/>
          </w:tcPr>
          <w:p w:rsidR="00EC70A2" w:rsidRDefault="00EC70A2" w:rsidP="00515AE9">
            <w:pPr>
              <w:spacing w:before="100" w:beforeAutospacing="1"/>
            </w:pPr>
            <w:r>
              <w:t>Soricidae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376</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Soricomorpha</w:t>
            </w:r>
          </w:p>
        </w:tc>
        <w:tc>
          <w:tcPr>
            <w:tcW w:w="1660" w:type="dxa"/>
          </w:tcPr>
          <w:p w:rsidR="00EC70A2" w:rsidRDefault="00EC70A2" w:rsidP="00515AE9">
            <w:pPr>
              <w:spacing w:before="100" w:beforeAutospacing="1"/>
            </w:pPr>
            <w:r>
              <w:t>Solenodontidae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4</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Soricomorpha</w:t>
            </w:r>
          </w:p>
        </w:tc>
        <w:tc>
          <w:tcPr>
            <w:tcW w:w="1660" w:type="dxa"/>
          </w:tcPr>
          <w:p w:rsidR="00EC70A2" w:rsidRDefault="00EC70A2" w:rsidP="00515AE9">
            <w:pPr>
              <w:spacing w:before="100" w:beforeAutospacing="1"/>
            </w:pPr>
            <w:r>
              <w:t>Talpidae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39</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r w:rsidR="00EC70A2" w:rsidTr="00EC70A2">
        <w:tc>
          <w:tcPr>
            <w:tcW w:w="1165" w:type="dxa"/>
          </w:tcPr>
          <w:p w:rsidR="00EC70A2" w:rsidRDefault="00EC70A2" w:rsidP="00515AE9">
            <w:pPr>
              <w:spacing w:before="100" w:beforeAutospacing="1"/>
            </w:pPr>
            <w:r>
              <w:t>Notoryctemorphia</w:t>
            </w:r>
          </w:p>
        </w:tc>
        <w:tc>
          <w:tcPr>
            <w:tcW w:w="1660" w:type="dxa"/>
          </w:tcPr>
          <w:p w:rsidR="00EC70A2" w:rsidRDefault="00EC70A2" w:rsidP="00515AE9">
            <w:pPr>
              <w:spacing w:before="100" w:beforeAutospacing="1"/>
            </w:pPr>
            <w:r>
              <w:t>Notoryctidae</w:t>
            </w:r>
          </w:p>
        </w:tc>
        <w:tc>
          <w:tcPr>
            <w:tcW w:w="1728" w:type="dxa"/>
          </w:tcPr>
          <w:p w:rsidR="00EC70A2" w:rsidRDefault="00EC70A2" w:rsidP="00515AE9">
            <w:pPr>
              <w:spacing w:before="100" w:beforeAutospacing="1"/>
            </w:pPr>
          </w:p>
        </w:tc>
        <w:tc>
          <w:tcPr>
            <w:tcW w:w="1406" w:type="dxa"/>
          </w:tcPr>
          <w:p w:rsidR="00EC70A2" w:rsidRDefault="00EC70A2" w:rsidP="00515AE9">
            <w:pPr>
              <w:spacing w:before="100" w:beforeAutospacing="1"/>
            </w:pPr>
            <w:r>
              <w:t>2</w:t>
            </w:r>
          </w:p>
        </w:tc>
        <w:tc>
          <w:tcPr>
            <w:tcW w:w="1457" w:type="dxa"/>
          </w:tcPr>
          <w:p w:rsidR="00EC70A2" w:rsidRDefault="00EC70A2" w:rsidP="00515AE9">
            <w:pPr>
              <w:spacing w:before="100" w:beforeAutospacing="1"/>
            </w:pPr>
          </w:p>
        </w:tc>
        <w:tc>
          <w:tcPr>
            <w:tcW w:w="1826" w:type="dxa"/>
          </w:tcPr>
          <w:p w:rsidR="00EC70A2" w:rsidRDefault="00EC70A2" w:rsidP="00515AE9">
            <w:pPr>
              <w:spacing w:before="100" w:beforeAutospacing="1"/>
            </w:pPr>
          </w:p>
        </w:tc>
      </w:tr>
    </w:tbl>
    <w:p w:rsidR="0087392F" w:rsidRDefault="000B0E2F" w:rsidP="00515AE9">
      <w:pPr>
        <w:spacing w:before="100" w:beforeAutospacing="1" w:line="360" w:lineRule="auto"/>
      </w:pPr>
      <w:r>
        <w:t xml:space="preserve"> </w:t>
      </w:r>
    </w:p>
    <w:p w:rsidR="00F503CB" w:rsidRDefault="00027AFA" w:rsidP="00F503CB">
      <w:pPr>
        <w:spacing w:before="100" w:beforeAutospacing="1" w:line="360" w:lineRule="auto"/>
        <w:rPr>
          <w:b/>
        </w:rPr>
      </w:pPr>
      <w:r>
        <w:rPr>
          <w:b/>
        </w:rPr>
        <w:t xml:space="preserve">2.2 </w:t>
      </w:r>
      <w:r w:rsidR="00F503CB">
        <w:rPr>
          <w:b/>
        </w:rPr>
        <w:t>Morphological data set</w:t>
      </w:r>
    </w:p>
    <w:p w:rsidR="00F503CB" w:rsidRDefault="00F503CB" w:rsidP="00515AE9">
      <w:pPr>
        <w:spacing w:before="100" w:beforeAutospacing="1" w:line="360" w:lineRule="auto"/>
      </w:pPr>
      <w:r>
        <w:t>To construct my morphological data set, I used museum specimens of my study species housed at five different institutions. I compiled morphological data using two complementary approaches; linear measurements using calipers and 2D landmark-based geometric morphometrics.</w:t>
      </w:r>
    </w:p>
    <w:p w:rsidR="00767750" w:rsidRDefault="00027AFA" w:rsidP="00767750">
      <w:pPr>
        <w:spacing w:before="100" w:beforeAutospacing="1" w:line="360" w:lineRule="auto"/>
        <w:rPr>
          <w:b/>
        </w:rPr>
      </w:pPr>
      <w:r>
        <w:rPr>
          <w:b/>
        </w:rPr>
        <w:t xml:space="preserve">2.2.1 </w:t>
      </w:r>
      <w:r w:rsidR="00143059">
        <w:rPr>
          <w:b/>
        </w:rPr>
        <w:t>Museums visited</w:t>
      </w:r>
    </w:p>
    <w:p w:rsidR="00767750" w:rsidRPr="00D60505" w:rsidRDefault="00767750" w:rsidP="00767750">
      <w:pPr>
        <w:spacing w:before="100" w:beforeAutospacing="1" w:line="360" w:lineRule="auto"/>
      </w:pPr>
      <w:r>
        <w:t xml:space="preserve">I measured and photographed the skulls, limbs and skins of tenrecs and the species they convergently resemble using the collections of five different museums; the Natural History Museum London (NHML), the Smithsonian Institute Natural History Museum (SI), the American Museum of Natural History (AMNH), Harvard’s Museum of Comparative Zoology (MCZ) and the Field Museum of </w:t>
      </w:r>
      <w:r>
        <w:lastRenderedPageBreak/>
        <w:t xml:space="preserve">Natural History (FMNH), Chicago. Between January and September 2013, I spent 9 weeks working in these collections and collected data from xxx skulls, xxx limbs and xxx skins of xxx species. </w:t>
      </w:r>
    </w:p>
    <w:p w:rsidR="001B43F7" w:rsidRPr="001347F0" w:rsidRDefault="00027AFA" w:rsidP="00515AE9">
      <w:pPr>
        <w:spacing w:before="100" w:beforeAutospacing="1" w:line="360" w:lineRule="auto"/>
        <w:rPr>
          <w:b/>
        </w:rPr>
      </w:pPr>
      <w:r>
        <w:rPr>
          <w:b/>
        </w:rPr>
        <w:t xml:space="preserve">2.2.2. </w:t>
      </w:r>
      <w:r w:rsidR="00F503CB">
        <w:rPr>
          <w:b/>
        </w:rPr>
        <w:t xml:space="preserve">Museum </w:t>
      </w:r>
      <w:r w:rsidR="001B43F7" w:rsidRPr="001347F0">
        <w:rPr>
          <w:b/>
        </w:rPr>
        <w:t>Label Data</w:t>
      </w:r>
    </w:p>
    <w:p w:rsidR="00811DDE" w:rsidRDefault="001B43F7" w:rsidP="00515AE9">
      <w:pPr>
        <w:spacing w:before="100" w:beforeAutospacing="1" w:line="360" w:lineRule="auto"/>
      </w:pPr>
      <w:r>
        <w:t>I recorded all the data on the specimen labels</w:t>
      </w:r>
      <w:r w:rsidR="00806DBA">
        <w:t xml:space="preserve"> including any handwritten or printed notes which had been added by other users of the collection</w:t>
      </w:r>
      <w:r>
        <w:t>.</w:t>
      </w:r>
      <w:r w:rsidR="00806DBA">
        <w:t xml:space="preserve"> The label data</w:t>
      </w:r>
      <w:r>
        <w:t xml:space="preserve"> included the museum specimen ID number, genus, species, </w:t>
      </w:r>
      <w:r w:rsidR="00806DBA">
        <w:t xml:space="preserve">sex, </w:t>
      </w:r>
      <w:r>
        <w:t>collector</w:t>
      </w:r>
      <w:r w:rsidR="00806DBA">
        <w:t>’s name</w:t>
      </w:r>
      <w:r>
        <w:t xml:space="preserve">, </w:t>
      </w:r>
      <w:r w:rsidR="00806DBA">
        <w:t xml:space="preserve">the </w:t>
      </w:r>
      <w:r>
        <w:t xml:space="preserve">date and location of </w:t>
      </w:r>
      <w:r w:rsidR="00AF7D37">
        <w:t>where the specimen was collected</w:t>
      </w:r>
      <w:r w:rsidR="00806DBA">
        <w:t xml:space="preserve">. </w:t>
      </w:r>
      <w:r w:rsidR="00811DDE">
        <w:t xml:space="preserve">Some of the </w:t>
      </w:r>
      <w:r w:rsidR="00AF7D37">
        <w:t xml:space="preserve">labels attached to </w:t>
      </w:r>
      <w:r w:rsidR="00811DDE">
        <w:t xml:space="preserve">skins had additional information such as the body, tail, hind foot and ear lengths as well as the body mass of the live individual. </w:t>
      </w:r>
    </w:p>
    <w:p w:rsidR="001B43F7" w:rsidRDefault="00806DBA" w:rsidP="00515AE9">
      <w:pPr>
        <w:spacing w:before="100" w:beforeAutospacing="1" w:line="360" w:lineRule="auto"/>
      </w:pPr>
      <w:r>
        <w:t xml:space="preserve">The level of detail recorded on the labels varied considerably. For example recently collected specimens were more likely to have detailed information about the collection location, and some specimens did not have even basic information such as the sex recorded. </w:t>
      </w:r>
    </w:p>
    <w:p w:rsidR="00F503CB" w:rsidRPr="00EA015A" w:rsidRDefault="00041A52" w:rsidP="00515AE9">
      <w:pPr>
        <w:spacing w:before="100" w:beforeAutospacing="1" w:line="360" w:lineRule="auto"/>
        <w:rPr>
          <w:i/>
          <w:color w:val="FF0000"/>
        </w:rPr>
      </w:pPr>
      <w:r w:rsidRPr="00EA015A">
        <w:rPr>
          <w:i/>
          <w:color w:val="FF0000"/>
        </w:rPr>
        <w:t>Put in a picture of a label here to show the lack of information: NB; take a label picture in Chicago</w:t>
      </w:r>
    </w:p>
    <w:p w:rsidR="004414B9" w:rsidRDefault="00027AFA" w:rsidP="00515AE9">
      <w:pPr>
        <w:spacing w:before="100" w:beforeAutospacing="1" w:line="360" w:lineRule="auto"/>
        <w:rPr>
          <w:b/>
        </w:rPr>
      </w:pPr>
      <w:r>
        <w:rPr>
          <w:b/>
        </w:rPr>
        <w:t xml:space="preserve">2.2.3 </w:t>
      </w:r>
      <w:r w:rsidR="004414B9" w:rsidRPr="001347F0">
        <w:rPr>
          <w:b/>
        </w:rPr>
        <w:t>Linear Measu</w:t>
      </w:r>
      <w:r w:rsidR="004414B9">
        <w:rPr>
          <w:b/>
        </w:rPr>
        <w:t>rements</w:t>
      </w:r>
    </w:p>
    <w:p w:rsidR="00343C00" w:rsidRPr="00343C00" w:rsidRDefault="00027AFA" w:rsidP="00515AE9">
      <w:pPr>
        <w:spacing w:before="100" w:beforeAutospacing="1" w:line="360" w:lineRule="auto"/>
        <w:rPr>
          <w:b/>
        </w:rPr>
      </w:pPr>
      <w:r>
        <w:rPr>
          <w:b/>
        </w:rPr>
        <w:t xml:space="preserve">2.2.3.1 </w:t>
      </w:r>
      <w:r w:rsidR="00343C00" w:rsidRPr="00343C00">
        <w:rPr>
          <w:b/>
        </w:rPr>
        <w:t xml:space="preserve">Measurement descriptions </w:t>
      </w:r>
    </w:p>
    <w:p w:rsidR="00A4792D" w:rsidRDefault="002C1FC6" w:rsidP="00515AE9">
      <w:pPr>
        <w:spacing w:before="100" w:beforeAutospacing="1" w:line="360" w:lineRule="auto"/>
      </w:pPr>
      <w:r>
        <w:t xml:space="preserve">Using a </w:t>
      </w:r>
      <w:r w:rsidR="00EC70A2">
        <w:t>15mm digital calipers (Mitutoyo</w:t>
      </w:r>
      <w:r w:rsidR="00BB5DEC">
        <w:t xml:space="preserve"> Absolute digimatic calipers), </w:t>
      </w:r>
      <w:r w:rsidR="00A4792D">
        <w:t>I took 20 measurements of the skull</w:t>
      </w:r>
      <w:r>
        <w:t>s</w:t>
      </w:r>
      <w:r w:rsidR="00A4792D">
        <w:t xml:space="preserve"> and mandibles</w:t>
      </w:r>
      <w:r>
        <w:t xml:space="preserve"> (table xx)</w:t>
      </w:r>
      <w:r w:rsidR="00A4792D">
        <w:t xml:space="preserve"> and 19 measurements of the limbs</w:t>
      </w:r>
      <w:r>
        <w:t xml:space="preserve"> (table xx)</w:t>
      </w:r>
      <w:r w:rsidR="00A4792D">
        <w:t xml:space="preserve">. </w:t>
      </w:r>
      <w:r w:rsidR="00BB5DEC">
        <w:t xml:space="preserve">My choice of which measurements to include was </w:t>
      </w:r>
      <w:r w:rsidR="00A4792D">
        <w:t xml:space="preserve">based on three main criteria; </w:t>
      </w:r>
      <w:r w:rsidR="00D70BD3">
        <w:t xml:space="preserve">1) their relevance to biological </w:t>
      </w:r>
      <w:r w:rsidR="004414B9">
        <w:t>and</w:t>
      </w:r>
      <w:r w:rsidR="00D70BD3">
        <w:t xml:space="preserve"> ecological traits</w:t>
      </w:r>
      <w:r w:rsidR="004414B9">
        <w:t xml:space="preserve"> such as diet specialisation and locomotory adaptation</w:t>
      </w:r>
      <w:r w:rsidR="00D70BD3">
        <w:t>, 2) their usefulness for assessing</w:t>
      </w:r>
      <w:r w:rsidR="00EC70A2">
        <w:t xml:space="preserve"> the</w:t>
      </w:r>
      <w:r w:rsidR="00D70BD3">
        <w:t xml:space="preserve"> overall shape and size of the specimen and 3) the</w:t>
      </w:r>
      <w:r w:rsidR="009A56C3">
        <w:t xml:space="preserve"> ease with which they could be repeated</w:t>
      </w:r>
      <w:r w:rsidR="00D70BD3">
        <w:t xml:space="preserve"> both within and among sp</w:t>
      </w:r>
      <w:r w:rsidR="009A56C3">
        <w:t>ecimens from different species</w:t>
      </w:r>
      <w:r w:rsidR="00D70BD3" w:rsidRPr="00D70BD3">
        <w:rPr>
          <w:i/>
        </w:rPr>
        <w:t>.</w:t>
      </w:r>
      <w:r w:rsidR="00BB5DEC">
        <w:t xml:space="preserve"> </w:t>
      </w:r>
    </w:p>
    <w:p w:rsidR="004414B9" w:rsidRDefault="004414B9" w:rsidP="00515AE9">
      <w:pPr>
        <w:spacing w:before="100" w:beforeAutospacing="1" w:line="360" w:lineRule="auto"/>
      </w:pPr>
      <w:r>
        <w:t xml:space="preserve">Figures x-x </w:t>
      </w:r>
      <w:proofErr w:type="gramStart"/>
      <w:r>
        <w:t>depict</w:t>
      </w:r>
      <w:proofErr w:type="gramEnd"/>
      <w:r>
        <w:t xml:space="preserve"> the linear measurements of skulls and figures xx show the limb measurements.</w:t>
      </w:r>
    </w:p>
    <w:p w:rsidR="00176108" w:rsidRPr="00EA015A" w:rsidRDefault="00176108" w:rsidP="00515AE9">
      <w:pPr>
        <w:spacing w:before="100" w:beforeAutospacing="1" w:line="360" w:lineRule="auto"/>
        <w:rPr>
          <w:i/>
          <w:color w:val="FF0000"/>
        </w:rPr>
      </w:pPr>
      <w:r w:rsidRPr="00EA015A">
        <w:rPr>
          <w:i/>
          <w:color w:val="FF0000"/>
        </w:rPr>
        <w:t>(I’ll most likely take out these tables and just put in pictures instead but I’ve left them in for now just as a reminder)</w:t>
      </w:r>
    </w:p>
    <w:p w:rsidR="002C1FC6" w:rsidRPr="002C1FC6" w:rsidRDefault="002C1FC6" w:rsidP="00515AE9">
      <w:pPr>
        <w:spacing w:before="100" w:beforeAutospacing="1" w:line="360" w:lineRule="auto"/>
      </w:pPr>
      <w:r>
        <w:t>Table xx: Skull and mandible measurements including two variables marked with * which could not be measured in every species.</w:t>
      </w:r>
      <w:r w:rsidR="00F26364">
        <w:t xml:space="preserve"> Variables marked with † were measured five instead of three times (see explanation below)</w:t>
      </w:r>
    </w:p>
    <w:tbl>
      <w:tblPr>
        <w:tblStyle w:val="TableGrid"/>
        <w:tblW w:w="0" w:type="auto"/>
        <w:tblLayout w:type="fixed"/>
        <w:tblLook w:val="04A0" w:firstRow="1" w:lastRow="0" w:firstColumn="1" w:lastColumn="0" w:noHBand="0" w:noVBand="1"/>
      </w:tblPr>
      <w:tblGrid>
        <w:gridCol w:w="1526"/>
        <w:gridCol w:w="2126"/>
        <w:gridCol w:w="5590"/>
      </w:tblGrid>
      <w:tr w:rsidR="002C1FC6" w:rsidTr="002C1FC6">
        <w:trPr>
          <w:trHeight w:val="275"/>
        </w:trPr>
        <w:tc>
          <w:tcPr>
            <w:tcW w:w="1526" w:type="dxa"/>
          </w:tcPr>
          <w:p w:rsidR="002C1FC6" w:rsidRPr="004853ED" w:rsidRDefault="002C1FC6" w:rsidP="00515AE9">
            <w:pPr>
              <w:spacing w:before="100" w:beforeAutospacing="1"/>
              <w:rPr>
                <w:b/>
              </w:rPr>
            </w:pPr>
            <w:r w:rsidRPr="004853ED">
              <w:rPr>
                <w:b/>
              </w:rPr>
              <w:t>Abbreviation</w:t>
            </w:r>
          </w:p>
        </w:tc>
        <w:tc>
          <w:tcPr>
            <w:tcW w:w="2126" w:type="dxa"/>
          </w:tcPr>
          <w:p w:rsidR="002C1FC6" w:rsidRPr="004853ED" w:rsidRDefault="002C1FC6" w:rsidP="00515AE9">
            <w:pPr>
              <w:spacing w:before="100" w:beforeAutospacing="1"/>
              <w:rPr>
                <w:b/>
              </w:rPr>
            </w:pPr>
            <w:r w:rsidRPr="004853ED">
              <w:rPr>
                <w:b/>
              </w:rPr>
              <w:t>Measurement</w:t>
            </w:r>
          </w:p>
        </w:tc>
        <w:tc>
          <w:tcPr>
            <w:tcW w:w="5590" w:type="dxa"/>
          </w:tcPr>
          <w:p w:rsidR="002C1FC6" w:rsidRPr="004853ED" w:rsidRDefault="002C1FC6" w:rsidP="00515AE9">
            <w:pPr>
              <w:spacing w:before="100" w:beforeAutospacing="1"/>
              <w:rPr>
                <w:b/>
              </w:rPr>
            </w:pPr>
            <w:r w:rsidRPr="004853ED">
              <w:rPr>
                <w:b/>
              </w:rPr>
              <w:t>Description</w:t>
            </w:r>
            <w:r w:rsidR="00BB5DEC">
              <w:rPr>
                <w:b/>
              </w:rPr>
              <w:t xml:space="preserve"> and notes</w:t>
            </w:r>
          </w:p>
        </w:tc>
      </w:tr>
      <w:tr w:rsidR="002C1FC6" w:rsidTr="002C1FC6">
        <w:tc>
          <w:tcPr>
            <w:tcW w:w="1526" w:type="dxa"/>
          </w:tcPr>
          <w:p w:rsidR="002C1FC6" w:rsidRDefault="002C1FC6" w:rsidP="00515AE9">
            <w:pPr>
              <w:spacing w:before="100" w:beforeAutospacing="1"/>
            </w:pPr>
            <w:r>
              <w:lastRenderedPageBreak/>
              <w:t>1_CB</w:t>
            </w:r>
          </w:p>
        </w:tc>
        <w:tc>
          <w:tcPr>
            <w:tcW w:w="2126" w:type="dxa"/>
          </w:tcPr>
          <w:p w:rsidR="002C1FC6" w:rsidRDefault="002C1FC6" w:rsidP="00515AE9">
            <w:pPr>
              <w:spacing w:before="100" w:beforeAutospacing="1"/>
            </w:pPr>
            <w:r>
              <w:t>Condylobasal length</w:t>
            </w:r>
          </w:p>
        </w:tc>
        <w:tc>
          <w:tcPr>
            <w:tcW w:w="5590" w:type="dxa"/>
          </w:tcPr>
          <w:p w:rsidR="002C1FC6" w:rsidRDefault="002C1FC6" w:rsidP="00515AE9">
            <w:pPr>
              <w:spacing w:before="100" w:beforeAutospacing="1"/>
            </w:pPr>
            <w:r>
              <w:t xml:space="preserve">Total skull length from the front of the premaxillary bones to the rear surface of the occipital condyles, measured from </w:t>
            </w:r>
            <w:r w:rsidR="00BB5DEC">
              <w:t>the ventral side of the skull. In</w:t>
            </w:r>
            <w:r>
              <w:t xml:space="preserve"> gold</w:t>
            </w:r>
            <w:r w:rsidR="00BB5DEC">
              <w:t xml:space="preserve">en moles, the front of the premaxillary bones projects </w:t>
            </w:r>
            <w:r>
              <w:t>further out t</w:t>
            </w:r>
            <w:r w:rsidR="00BB5DEC">
              <w:t>han the teeth. Does no</w:t>
            </w:r>
            <w:r>
              <w:t>t include any part of the upper skull that proje</w:t>
            </w:r>
            <w:r w:rsidR="00BB5DEC">
              <w:t>cts further back than the occipital condyles</w:t>
            </w:r>
            <w:r>
              <w:t xml:space="preserve"> (e</w:t>
            </w:r>
            <w:r w:rsidR="00BB5DEC">
              <w:t>.</w:t>
            </w:r>
            <w:r>
              <w:t xml:space="preserve">g. </w:t>
            </w:r>
            <w:r w:rsidR="00BB5DEC">
              <w:t>the rear-pointing skull crest</w:t>
            </w:r>
            <w:r>
              <w:t xml:space="preserve"> in </w:t>
            </w:r>
            <w:r w:rsidRPr="00BB5DEC">
              <w:rPr>
                <w:i/>
              </w:rPr>
              <w:t>Tenrec ecaudatus</w:t>
            </w:r>
            <w:r>
              <w:t xml:space="preserve">)  </w:t>
            </w:r>
          </w:p>
        </w:tc>
      </w:tr>
      <w:tr w:rsidR="002C1FC6" w:rsidTr="002C1FC6">
        <w:tc>
          <w:tcPr>
            <w:tcW w:w="1526" w:type="dxa"/>
          </w:tcPr>
          <w:p w:rsidR="002C1FC6" w:rsidRDefault="002C1FC6" w:rsidP="00515AE9">
            <w:pPr>
              <w:spacing w:before="100" w:beforeAutospacing="1"/>
            </w:pPr>
            <w:r>
              <w:t>2_PL</w:t>
            </w:r>
          </w:p>
        </w:tc>
        <w:tc>
          <w:tcPr>
            <w:tcW w:w="2126" w:type="dxa"/>
          </w:tcPr>
          <w:p w:rsidR="002C1FC6" w:rsidRDefault="002C1FC6" w:rsidP="00515AE9">
            <w:pPr>
              <w:spacing w:before="100" w:beforeAutospacing="1"/>
            </w:pPr>
            <w:r>
              <w:t>Palate length</w:t>
            </w:r>
          </w:p>
        </w:tc>
        <w:tc>
          <w:tcPr>
            <w:tcW w:w="5590" w:type="dxa"/>
          </w:tcPr>
          <w:p w:rsidR="002C1FC6" w:rsidRDefault="002C1FC6" w:rsidP="00515AE9">
            <w:pPr>
              <w:spacing w:before="100" w:beforeAutospacing="1"/>
            </w:pPr>
            <w:r>
              <w:t>From the front of the palate (in between the anterior teeth, front of the pre-maxilla) to the posterior of the hard palate (excluding the palate spine when it’s present)</w:t>
            </w:r>
          </w:p>
        </w:tc>
      </w:tr>
      <w:tr w:rsidR="002C1FC6" w:rsidTr="002C1FC6">
        <w:tc>
          <w:tcPr>
            <w:tcW w:w="1526" w:type="dxa"/>
          </w:tcPr>
          <w:p w:rsidR="002C1FC6" w:rsidRDefault="002C1FC6" w:rsidP="00515AE9">
            <w:pPr>
              <w:spacing w:before="100" w:beforeAutospacing="1"/>
            </w:pPr>
            <w:r>
              <w:t>3_TR</w:t>
            </w:r>
          </w:p>
        </w:tc>
        <w:tc>
          <w:tcPr>
            <w:tcW w:w="2126" w:type="dxa"/>
          </w:tcPr>
          <w:p w:rsidR="002C1FC6" w:rsidRDefault="002C1FC6" w:rsidP="00515AE9">
            <w:pPr>
              <w:spacing w:before="100" w:beforeAutospacing="1"/>
            </w:pPr>
            <w:r>
              <w:t>Tooth row length</w:t>
            </w:r>
          </w:p>
        </w:tc>
        <w:tc>
          <w:tcPr>
            <w:tcW w:w="5590" w:type="dxa"/>
          </w:tcPr>
          <w:p w:rsidR="002C1FC6" w:rsidRDefault="002C1FC6" w:rsidP="00515AE9">
            <w:pPr>
              <w:spacing w:before="100" w:beforeAutospacing="1"/>
            </w:pPr>
            <w:r>
              <w:t>Fro</w:t>
            </w:r>
            <w:r w:rsidR="00BB5DEC">
              <w:t>m the front of the alveolus of the</w:t>
            </w:r>
            <w:r>
              <w:t xml:space="preserve"> first incisor to the rear of the alveolus of the last molar on the same side. Measure</w:t>
            </w:r>
            <w:r w:rsidR="00BB5DEC">
              <w:t>d between these points even if the relevant teeth were missing.</w:t>
            </w:r>
          </w:p>
        </w:tc>
      </w:tr>
      <w:tr w:rsidR="002C1FC6" w:rsidTr="002C1FC6">
        <w:tc>
          <w:tcPr>
            <w:tcW w:w="1526" w:type="dxa"/>
          </w:tcPr>
          <w:p w:rsidR="002C1FC6" w:rsidRDefault="002C1FC6" w:rsidP="00515AE9">
            <w:pPr>
              <w:spacing w:before="100" w:beforeAutospacing="1"/>
            </w:pPr>
            <w:r>
              <w:t>4_PWa</w:t>
            </w:r>
            <w:r w:rsidR="00F26364">
              <w:t>†</w:t>
            </w:r>
          </w:p>
          <w:p w:rsidR="0067681E" w:rsidRPr="0067681E" w:rsidRDefault="00AD206B" w:rsidP="00515AE9">
            <w:pPr>
              <w:spacing w:before="100" w:beforeAutospacing="1"/>
              <w:rPr>
                <w:b/>
              </w:rPr>
            </w:pPr>
            <w:r>
              <w:rPr>
                <w:b/>
              </w:rPr>
              <w:t>(</w:t>
            </w:r>
            <w:r w:rsidR="0067681E" w:rsidRPr="0067681E">
              <w:rPr>
                <w:b/>
              </w:rPr>
              <w:t>Need to sort out this pair</w:t>
            </w:r>
            <w:r>
              <w:rPr>
                <w:b/>
              </w:rPr>
              <w:t>)</w:t>
            </w:r>
          </w:p>
        </w:tc>
        <w:tc>
          <w:tcPr>
            <w:tcW w:w="2126" w:type="dxa"/>
          </w:tcPr>
          <w:p w:rsidR="002C1FC6" w:rsidRDefault="002C1FC6" w:rsidP="00515AE9">
            <w:pPr>
              <w:spacing w:before="100" w:beforeAutospacing="1"/>
            </w:pPr>
            <w:r>
              <w:t>Palate Width anterior</w:t>
            </w:r>
          </w:p>
        </w:tc>
        <w:tc>
          <w:tcPr>
            <w:tcW w:w="5590" w:type="dxa"/>
          </w:tcPr>
          <w:p w:rsidR="002C1FC6" w:rsidRDefault="002C1FC6" w:rsidP="00515AE9">
            <w:pPr>
              <w:spacing w:before="100" w:beforeAutospacing="1"/>
            </w:pPr>
            <w:r>
              <w:t>Width across the palate measured between the rear, outermost points of the alveoli of the first pair of teeth (i.e. include the width of the teeth in the measurement). However, when there are a row of anterior incisors which stretch across the front of the palate (e</w:t>
            </w:r>
            <w:r w:rsidR="00BB5DEC">
              <w:t>.</w:t>
            </w:r>
            <w:r>
              <w:t xml:space="preserve">g. </w:t>
            </w:r>
            <w:r w:rsidR="00BB5DEC">
              <w:t xml:space="preserve">moles, </w:t>
            </w:r>
            <w:r w:rsidR="00BB5DEC">
              <w:rPr>
                <w:i/>
              </w:rPr>
              <w:t>Euroscapt</w:t>
            </w:r>
            <w:r w:rsidRPr="00BB5DEC">
              <w:rPr>
                <w:i/>
              </w:rPr>
              <w:t>o</w:t>
            </w:r>
            <w:r w:rsidR="00BB5DEC">
              <w:rPr>
                <w:i/>
              </w:rPr>
              <w:t>r</w:t>
            </w:r>
            <w:r w:rsidRPr="00BB5DEC">
              <w:rPr>
                <w:i/>
              </w:rPr>
              <w:t xml:space="preserve"> klossi</w:t>
            </w:r>
            <w:r>
              <w:t xml:space="preserve"> SI_261090) then measure PWa as the width across </w:t>
            </w:r>
            <w:r w:rsidR="00BB5DEC">
              <w:t xml:space="preserve">this row of incisors </w:t>
            </w:r>
            <w:r>
              <w:t xml:space="preserve">(i.e. just in front of the canines) </w:t>
            </w:r>
          </w:p>
        </w:tc>
      </w:tr>
      <w:tr w:rsidR="002C1FC6" w:rsidTr="002C1FC6">
        <w:tc>
          <w:tcPr>
            <w:tcW w:w="1526" w:type="dxa"/>
          </w:tcPr>
          <w:p w:rsidR="002C1FC6" w:rsidRDefault="002C1FC6" w:rsidP="00515AE9">
            <w:pPr>
              <w:spacing w:before="100" w:beforeAutospacing="1"/>
            </w:pPr>
            <w:r>
              <w:t>4a_PWa_2teeth*</w:t>
            </w:r>
            <w:r w:rsidR="00F26364">
              <w:t>†</w:t>
            </w:r>
          </w:p>
          <w:p w:rsidR="0067681E" w:rsidRDefault="00AD206B" w:rsidP="00515AE9">
            <w:pPr>
              <w:spacing w:before="100" w:beforeAutospacing="1"/>
            </w:pPr>
            <w:r>
              <w:rPr>
                <w:b/>
              </w:rPr>
              <w:t>(</w:t>
            </w:r>
            <w:r w:rsidR="0067681E" w:rsidRPr="0067681E">
              <w:rPr>
                <w:b/>
              </w:rPr>
              <w:t>Need to sort out this pair</w:t>
            </w:r>
            <w:r>
              <w:rPr>
                <w:b/>
              </w:rPr>
              <w:t>)</w:t>
            </w:r>
          </w:p>
        </w:tc>
        <w:tc>
          <w:tcPr>
            <w:tcW w:w="2126" w:type="dxa"/>
          </w:tcPr>
          <w:p w:rsidR="002C1FC6" w:rsidRDefault="002C1FC6" w:rsidP="00515AE9">
            <w:pPr>
              <w:spacing w:before="100" w:beforeAutospacing="1"/>
            </w:pPr>
          </w:p>
        </w:tc>
        <w:tc>
          <w:tcPr>
            <w:tcW w:w="5590" w:type="dxa"/>
          </w:tcPr>
          <w:p w:rsidR="002C1FC6" w:rsidRDefault="00BB5DEC" w:rsidP="00515AE9">
            <w:pPr>
              <w:spacing w:before="100" w:beforeAutospacing="1"/>
            </w:pPr>
            <w:r>
              <w:t>Only included for some species w</w:t>
            </w:r>
            <w:r w:rsidR="002C1FC6">
              <w:t xml:space="preserve">hen the PWa is measured behind the end of the row of the front incisors (see above), this measurement is the palate width behind the first two incisors only (i.e. same definition as the first line of above) </w:t>
            </w:r>
          </w:p>
        </w:tc>
      </w:tr>
      <w:tr w:rsidR="002C1FC6" w:rsidTr="002C1FC6">
        <w:tc>
          <w:tcPr>
            <w:tcW w:w="1526" w:type="dxa"/>
          </w:tcPr>
          <w:p w:rsidR="002C1FC6" w:rsidRDefault="002C1FC6" w:rsidP="00515AE9">
            <w:pPr>
              <w:spacing w:before="100" w:beforeAutospacing="1"/>
            </w:pPr>
            <w:r>
              <w:t>5_maxPW</w:t>
            </w:r>
          </w:p>
        </w:tc>
        <w:tc>
          <w:tcPr>
            <w:tcW w:w="2126" w:type="dxa"/>
          </w:tcPr>
          <w:p w:rsidR="002C1FC6" w:rsidRDefault="002C1FC6" w:rsidP="00515AE9">
            <w:pPr>
              <w:spacing w:before="100" w:beforeAutospacing="1"/>
            </w:pPr>
            <w:r>
              <w:t>Maximum palate width</w:t>
            </w:r>
          </w:p>
        </w:tc>
        <w:tc>
          <w:tcPr>
            <w:tcW w:w="5590" w:type="dxa"/>
          </w:tcPr>
          <w:p w:rsidR="002C1FC6" w:rsidRDefault="002C1FC6" w:rsidP="00515AE9">
            <w:pPr>
              <w:spacing w:before="100" w:beforeAutospacing="1"/>
            </w:pPr>
            <w:r>
              <w:t>Maximum width across the roof of the mouth including the alveoli of the cheek teeth on either side – measured at the widest point of the palate</w:t>
            </w:r>
          </w:p>
        </w:tc>
      </w:tr>
      <w:tr w:rsidR="002C1FC6" w:rsidTr="002C1FC6">
        <w:tc>
          <w:tcPr>
            <w:tcW w:w="1526" w:type="dxa"/>
          </w:tcPr>
          <w:p w:rsidR="002C1FC6" w:rsidRDefault="002C1FC6" w:rsidP="00515AE9">
            <w:pPr>
              <w:spacing w:before="100" w:beforeAutospacing="1"/>
            </w:pPr>
            <w:r>
              <w:t>6</w:t>
            </w:r>
            <w:r>
              <w:softHyphen/>
            </w:r>
            <w:r>
              <w:softHyphen/>
              <w:t>_IncisorH</w:t>
            </w:r>
            <w:r w:rsidR="00F26364">
              <w:t>†</w:t>
            </w:r>
          </w:p>
        </w:tc>
        <w:tc>
          <w:tcPr>
            <w:tcW w:w="2126" w:type="dxa"/>
          </w:tcPr>
          <w:p w:rsidR="002C1FC6" w:rsidRDefault="002C1FC6" w:rsidP="00515AE9">
            <w:pPr>
              <w:spacing w:before="100" w:beforeAutospacing="1"/>
            </w:pPr>
            <w:r>
              <w:t>Incisor height</w:t>
            </w:r>
          </w:p>
        </w:tc>
        <w:tc>
          <w:tcPr>
            <w:tcW w:w="5590" w:type="dxa"/>
          </w:tcPr>
          <w:p w:rsidR="002C1FC6" w:rsidRDefault="00F26364" w:rsidP="00515AE9">
            <w:pPr>
              <w:spacing w:before="100" w:beforeAutospacing="1"/>
            </w:pPr>
            <w:r>
              <w:t>Maximum h</w:t>
            </w:r>
            <w:r w:rsidR="002C1FC6">
              <w:t>eight of the first incisor on the right side</w:t>
            </w:r>
          </w:p>
        </w:tc>
      </w:tr>
      <w:tr w:rsidR="002C1FC6" w:rsidTr="002C1FC6">
        <w:tc>
          <w:tcPr>
            <w:tcW w:w="1526" w:type="dxa"/>
          </w:tcPr>
          <w:p w:rsidR="002C1FC6" w:rsidRDefault="002C1FC6" w:rsidP="00515AE9">
            <w:pPr>
              <w:spacing w:before="100" w:beforeAutospacing="1"/>
            </w:pPr>
            <w:r>
              <w:t>7_ZW*</w:t>
            </w:r>
          </w:p>
        </w:tc>
        <w:tc>
          <w:tcPr>
            <w:tcW w:w="2126" w:type="dxa"/>
          </w:tcPr>
          <w:p w:rsidR="002C1FC6" w:rsidRDefault="002C1FC6" w:rsidP="00515AE9">
            <w:pPr>
              <w:spacing w:before="100" w:beforeAutospacing="1"/>
            </w:pPr>
            <w:r>
              <w:t>Zygomatic width</w:t>
            </w:r>
          </w:p>
        </w:tc>
        <w:tc>
          <w:tcPr>
            <w:tcW w:w="5590" w:type="dxa"/>
          </w:tcPr>
          <w:p w:rsidR="002C1FC6" w:rsidRDefault="002C1FC6" w:rsidP="00515AE9">
            <w:pPr>
              <w:spacing w:before="100" w:beforeAutospacing="1"/>
            </w:pPr>
            <w:r>
              <w:t>Maximum width between the zygomatic arches – measured within the arches from below the skull</w:t>
            </w:r>
            <w:r w:rsidR="00F26364">
              <w:t>. Entered with a value of 0mm when zygomatic arches were broken or in species that don’t have zygomatic arches.</w:t>
            </w:r>
          </w:p>
        </w:tc>
      </w:tr>
      <w:tr w:rsidR="002C1FC6" w:rsidTr="002C1FC6">
        <w:tc>
          <w:tcPr>
            <w:tcW w:w="1526" w:type="dxa"/>
          </w:tcPr>
          <w:p w:rsidR="002C1FC6" w:rsidRDefault="002C1FC6" w:rsidP="00515AE9">
            <w:pPr>
              <w:spacing w:before="100" w:beforeAutospacing="1"/>
            </w:pPr>
            <w:r>
              <w:t>8_MX</w:t>
            </w:r>
          </w:p>
          <w:p w:rsidR="0067681E" w:rsidRPr="0067681E" w:rsidRDefault="00AD206B" w:rsidP="00515AE9">
            <w:pPr>
              <w:spacing w:before="100" w:beforeAutospacing="1"/>
              <w:rPr>
                <w:b/>
              </w:rPr>
            </w:pPr>
            <w:r>
              <w:rPr>
                <w:b/>
              </w:rPr>
              <w:t>(</w:t>
            </w:r>
            <w:r w:rsidR="0067681E" w:rsidRPr="0067681E">
              <w:rPr>
                <w:b/>
              </w:rPr>
              <w:t xml:space="preserve">Probably not </w:t>
            </w:r>
            <w:r w:rsidR="0067681E">
              <w:rPr>
                <w:b/>
              </w:rPr>
              <w:t xml:space="preserve">a </w:t>
            </w:r>
            <w:r w:rsidR="0067681E" w:rsidRPr="0067681E">
              <w:rPr>
                <w:b/>
              </w:rPr>
              <w:t>good definiti</w:t>
            </w:r>
            <w:r w:rsidR="0067681E">
              <w:rPr>
                <w:b/>
              </w:rPr>
              <w:t>on</w:t>
            </w:r>
            <w:r>
              <w:rPr>
                <w:b/>
              </w:rPr>
              <w:t>)</w:t>
            </w:r>
            <w:r w:rsidR="0067681E" w:rsidRPr="0067681E">
              <w:rPr>
                <w:b/>
              </w:rPr>
              <w:t xml:space="preserve"> </w:t>
            </w:r>
          </w:p>
        </w:tc>
        <w:tc>
          <w:tcPr>
            <w:tcW w:w="2126" w:type="dxa"/>
          </w:tcPr>
          <w:p w:rsidR="002C1FC6" w:rsidRDefault="002C1FC6" w:rsidP="00515AE9">
            <w:pPr>
              <w:spacing w:before="100" w:beforeAutospacing="1"/>
            </w:pPr>
            <w:r>
              <w:t>Maxilla width</w:t>
            </w:r>
          </w:p>
        </w:tc>
        <w:tc>
          <w:tcPr>
            <w:tcW w:w="5590" w:type="dxa"/>
          </w:tcPr>
          <w:p w:rsidR="002C1FC6" w:rsidRDefault="002C1FC6" w:rsidP="00515AE9">
            <w:pPr>
              <w:spacing w:before="100" w:beforeAutospacing="1"/>
            </w:pPr>
            <w:r>
              <w:t xml:space="preserve">Width between the maxillary bones on either side, measured from above the skull. Where zygomatic arches are present; width from the innermost connection between the anterior of the arch and the skull. When arches are absent; width between the anterior skull constrictions. </w:t>
            </w:r>
          </w:p>
        </w:tc>
      </w:tr>
      <w:tr w:rsidR="002C1FC6" w:rsidTr="002C1FC6">
        <w:tc>
          <w:tcPr>
            <w:tcW w:w="1526" w:type="dxa"/>
          </w:tcPr>
          <w:p w:rsidR="002C1FC6" w:rsidRDefault="002C1FC6" w:rsidP="00515AE9">
            <w:pPr>
              <w:spacing w:before="100" w:beforeAutospacing="1"/>
            </w:pPr>
            <w:r>
              <w:t>9_SQ</w:t>
            </w:r>
          </w:p>
          <w:p w:rsidR="0067681E" w:rsidRDefault="00AD206B" w:rsidP="00515AE9">
            <w:pPr>
              <w:spacing w:before="100" w:beforeAutospacing="1"/>
            </w:pPr>
            <w:r>
              <w:rPr>
                <w:b/>
              </w:rPr>
              <w:t>(</w:t>
            </w:r>
            <w:r w:rsidR="0067681E" w:rsidRPr="0067681E">
              <w:rPr>
                <w:b/>
              </w:rPr>
              <w:t xml:space="preserve">Probably not </w:t>
            </w:r>
            <w:r w:rsidR="0067681E">
              <w:rPr>
                <w:b/>
              </w:rPr>
              <w:t xml:space="preserve">a </w:t>
            </w:r>
            <w:r w:rsidR="0067681E" w:rsidRPr="0067681E">
              <w:rPr>
                <w:b/>
              </w:rPr>
              <w:t>good definiti</w:t>
            </w:r>
            <w:r w:rsidR="0067681E">
              <w:rPr>
                <w:b/>
              </w:rPr>
              <w:t>on</w:t>
            </w:r>
            <w:r>
              <w:rPr>
                <w:b/>
              </w:rPr>
              <w:t>)</w:t>
            </w:r>
          </w:p>
        </w:tc>
        <w:tc>
          <w:tcPr>
            <w:tcW w:w="2126" w:type="dxa"/>
          </w:tcPr>
          <w:p w:rsidR="002C1FC6" w:rsidRDefault="002C1FC6" w:rsidP="00515AE9">
            <w:pPr>
              <w:spacing w:before="100" w:beforeAutospacing="1"/>
            </w:pPr>
            <w:r>
              <w:t>Squamosal width</w:t>
            </w:r>
          </w:p>
        </w:tc>
        <w:tc>
          <w:tcPr>
            <w:tcW w:w="5590" w:type="dxa"/>
          </w:tcPr>
          <w:p w:rsidR="002C1FC6" w:rsidRDefault="002C1FC6" w:rsidP="00515AE9">
            <w:pPr>
              <w:spacing w:before="100" w:beforeAutospacing="1"/>
            </w:pPr>
            <w:r>
              <w:t>Width between the squamosal bones on either side, measured from above the skull. Where zygomatic arches are present; width from the innermost connection between the posterior of the arch and the skull. When arches are absent; width between the posterior skull constrictions</w:t>
            </w:r>
            <w:r w:rsidR="00F26364">
              <w:t>. Does not</w:t>
            </w:r>
            <w:r>
              <w:t xml:space="preserve"> include the two round “bulbs”</w:t>
            </w:r>
            <w:r w:rsidR="00F26364">
              <w:t xml:space="preserve"> (</w:t>
            </w:r>
            <w:r w:rsidR="00F26364" w:rsidRPr="00F26364">
              <w:rPr>
                <w:i/>
              </w:rPr>
              <w:t>proper word??)</w:t>
            </w:r>
            <w:r>
              <w:t xml:space="preserve"> on either</w:t>
            </w:r>
            <w:r w:rsidR="00F26364">
              <w:t xml:space="preserve"> side of the golden mole skulls.</w:t>
            </w:r>
          </w:p>
        </w:tc>
      </w:tr>
      <w:tr w:rsidR="002C1FC6" w:rsidTr="002C1FC6">
        <w:tc>
          <w:tcPr>
            <w:tcW w:w="1526" w:type="dxa"/>
          </w:tcPr>
          <w:p w:rsidR="002C1FC6" w:rsidRDefault="002C1FC6" w:rsidP="00515AE9">
            <w:pPr>
              <w:spacing w:before="100" w:beforeAutospacing="1"/>
            </w:pPr>
            <w:r>
              <w:t>10_OL</w:t>
            </w:r>
          </w:p>
          <w:p w:rsidR="0067681E" w:rsidRDefault="00AD206B" w:rsidP="00515AE9">
            <w:pPr>
              <w:spacing w:before="100" w:beforeAutospacing="1"/>
            </w:pPr>
            <w:r>
              <w:rPr>
                <w:b/>
              </w:rPr>
              <w:t>(</w:t>
            </w:r>
            <w:r w:rsidR="0067681E" w:rsidRPr="0067681E">
              <w:rPr>
                <w:b/>
              </w:rPr>
              <w:t xml:space="preserve">Probably not </w:t>
            </w:r>
            <w:r w:rsidR="0067681E">
              <w:rPr>
                <w:b/>
              </w:rPr>
              <w:t xml:space="preserve">a </w:t>
            </w:r>
            <w:r w:rsidR="0067681E" w:rsidRPr="0067681E">
              <w:rPr>
                <w:b/>
              </w:rPr>
              <w:t xml:space="preserve">good </w:t>
            </w:r>
            <w:r w:rsidR="0067681E" w:rsidRPr="0067681E">
              <w:rPr>
                <w:b/>
              </w:rPr>
              <w:lastRenderedPageBreak/>
              <w:t>definiti</w:t>
            </w:r>
            <w:r w:rsidR="0067681E">
              <w:rPr>
                <w:b/>
              </w:rPr>
              <w:t>on</w:t>
            </w:r>
            <w:r>
              <w:rPr>
                <w:b/>
              </w:rPr>
              <w:t>)</w:t>
            </w:r>
          </w:p>
        </w:tc>
        <w:tc>
          <w:tcPr>
            <w:tcW w:w="2126" w:type="dxa"/>
          </w:tcPr>
          <w:p w:rsidR="002C1FC6" w:rsidRDefault="002C1FC6" w:rsidP="00515AE9">
            <w:pPr>
              <w:spacing w:before="100" w:beforeAutospacing="1"/>
            </w:pPr>
            <w:r>
              <w:lastRenderedPageBreak/>
              <w:t xml:space="preserve">Orbit length </w:t>
            </w:r>
            <w:r w:rsidRPr="0014519E">
              <w:rPr>
                <w:i/>
              </w:rPr>
              <w:t>(probably not the right word?)</w:t>
            </w:r>
          </w:p>
          <w:p w:rsidR="002C1FC6" w:rsidRDefault="002C1FC6" w:rsidP="00515AE9">
            <w:pPr>
              <w:spacing w:before="100" w:beforeAutospacing="1"/>
            </w:pPr>
            <w:r>
              <w:lastRenderedPageBreak/>
              <w:t>Asher; orbit continuous with the temporal fossa</w:t>
            </w:r>
          </w:p>
        </w:tc>
        <w:tc>
          <w:tcPr>
            <w:tcW w:w="5590" w:type="dxa"/>
          </w:tcPr>
          <w:p w:rsidR="002C1FC6" w:rsidRDefault="002C1FC6" w:rsidP="00515AE9">
            <w:pPr>
              <w:spacing w:before="100" w:beforeAutospacing="1"/>
            </w:pPr>
            <w:r>
              <w:lastRenderedPageBreak/>
              <w:t xml:space="preserve">Longitudinal length of the orbit opening </w:t>
            </w:r>
            <w:r w:rsidR="00F26364">
              <w:t xml:space="preserve">on the right side </w:t>
            </w:r>
            <w:r>
              <w:t xml:space="preserve">measured along the edge of the skull from the maxilla to the squamosal. </w:t>
            </w:r>
          </w:p>
        </w:tc>
      </w:tr>
      <w:tr w:rsidR="002C1FC6" w:rsidTr="002C1FC6">
        <w:tc>
          <w:tcPr>
            <w:tcW w:w="1526" w:type="dxa"/>
          </w:tcPr>
          <w:p w:rsidR="002C1FC6" w:rsidRDefault="002C1FC6" w:rsidP="00515AE9">
            <w:pPr>
              <w:spacing w:before="100" w:beforeAutospacing="1"/>
            </w:pPr>
            <w:r>
              <w:lastRenderedPageBreak/>
              <w:t>11_IFD</w:t>
            </w:r>
            <w:r w:rsidR="00F26364">
              <w:t>†</w:t>
            </w:r>
          </w:p>
        </w:tc>
        <w:tc>
          <w:tcPr>
            <w:tcW w:w="2126" w:type="dxa"/>
          </w:tcPr>
          <w:p w:rsidR="002C1FC6" w:rsidRDefault="002C1FC6" w:rsidP="00515AE9">
            <w:pPr>
              <w:spacing w:before="100" w:beforeAutospacing="1"/>
            </w:pPr>
            <w:r>
              <w:t>Interorbital foramen diameter</w:t>
            </w:r>
          </w:p>
        </w:tc>
        <w:tc>
          <w:tcPr>
            <w:tcW w:w="5590" w:type="dxa"/>
          </w:tcPr>
          <w:p w:rsidR="002C1FC6" w:rsidRDefault="002C1FC6" w:rsidP="00515AE9">
            <w:pPr>
              <w:spacing w:before="100" w:beforeAutospacing="1"/>
            </w:pPr>
            <w:r>
              <w:t>The maximum (vertical) diameter of the Interorbital foramen measured on the right side</w:t>
            </w:r>
          </w:p>
        </w:tc>
      </w:tr>
      <w:tr w:rsidR="002C1FC6" w:rsidTr="002C1FC6">
        <w:tc>
          <w:tcPr>
            <w:tcW w:w="1526" w:type="dxa"/>
          </w:tcPr>
          <w:p w:rsidR="002C1FC6" w:rsidRDefault="002C1FC6" w:rsidP="00515AE9">
            <w:pPr>
              <w:spacing w:before="100" w:beforeAutospacing="1"/>
            </w:pPr>
            <w:r>
              <w:t>12_IFW</w:t>
            </w:r>
          </w:p>
        </w:tc>
        <w:tc>
          <w:tcPr>
            <w:tcW w:w="2126" w:type="dxa"/>
          </w:tcPr>
          <w:p w:rsidR="002C1FC6" w:rsidRDefault="002C1FC6" w:rsidP="00515AE9">
            <w:pPr>
              <w:spacing w:before="100" w:beforeAutospacing="1"/>
            </w:pPr>
            <w:r>
              <w:t>Interorbital foramen width</w:t>
            </w:r>
          </w:p>
        </w:tc>
        <w:tc>
          <w:tcPr>
            <w:tcW w:w="5590" w:type="dxa"/>
          </w:tcPr>
          <w:p w:rsidR="002C1FC6" w:rsidRDefault="002C1FC6" w:rsidP="00515AE9">
            <w:pPr>
              <w:spacing w:before="100" w:beforeAutospacing="1"/>
            </w:pPr>
            <w:r>
              <w:t>The width across the skull between the two Interorbital foramina</w:t>
            </w:r>
          </w:p>
        </w:tc>
      </w:tr>
      <w:tr w:rsidR="002C1FC6" w:rsidTr="002C1FC6">
        <w:trPr>
          <w:trHeight w:val="836"/>
        </w:trPr>
        <w:tc>
          <w:tcPr>
            <w:tcW w:w="1526" w:type="dxa"/>
          </w:tcPr>
          <w:p w:rsidR="002C1FC6" w:rsidRDefault="002C1FC6" w:rsidP="00515AE9">
            <w:pPr>
              <w:spacing w:before="100" w:beforeAutospacing="1"/>
            </w:pPr>
            <w:r>
              <w:t>13_IFcanal</w:t>
            </w:r>
            <w:r w:rsidR="00F26364">
              <w:t>†</w:t>
            </w:r>
          </w:p>
          <w:p w:rsidR="0067681E" w:rsidRPr="0067681E" w:rsidRDefault="00AD206B" w:rsidP="00515AE9">
            <w:pPr>
              <w:spacing w:before="100" w:beforeAutospacing="1"/>
              <w:rPr>
                <w:b/>
              </w:rPr>
            </w:pPr>
            <w:r>
              <w:rPr>
                <w:b/>
              </w:rPr>
              <w:t>(</w:t>
            </w:r>
            <w:r w:rsidR="0067681E" w:rsidRPr="0067681E">
              <w:rPr>
                <w:b/>
              </w:rPr>
              <w:t>May have measured</w:t>
            </w:r>
            <w:r>
              <w:rPr>
                <w:b/>
              </w:rPr>
              <w:t xml:space="preserve"> this</w:t>
            </w:r>
            <w:r w:rsidR="0067681E" w:rsidRPr="0067681E">
              <w:rPr>
                <w:b/>
              </w:rPr>
              <w:t xml:space="preserve"> wrong in </w:t>
            </w:r>
            <w:r>
              <w:rPr>
                <w:b/>
              </w:rPr>
              <w:t xml:space="preserve">some </w:t>
            </w:r>
            <w:r w:rsidR="0067681E" w:rsidRPr="0067681E">
              <w:rPr>
                <w:b/>
              </w:rPr>
              <w:t>hedgehogs</w:t>
            </w:r>
            <w:r>
              <w:rPr>
                <w:b/>
              </w:rPr>
              <w:t>)</w:t>
            </w:r>
          </w:p>
        </w:tc>
        <w:tc>
          <w:tcPr>
            <w:tcW w:w="2126" w:type="dxa"/>
          </w:tcPr>
          <w:p w:rsidR="002C1FC6" w:rsidRDefault="002C1FC6" w:rsidP="00515AE9">
            <w:pPr>
              <w:spacing w:before="100" w:beforeAutospacing="1"/>
            </w:pPr>
            <w:r>
              <w:t>Interorbital foramen canal</w:t>
            </w:r>
          </w:p>
        </w:tc>
        <w:tc>
          <w:tcPr>
            <w:tcW w:w="5590" w:type="dxa"/>
          </w:tcPr>
          <w:p w:rsidR="002C1FC6" w:rsidRDefault="002C1FC6" w:rsidP="00515AE9">
            <w:pPr>
              <w:spacing w:before="100" w:beforeAutospacing="1"/>
            </w:pPr>
            <w:r>
              <w:t>The length of the IF canal measured from above (almost across the maxilla) between the two openings</w:t>
            </w:r>
          </w:p>
        </w:tc>
      </w:tr>
      <w:tr w:rsidR="002C1FC6" w:rsidTr="002C1FC6">
        <w:trPr>
          <w:trHeight w:val="836"/>
        </w:trPr>
        <w:tc>
          <w:tcPr>
            <w:tcW w:w="1526" w:type="dxa"/>
          </w:tcPr>
          <w:p w:rsidR="002C1FC6" w:rsidRDefault="002C1FC6" w:rsidP="00515AE9">
            <w:pPr>
              <w:spacing w:before="100" w:beforeAutospacing="1"/>
            </w:pPr>
            <w:r>
              <w:t>14_BW</w:t>
            </w:r>
          </w:p>
        </w:tc>
        <w:tc>
          <w:tcPr>
            <w:tcW w:w="2126" w:type="dxa"/>
          </w:tcPr>
          <w:p w:rsidR="002C1FC6" w:rsidRDefault="002C1FC6" w:rsidP="00515AE9">
            <w:pPr>
              <w:spacing w:before="100" w:beforeAutospacing="1"/>
            </w:pPr>
            <w:r>
              <w:t>Braincase width</w:t>
            </w:r>
          </w:p>
        </w:tc>
        <w:tc>
          <w:tcPr>
            <w:tcW w:w="5590" w:type="dxa"/>
          </w:tcPr>
          <w:p w:rsidR="002C1FC6" w:rsidRDefault="002C1FC6" w:rsidP="00515AE9">
            <w:pPr>
              <w:spacing w:before="100" w:beforeAutospacing="1"/>
            </w:pPr>
            <w:r>
              <w:t xml:space="preserve">Width across the brain case at the widest point of the skull. Excludes any part of the skull that isn’t part of the braincase </w:t>
            </w:r>
            <w:r w:rsidR="00BB5DEC">
              <w:t>e.g.</w:t>
            </w:r>
            <w:r>
              <w:t xml:space="preserve"> “wings” </w:t>
            </w:r>
            <w:r w:rsidR="00F26364">
              <w:t>(</w:t>
            </w:r>
            <w:r w:rsidR="00F26364" w:rsidRPr="00F26364">
              <w:rPr>
                <w:i/>
              </w:rPr>
              <w:t>proper word??)</w:t>
            </w:r>
            <w:r w:rsidR="00F26364">
              <w:t xml:space="preserve"> </w:t>
            </w:r>
            <w:r>
              <w:t>that stick out on either side of the golden mole skulls</w:t>
            </w:r>
            <w:r w:rsidR="00F26364">
              <w:t xml:space="preserve"> and the extra nodules </w:t>
            </w:r>
            <w:r w:rsidR="00F26364" w:rsidRPr="00F26364">
              <w:rPr>
                <w:i/>
              </w:rPr>
              <w:t>(word??)</w:t>
            </w:r>
            <w:r w:rsidR="00F26364">
              <w:t xml:space="preserve"> on the </w:t>
            </w:r>
            <w:r w:rsidR="00F26364" w:rsidRPr="00F26364">
              <w:rPr>
                <w:i/>
              </w:rPr>
              <w:t>D</w:t>
            </w:r>
            <w:r w:rsidRPr="00F26364">
              <w:rPr>
                <w:i/>
              </w:rPr>
              <w:t>esmana moschata</w:t>
            </w:r>
            <w:r>
              <w:t xml:space="preserve"> skulls</w:t>
            </w:r>
            <w:r w:rsidR="00F26364">
              <w:t>.</w:t>
            </w:r>
            <w:r>
              <w:t xml:space="preserve"> </w:t>
            </w:r>
          </w:p>
        </w:tc>
      </w:tr>
      <w:tr w:rsidR="002C1FC6" w:rsidTr="002C1FC6">
        <w:trPr>
          <w:trHeight w:val="836"/>
        </w:trPr>
        <w:tc>
          <w:tcPr>
            <w:tcW w:w="1526" w:type="dxa"/>
          </w:tcPr>
          <w:p w:rsidR="002C1FC6" w:rsidRDefault="002C1FC6" w:rsidP="00515AE9">
            <w:pPr>
              <w:spacing w:before="100" w:beforeAutospacing="1"/>
            </w:pPr>
            <w:r>
              <w:t>15_ML</w:t>
            </w:r>
          </w:p>
        </w:tc>
        <w:tc>
          <w:tcPr>
            <w:tcW w:w="2126" w:type="dxa"/>
          </w:tcPr>
          <w:p w:rsidR="002C1FC6" w:rsidRDefault="002C1FC6" w:rsidP="00515AE9">
            <w:pPr>
              <w:spacing w:before="100" w:beforeAutospacing="1"/>
            </w:pPr>
            <w:r>
              <w:t>Mandible length</w:t>
            </w:r>
          </w:p>
        </w:tc>
        <w:tc>
          <w:tcPr>
            <w:tcW w:w="5590" w:type="dxa"/>
          </w:tcPr>
          <w:p w:rsidR="002C1FC6" w:rsidRDefault="002C1FC6" w:rsidP="00515AE9">
            <w:pPr>
              <w:spacing w:before="100" w:beforeAutospacing="1"/>
            </w:pPr>
            <w:r>
              <w:t xml:space="preserve">Maximum jaw length measured from the symphysis to the end of the jaw in a straight line </w:t>
            </w:r>
            <w:r w:rsidR="0067681E">
              <w:t>– the end of the angular process. Does not include the length of any forwardly projecting lower incisors i.e. measured from the front of the jaw bone rather than the anterior tip of the lower incisors.</w:t>
            </w:r>
          </w:p>
        </w:tc>
      </w:tr>
      <w:tr w:rsidR="002C1FC6" w:rsidTr="002C1FC6">
        <w:trPr>
          <w:trHeight w:val="836"/>
        </w:trPr>
        <w:tc>
          <w:tcPr>
            <w:tcW w:w="1526" w:type="dxa"/>
          </w:tcPr>
          <w:p w:rsidR="002C1FC6" w:rsidRDefault="002C1FC6" w:rsidP="00515AE9">
            <w:pPr>
              <w:spacing w:before="100" w:beforeAutospacing="1"/>
            </w:pPr>
            <w:r>
              <w:t>16_MTR</w:t>
            </w:r>
          </w:p>
        </w:tc>
        <w:tc>
          <w:tcPr>
            <w:tcW w:w="2126" w:type="dxa"/>
          </w:tcPr>
          <w:p w:rsidR="002C1FC6" w:rsidRDefault="002C1FC6" w:rsidP="00515AE9">
            <w:pPr>
              <w:spacing w:before="100" w:beforeAutospacing="1"/>
            </w:pPr>
            <w:r>
              <w:t>Mandible tooth row length</w:t>
            </w:r>
          </w:p>
        </w:tc>
        <w:tc>
          <w:tcPr>
            <w:tcW w:w="5590" w:type="dxa"/>
          </w:tcPr>
          <w:p w:rsidR="002C1FC6" w:rsidRDefault="002C1FC6" w:rsidP="00515AE9">
            <w:pPr>
              <w:spacing w:before="100" w:beforeAutospacing="1"/>
            </w:pPr>
            <w:r>
              <w:t>From the anterior edged of the alveolus of the first tooth to the posterior edge of the alveol</w:t>
            </w:r>
            <w:r w:rsidR="0067681E">
              <w:t>us of the last tooth on the right</w:t>
            </w:r>
            <w:r>
              <w:t xml:space="preserve"> side. Measure to the end of the last alveolus even if the tooth is missing</w:t>
            </w:r>
          </w:p>
        </w:tc>
      </w:tr>
      <w:tr w:rsidR="002C1FC6" w:rsidTr="002C1FC6">
        <w:trPr>
          <w:trHeight w:val="836"/>
        </w:trPr>
        <w:tc>
          <w:tcPr>
            <w:tcW w:w="1526" w:type="dxa"/>
          </w:tcPr>
          <w:p w:rsidR="002C1FC6" w:rsidRDefault="002C1FC6" w:rsidP="00515AE9">
            <w:pPr>
              <w:spacing w:before="100" w:beforeAutospacing="1"/>
            </w:pPr>
            <w:r>
              <w:t>17_CorP</w:t>
            </w:r>
          </w:p>
          <w:p w:rsidR="0067681E" w:rsidRPr="0067681E" w:rsidRDefault="00AD206B" w:rsidP="00515AE9">
            <w:pPr>
              <w:spacing w:before="100" w:beforeAutospacing="1"/>
              <w:rPr>
                <w:b/>
              </w:rPr>
            </w:pPr>
            <w:r>
              <w:rPr>
                <w:b/>
              </w:rPr>
              <w:t>(I didn’t record which species included the angular process)</w:t>
            </w:r>
          </w:p>
        </w:tc>
        <w:tc>
          <w:tcPr>
            <w:tcW w:w="2126" w:type="dxa"/>
          </w:tcPr>
          <w:p w:rsidR="002C1FC6" w:rsidRDefault="002C1FC6" w:rsidP="00515AE9">
            <w:pPr>
              <w:spacing w:before="100" w:beforeAutospacing="1"/>
            </w:pPr>
            <w:r>
              <w:t>Coronoid process height</w:t>
            </w:r>
          </w:p>
        </w:tc>
        <w:tc>
          <w:tcPr>
            <w:tcW w:w="5590" w:type="dxa"/>
          </w:tcPr>
          <w:p w:rsidR="002C1FC6" w:rsidRDefault="002C1FC6" w:rsidP="00515AE9">
            <w:pPr>
              <w:spacing w:before="100" w:beforeAutospacing="1"/>
            </w:pPr>
            <w:r>
              <w:t>Perpendicular height from the top of the coronoid process to the base of the jaw bone</w:t>
            </w:r>
            <w:r w:rsidR="0067681E">
              <w:t>. In some species this includes measuring to the base of the angular process (</w:t>
            </w:r>
            <w:r w:rsidR="0087392F">
              <w:t>lowest projection</w:t>
            </w:r>
            <w:r>
              <w:t xml:space="preserve"> of the mandible</w:t>
            </w:r>
            <w:r w:rsidR="0067681E">
              <w:t xml:space="preserve">). In other species, the perpendicular height to the tip of the coronoid does not include the angular process </w:t>
            </w:r>
            <w:r w:rsidR="00BB5DEC">
              <w:t>e.g.</w:t>
            </w:r>
            <w:r>
              <w:t xml:space="preserve"> Golden</w:t>
            </w:r>
            <w:r w:rsidR="0067681E">
              <w:t xml:space="preserve"> moles’ jaws.</w:t>
            </w:r>
          </w:p>
        </w:tc>
      </w:tr>
      <w:tr w:rsidR="002C1FC6" w:rsidTr="002C1FC6">
        <w:trPr>
          <w:trHeight w:val="836"/>
        </w:trPr>
        <w:tc>
          <w:tcPr>
            <w:tcW w:w="1526" w:type="dxa"/>
          </w:tcPr>
          <w:p w:rsidR="002C1FC6" w:rsidRDefault="002C1FC6" w:rsidP="00515AE9">
            <w:pPr>
              <w:spacing w:before="100" w:beforeAutospacing="1"/>
            </w:pPr>
            <w:r>
              <w:t>18_ConY</w:t>
            </w:r>
          </w:p>
        </w:tc>
        <w:tc>
          <w:tcPr>
            <w:tcW w:w="2126" w:type="dxa"/>
          </w:tcPr>
          <w:p w:rsidR="002C1FC6" w:rsidRDefault="002C1FC6" w:rsidP="00515AE9">
            <w:pPr>
              <w:spacing w:before="100" w:beforeAutospacing="1"/>
            </w:pPr>
            <w:r>
              <w:t>Condyloid height</w:t>
            </w:r>
          </w:p>
        </w:tc>
        <w:tc>
          <w:tcPr>
            <w:tcW w:w="5590" w:type="dxa"/>
          </w:tcPr>
          <w:p w:rsidR="002C1FC6" w:rsidRDefault="002C1FC6" w:rsidP="00515AE9">
            <w:pPr>
              <w:spacing w:before="100" w:beforeAutospacing="1"/>
            </w:pPr>
            <w:r>
              <w:t xml:space="preserve">Perpendicular </w:t>
            </w:r>
            <w:r w:rsidR="0067681E">
              <w:t xml:space="preserve">height from </w:t>
            </w:r>
            <w:r>
              <w:t>the top of the mandibular condyle to the base of the jaw</w:t>
            </w:r>
            <w:r w:rsidR="0067681E">
              <w:t>.</w:t>
            </w:r>
          </w:p>
        </w:tc>
      </w:tr>
      <w:tr w:rsidR="002C1FC6" w:rsidTr="002C1FC6">
        <w:trPr>
          <w:trHeight w:val="836"/>
        </w:trPr>
        <w:tc>
          <w:tcPr>
            <w:tcW w:w="1526" w:type="dxa"/>
          </w:tcPr>
          <w:p w:rsidR="002C1FC6" w:rsidRDefault="002C1FC6" w:rsidP="00515AE9">
            <w:pPr>
              <w:spacing w:before="100" w:beforeAutospacing="1"/>
            </w:pPr>
            <w:r w:rsidRPr="0018574E">
              <w:t>19_CorCon</w:t>
            </w:r>
          </w:p>
        </w:tc>
        <w:tc>
          <w:tcPr>
            <w:tcW w:w="2126" w:type="dxa"/>
          </w:tcPr>
          <w:p w:rsidR="002C1FC6" w:rsidRDefault="002C1FC6" w:rsidP="00515AE9">
            <w:pPr>
              <w:spacing w:before="100" w:beforeAutospacing="1"/>
            </w:pPr>
            <w:r w:rsidRPr="0018574E">
              <w:t>Coronoid –condyloid length</w:t>
            </w:r>
          </w:p>
        </w:tc>
        <w:tc>
          <w:tcPr>
            <w:tcW w:w="5590" w:type="dxa"/>
          </w:tcPr>
          <w:p w:rsidR="002C1FC6" w:rsidRDefault="002C1FC6" w:rsidP="00EB5740">
            <w:pPr>
              <w:spacing w:before="100" w:beforeAutospacing="1"/>
            </w:pPr>
            <w:r w:rsidRPr="0018574E">
              <w:t>Diagonal distance from the coronoid tip to the condyloid crest/posterior notch</w:t>
            </w:r>
            <w:r w:rsidR="0067681E">
              <w:t xml:space="preserve"> which is in the middle of the curve between the coronoid and condyloid </w:t>
            </w:r>
            <w:r w:rsidRPr="0018574E">
              <w:fldChar w:fldCharType="begin"/>
            </w:r>
            <w:r w:rsidR="004B7CC3">
              <w:instrText xml:space="preserve"> ADDIN EN.CITE &lt;EndNote&gt;&lt;Cite&gt;&lt;Author&gt;Carraway&lt;/Author&gt;&lt;Year&gt;1996&lt;/Year&gt;&lt;RecNum&gt;148&lt;/RecNum&gt;&lt;DisplayText&gt;(Carraway et al., 1996)&lt;/DisplayText&gt;&lt;record&gt;&lt;rec-number&gt;148&lt;/rec-number&gt;&lt;foreign-keys&gt;&lt;key app="EN" db-id="ff2dxwt2k2pwztea9ph5dzdapex2t2pwe9rd"&gt;148&lt;/key&gt;&lt;/foreign-keys&gt;&lt;ref-type name="Journal Article"&gt;17&lt;/ref-type&gt;&lt;contributors&gt;&lt;authors&gt;&lt;author&gt;Carraway, L.N.,&lt;/author&gt;&lt;author&gt;Verts, B.J.,&lt;/author&gt;&lt;author&gt;Jones, M.L.,&lt;/author&gt;&lt;author&gt;Whitaker, J.J.Jr.,&lt;/author&gt;&lt;/authors&gt;&lt;/contributors&gt;&lt;titles&gt;&lt;title&gt;A search for age-related changes in bite force and diet in shrews&lt;/title&gt;&lt;secondary-title&gt;American Midland Naturalist&lt;/secondary-title&gt;&lt;short-title&gt;Am. Midl. Nat.,&lt;/short-title&gt;&lt;/titles&gt;&lt;periodical&gt;&lt;full-title&gt;American Midland Naturalist&lt;/full-title&gt;&lt;/periodical&gt;&lt;pages&gt;231-240&lt;/pages&gt;&lt;volume&gt;135&lt;/volume&gt;&lt;number&gt;2&lt;/number&gt;&lt;dates&gt;&lt;year&gt;1996&lt;/year&gt;&lt;/dates&gt;&lt;urls&gt;&lt;/urls&gt;&lt;/record&gt;&lt;/Cite&gt;&lt;/EndNote&gt;</w:instrText>
            </w:r>
            <w:r w:rsidRPr="0018574E">
              <w:fldChar w:fldCharType="separate"/>
            </w:r>
            <w:r w:rsidR="004B7CC3">
              <w:rPr>
                <w:noProof/>
              </w:rPr>
              <w:t>(</w:t>
            </w:r>
            <w:hyperlink w:anchor="_ENREF_9" w:tooltip="Carraway, 1996 #148" w:history="1">
              <w:r w:rsidR="00EB5740">
                <w:rPr>
                  <w:noProof/>
                </w:rPr>
                <w:t>Carraway et al., 1996</w:t>
              </w:r>
            </w:hyperlink>
            <w:r w:rsidR="004B7CC3">
              <w:rPr>
                <w:noProof/>
              </w:rPr>
              <w:t>)</w:t>
            </w:r>
            <w:r w:rsidRPr="0018574E">
              <w:fldChar w:fldCharType="end"/>
            </w:r>
            <w:r w:rsidR="0067681E">
              <w:t>.</w:t>
            </w:r>
          </w:p>
        </w:tc>
      </w:tr>
      <w:tr w:rsidR="002C1FC6" w:rsidTr="002C1FC6">
        <w:trPr>
          <w:trHeight w:val="836"/>
        </w:trPr>
        <w:tc>
          <w:tcPr>
            <w:tcW w:w="1526" w:type="dxa"/>
          </w:tcPr>
          <w:p w:rsidR="002C1FC6" w:rsidRDefault="002C1FC6" w:rsidP="00515AE9">
            <w:pPr>
              <w:spacing w:before="100" w:beforeAutospacing="1"/>
            </w:pPr>
            <w:r>
              <w:t>20_SkH</w:t>
            </w:r>
          </w:p>
        </w:tc>
        <w:tc>
          <w:tcPr>
            <w:tcW w:w="2126" w:type="dxa"/>
          </w:tcPr>
          <w:p w:rsidR="002C1FC6" w:rsidRDefault="002C1FC6" w:rsidP="00515AE9">
            <w:pPr>
              <w:spacing w:before="100" w:beforeAutospacing="1"/>
            </w:pPr>
            <w:r>
              <w:t>Skull Height</w:t>
            </w:r>
          </w:p>
        </w:tc>
        <w:tc>
          <w:tcPr>
            <w:tcW w:w="5590" w:type="dxa"/>
          </w:tcPr>
          <w:p w:rsidR="002C1FC6" w:rsidRDefault="002C1FC6" w:rsidP="00515AE9">
            <w:pPr>
              <w:spacing w:before="100" w:beforeAutospacing="1"/>
            </w:pPr>
            <w:r>
              <w:t xml:space="preserve">Height of the back of the skull – perpendicular height from the highest point on the braincase (includes the top of any skull crest e.g. </w:t>
            </w:r>
            <w:r w:rsidRPr="0067681E">
              <w:rPr>
                <w:i/>
              </w:rPr>
              <w:t>Tenrec ecaudatus</w:t>
            </w:r>
            <w:r>
              <w:t>) to the base of the skull</w:t>
            </w:r>
            <w:r w:rsidR="0067681E">
              <w:t>.</w:t>
            </w:r>
          </w:p>
        </w:tc>
      </w:tr>
    </w:tbl>
    <w:p w:rsidR="002C1FC6" w:rsidRDefault="002C1FC6" w:rsidP="00515AE9">
      <w:pPr>
        <w:spacing w:before="100" w:beforeAutospacing="1" w:line="360" w:lineRule="auto"/>
      </w:pPr>
    </w:p>
    <w:p w:rsidR="002415CF" w:rsidRPr="00EA015A" w:rsidRDefault="002415CF" w:rsidP="00515AE9">
      <w:pPr>
        <w:spacing w:before="100" w:beforeAutospacing="1" w:line="360" w:lineRule="auto"/>
        <w:rPr>
          <w:i/>
          <w:color w:val="FF0000"/>
          <w:sz w:val="24"/>
        </w:rPr>
      </w:pPr>
      <w:r w:rsidRPr="00EA015A">
        <w:rPr>
          <w:i/>
          <w:color w:val="FF0000"/>
          <w:sz w:val="24"/>
        </w:rPr>
        <w:lastRenderedPageBreak/>
        <w:t>Put pictures of the skull measurements in here. Include pictures of the measurements in a tenrec, golden mole, hedgehog and mole to see all the variety?</w:t>
      </w:r>
    </w:p>
    <w:p w:rsidR="00694D18" w:rsidRDefault="00694D18" w:rsidP="00515AE9">
      <w:pPr>
        <w:spacing w:before="100" w:beforeAutospacing="1" w:line="360" w:lineRule="auto"/>
      </w:pPr>
      <w:r>
        <w:t>Table xx:</w:t>
      </w:r>
      <w:r w:rsidR="00063073">
        <w:t xml:space="preserve"> Limb</w:t>
      </w:r>
      <w:r>
        <w:t xml:space="preserve"> measurements</w:t>
      </w:r>
      <w:r w:rsidR="00063073">
        <w:t>; hind limb 1-9 and forelimb 10-19</w:t>
      </w:r>
      <w:r>
        <w:t>. Variables marked with † were measured five rather than three times (see below)</w:t>
      </w:r>
      <w:r w:rsidR="00063073">
        <w:t xml:space="preserve"> and variables marked with * were only measured in some species</w:t>
      </w:r>
    </w:p>
    <w:tbl>
      <w:tblPr>
        <w:tblStyle w:val="TableGrid"/>
        <w:tblW w:w="8190" w:type="dxa"/>
        <w:tblLook w:val="04A0" w:firstRow="1" w:lastRow="0" w:firstColumn="1" w:lastColumn="0" w:noHBand="0" w:noVBand="1"/>
      </w:tblPr>
      <w:tblGrid>
        <w:gridCol w:w="1938"/>
        <w:gridCol w:w="1938"/>
        <w:gridCol w:w="4314"/>
      </w:tblGrid>
      <w:tr w:rsidR="00694D18" w:rsidTr="001F672C">
        <w:tc>
          <w:tcPr>
            <w:tcW w:w="1938" w:type="dxa"/>
          </w:tcPr>
          <w:p w:rsidR="00694D18" w:rsidRPr="004473BA" w:rsidRDefault="00694D18" w:rsidP="00515AE9">
            <w:pPr>
              <w:spacing w:before="100" w:beforeAutospacing="1"/>
              <w:rPr>
                <w:b/>
              </w:rPr>
            </w:pPr>
            <w:r>
              <w:rPr>
                <w:b/>
              </w:rPr>
              <w:t>Abbreviation</w:t>
            </w:r>
          </w:p>
        </w:tc>
        <w:tc>
          <w:tcPr>
            <w:tcW w:w="1938" w:type="dxa"/>
          </w:tcPr>
          <w:p w:rsidR="00694D18" w:rsidRPr="004473BA" w:rsidRDefault="00694D18" w:rsidP="00515AE9">
            <w:pPr>
              <w:spacing w:before="100" w:beforeAutospacing="1"/>
              <w:rPr>
                <w:b/>
              </w:rPr>
            </w:pPr>
            <w:r w:rsidRPr="004473BA">
              <w:rPr>
                <w:b/>
              </w:rPr>
              <w:t>Measurement</w:t>
            </w:r>
          </w:p>
        </w:tc>
        <w:tc>
          <w:tcPr>
            <w:tcW w:w="4314" w:type="dxa"/>
          </w:tcPr>
          <w:p w:rsidR="00694D18" w:rsidRPr="004473BA" w:rsidRDefault="00694D18" w:rsidP="00515AE9">
            <w:pPr>
              <w:spacing w:before="100" w:beforeAutospacing="1"/>
              <w:rPr>
                <w:b/>
              </w:rPr>
            </w:pPr>
            <w:r w:rsidRPr="004473BA">
              <w:rPr>
                <w:b/>
              </w:rPr>
              <w:t>Description</w:t>
            </w:r>
          </w:p>
        </w:tc>
      </w:tr>
      <w:tr w:rsidR="00694D18" w:rsidTr="001F672C">
        <w:tc>
          <w:tcPr>
            <w:tcW w:w="1938" w:type="dxa"/>
          </w:tcPr>
          <w:p w:rsidR="00694D18" w:rsidRDefault="00694D18" w:rsidP="00515AE9">
            <w:pPr>
              <w:spacing w:before="100" w:beforeAutospacing="1"/>
            </w:pPr>
            <w:r>
              <w:t>1_Inn</w:t>
            </w:r>
          </w:p>
          <w:p w:rsidR="00063073" w:rsidRPr="00063073" w:rsidRDefault="00AD206B" w:rsidP="00515AE9">
            <w:pPr>
              <w:spacing w:before="100" w:beforeAutospacing="1"/>
              <w:rPr>
                <w:b/>
              </w:rPr>
            </w:pPr>
            <w:r>
              <w:rPr>
                <w:b/>
              </w:rPr>
              <w:t>(</w:t>
            </w:r>
            <w:r w:rsidR="00063073" w:rsidRPr="00063073">
              <w:rPr>
                <w:b/>
              </w:rPr>
              <w:t>May have measured some of the early specimens differently</w:t>
            </w:r>
            <w:r>
              <w:rPr>
                <w:b/>
              </w:rPr>
              <w:t>)</w:t>
            </w:r>
          </w:p>
        </w:tc>
        <w:tc>
          <w:tcPr>
            <w:tcW w:w="1938" w:type="dxa"/>
          </w:tcPr>
          <w:p w:rsidR="00694D18" w:rsidRDefault="00694D18" w:rsidP="00515AE9">
            <w:pPr>
              <w:spacing w:before="100" w:beforeAutospacing="1"/>
            </w:pPr>
            <w:r>
              <w:t>Innominate length</w:t>
            </w:r>
          </w:p>
        </w:tc>
        <w:tc>
          <w:tcPr>
            <w:tcW w:w="4314" w:type="dxa"/>
          </w:tcPr>
          <w:p w:rsidR="00694D18" w:rsidRDefault="00694D18" w:rsidP="00515AE9">
            <w:pPr>
              <w:spacing w:before="100" w:beforeAutospacing="1"/>
            </w:pPr>
            <w:r>
              <w:t>Maximum longitudinal length of the pelvic bone measured in a straight line from the anterior tip to the curved end (i.e. don’t measure diagonally across open space and the end point will usually be in the middle of the curve)</w:t>
            </w:r>
          </w:p>
        </w:tc>
      </w:tr>
      <w:tr w:rsidR="00694D18" w:rsidTr="001F672C">
        <w:tc>
          <w:tcPr>
            <w:tcW w:w="1938" w:type="dxa"/>
          </w:tcPr>
          <w:p w:rsidR="00694D18" w:rsidRDefault="00694D18" w:rsidP="00515AE9">
            <w:pPr>
              <w:spacing w:before="100" w:beforeAutospacing="1"/>
            </w:pPr>
            <w:r>
              <w:t>2_Obt</w:t>
            </w:r>
          </w:p>
          <w:p w:rsidR="00063073" w:rsidRPr="00063073" w:rsidRDefault="00AD206B" w:rsidP="00515AE9">
            <w:pPr>
              <w:spacing w:before="100" w:beforeAutospacing="1"/>
              <w:rPr>
                <w:b/>
              </w:rPr>
            </w:pPr>
            <w:r>
              <w:rPr>
                <w:b/>
              </w:rPr>
              <w:t>(</w:t>
            </w:r>
            <w:r w:rsidR="00063073" w:rsidRPr="00063073">
              <w:rPr>
                <w:b/>
              </w:rPr>
              <w:t>Problem with golden moles</w:t>
            </w:r>
            <w:r>
              <w:rPr>
                <w:b/>
              </w:rPr>
              <w:t>)</w:t>
            </w:r>
          </w:p>
        </w:tc>
        <w:tc>
          <w:tcPr>
            <w:tcW w:w="1938" w:type="dxa"/>
          </w:tcPr>
          <w:p w:rsidR="00694D18" w:rsidRDefault="00694D18" w:rsidP="00515AE9">
            <w:pPr>
              <w:spacing w:before="100" w:beforeAutospacing="1"/>
            </w:pPr>
            <w:r>
              <w:t xml:space="preserve">Obturator foramen </w:t>
            </w:r>
          </w:p>
        </w:tc>
        <w:tc>
          <w:tcPr>
            <w:tcW w:w="4314" w:type="dxa"/>
          </w:tcPr>
          <w:p w:rsidR="00694D18" w:rsidRDefault="00694D18" w:rsidP="00515AE9">
            <w:pPr>
              <w:spacing w:before="100" w:beforeAutospacing="1"/>
            </w:pPr>
            <w:r>
              <w:t xml:space="preserve">Maximum diameter of the opening </w:t>
            </w:r>
            <w:r w:rsidR="00063073">
              <w:t>in the hip bone. Golden moles seemed to have either no opening or else a very slight “depression” in the bone</w:t>
            </w:r>
          </w:p>
        </w:tc>
      </w:tr>
      <w:tr w:rsidR="00694D18" w:rsidTr="001F672C">
        <w:tc>
          <w:tcPr>
            <w:tcW w:w="1938" w:type="dxa"/>
          </w:tcPr>
          <w:p w:rsidR="00694D18" w:rsidRDefault="00694D18" w:rsidP="00515AE9">
            <w:pPr>
              <w:spacing w:before="100" w:beforeAutospacing="1"/>
            </w:pPr>
            <w:r>
              <w:t>3_FemL</w:t>
            </w:r>
          </w:p>
          <w:p w:rsidR="00694D18" w:rsidRPr="00496850" w:rsidRDefault="00694D18" w:rsidP="00515AE9">
            <w:pPr>
              <w:spacing w:before="100" w:beforeAutospacing="1"/>
              <w:jc w:val="center"/>
            </w:pPr>
          </w:p>
        </w:tc>
        <w:tc>
          <w:tcPr>
            <w:tcW w:w="1938" w:type="dxa"/>
          </w:tcPr>
          <w:p w:rsidR="00694D18" w:rsidRDefault="00694D18" w:rsidP="00515AE9">
            <w:pPr>
              <w:spacing w:before="100" w:beforeAutospacing="1"/>
            </w:pPr>
            <w:r>
              <w:t>Femur length</w:t>
            </w:r>
          </w:p>
        </w:tc>
        <w:tc>
          <w:tcPr>
            <w:tcW w:w="4314" w:type="dxa"/>
          </w:tcPr>
          <w:p w:rsidR="00694D18" w:rsidRDefault="00694D18" w:rsidP="00515AE9">
            <w:pPr>
              <w:spacing w:before="100" w:beforeAutospacing="1"/>
            </w:pPr>
            <w:r>
              <w:t xml:space="preserve">Length of the bone </w:t>
            </w:r>
            <w:r w:rsidRPr="009C676C">
              <w:t>excluding the hip joint but including the knee</w:t>
            </w:r>
            <w:r>
              <w:rPr>
                <w:b/>
              </w:rPr>
              <w:t xml:space="preserve"> </w:t>
            </w:r>
            <w:r>
              <w:t xml:space="preserve">(i.e. </w:t>
            </w:r>
            <w:r w:rsidR="00063073">
              <w:t xml:space="preserve">does not </w:t>
            </w:r>
            <w:r>
              <w:t>include the femoral head even when the bones are disarticulated). When the bones are attached, measure to the end of the bone excluding the patella.</w:t>
            </w:r>
          </w:p>
        </w:tc>
      </w:tr>
      <w:tr w:rsidR="00694D18" w:rsidTr="001F672C">
        <w:tc>
          <w:tcPr>
            <w:tcW w:w="1938" w:type="dxa"/>
          </w:tcPr>
          <w:p w:rsidR="00694D18" w:rsidRDefault="00694D18" w:rsidP="00515AE9">
            <w:pPr>
              <w:spacing w:before="100" w:beforeAutospacing="1"/>
            </w:pPr>
            <w:r>
              <w:t>4_FemD†</w:t>
            </w:r>
          </w:p>
        </w:tc>
        <w:tc>
          <w:tcPr>
            <w:tcW w:w="1938" w:type="dxa"/>
          </w:tcPr>
          <w:p w:rsidR="00694D18" w:rsidRDefault="00694D18" w:rsidP="00515AE9">
            <w:pPr>
              <w:spacing w:before="100" w:beforeAutospacing="1"/>
            </w:pPr>
            <w:r>
              <w:t>Femur diameter</w:t>
            </w:r>
          </w:p>
        </w:tc>
        <w:tc>
          <w:tcPr>
            <w:tcW w:w="4314" w:type="dxa"/>
          </w:tcPr>
          <w:p w:rsidR="00694D18" w:rsidRDefault="00694D18" w:rsidP="00515AE9">
            <w:pPr>
              <w:spacing w:before="100" w:beforeAutospacing="1"/>
            </w:pPr>
            <w:r>
              <w:t>Minimum width across the shaft of the bone (</w:t>
            </w:r>
            <w:r w:rsidRPr="00063073">
              <w:rPr>
                <w:i/>
              </w:rPr>
              <w:t>circumference would be better but difficult</w:t>
            </w:r>
            <w:r w:rsidR="00063073" w:rsidRPr="00063073">
              <w:rPr>
                <w:i/>
              </w:rPr>
              <w:t xml:space="preserve"> to measure in the small species</w:t>
            </w:r>
            <w:r>
              <w:t>)</w:t>
            </w:r>
          </w:p>
        </w:tc>
      </w:tr>
      <w:tr w:rsidR="00694D18" w:rsidTr="001F672C">
        <w:tc>
          <w:tcPr>
            <w:tcW w:w="1938" w:type="dxa"/>
          </w:tcPr>
          <w:p w:rsidR="00694D18" w:rsidRDefault="00694D18" w:rsidP="00515AE9">
            <w:pPr>
              <w:spacing w:before="100" w:beforeAutospacing="1"/>
            </w:pPr>
            <w:r>
              <w:t>5_TibL</w:t>
            </w:r>
          </w:p>
        </w:tc>
        <w:tc>
          <w:tcPr>
            <w:tcW w:w="1938" w:type="dxa"/>
          </w:tcPr>
          <w:p w:rsidR="00694D18" w:rsidRDefault="00694D18" w:rsidP="00515AE9">
            <w:pPr>
              <w:spacing w:before="100" w:beforeAutospacing="1"/>
            </w:pPr>
            <w:r>
              <w:t>Tibia length</w:t>
            </w:r>
          </w:p>
        </w:tc>
        <w:tc>
          <w:tcPr>
            <w:tcW w:w="4314" w:type="dxa"/>
          </w:tcPr>
          <w:p w:rsidR="00694D18" w:rsidRDefault="00694D18" w:rsidP="00515AE9">
            <w:pPr>
              <w:spacing w:before="100" w:beforeAutospacing="1"/>
            </w:pPr>
            <w:r>
              <w:t>Maximum longitudinal length of the tibia (from between the knee and ankle joints or else from top to bottom of the bone)</w:t>
            </w:r>
          </w:p>
        </w:tc>
      </w:tr>
      <w:tr w:rsidR="00694D18" w:rsidTr="001F672C">
        <w:tc>
          <w:tcPr>
            <w:tcW w:w="1938" w:type="dxa"/>
          </w:tcPr>
          <w:p w:rsidR="00694D18" w:rsidRDefault="00694D18" w:rsidP="00515AE9">
            <w:pPr>
              <w:spacing w:before="100" w:beforeAutospacing="1"/>
            </w:pPr>
            <w:r>
              <w:t>6_TibU</w:t>
            </w:r>
          </w:p>
        </w:tc>
        <w:tc>
          <w:tcPr>
            <w:tcW w:w="1938" w:type="dxa"/>
          </w:tcPr>
          <w:p w:rsidR="00694D18" w:rsidRDefault="00694D18" w:rsidP="00515AE9">
            <w:pPr>
              <w:spacing w:before="100" w:beforeAutospacing="1"/>
            </w:pPr>
            <w:r>
              <w:t>Tibia unfused length</w:t>
            </w:r>
          </w:p>
        </w:tc>
        <w:tc>
          <w:tcPr>
            <w:tcW w:w="4314" w:type="dxa"/>
          </w:tcPr>
          <w:p w:rsidR="00694D18" w:rsidRDefault="00694D18" w:rsidP="00515AE9">
            <w:pPr>
              <w:spacing w:before="100" w:beforeAutospacing="1"/>
            </w:pPr>
            <w:r>
              <w:t xml:space="preserve">Length of the </w:t>
            </w:r>
            <w:r w:rsidR="0087392F">
              <w:t>tibia</w:t>
            </w:r>
            <w:r>
              <w:t xml:space="preserve"> which is not fused with the fibula</w:t>
            </w:r>
            <w:r w:rsidR="00063073">
              <w:t xml:space="preserve"> (from the knee joint excluding the patella to the point where the tibia and fibula fuse)</w:t>
            </w:r>
          </w:p>
        </w:tc>
      </w:tr>
      <w:tr w:rsidR="00694D18" w:rsidTr="001F672C">
        <w:tc>
          <w:tcPr>
            <w:tcW w:w="1938" w:type="dxa"/>
          </w:tcPr>
          <w:p w:rsidR="00694D18" w:rsidRDefault="00694D18" w:rsidP="00515AE9">
            <w:pPr>
              <w:spacing w:before="100" w:beforeAutospacing="1"/>
            </w:pPr>
            <w:r>
              <w:t>7_TibD†</w:t>
            </w:r>
          </w:p>
        </w:tc>
        <w:tc>
          <w:tcPr>
            <w:tcW w:w="1938" w:type="dxa"/>
          </w:tcPr>
          <w:p w:rsidR="00694D18" w:rsidRPr="009F7A58" w:rsidRDefault="00694D18" w:rsidP="00515AE9">
            <w:pPr>
              <w:spacing w:before="100" w:beforeAutospacing="1"/>
            </w:pPr>
            <w:r>
              <w:t>Tibia diameter</w:t>
            </w:r>
          </w:p>
        </w:tc>
        <w:tc>
          <w:tcPr>
            <w:tcW w:w="4314" w:type="dxa"/>
          </w:tcPr>
          <w:p w:rsidR="00694D18" w:rsidRDefault="00694D18" w:rsidP="00515AE9">
            <w:pPr>
              <w:spacing w:before="100" w:beforeAutospacing="1"/>
            </w:pPr>
            <w:r>
              <w:t>Minimum diameter across the shaft of the tibia bone</w:t>
            </w:r>
          </w:p>
        </w:tc>
      </w:tr>
      <w:tr w:rsidR="00694D18" w:rsidTr="001F672C">
        <w:tc>
          <w:tcPr>
            <w:tcW w:w="1938" w:type="dxa"/>
          </w:tcPr>
          <w:p w:rsidR="00694D18" w:rsidRDefault="00694D18" w:rsidP="00515AE9">
            <w:pPr>
              <w:spacing w:before="100" w:beforeAutospacing="1"/>
            </w:pPr>
            <w:r>
              <w:t>8_Foot</w:t>
            </w:r>
          </w:p>
        </w:tc>
        <w:tc>
          <w:tcPr>
            <w:tcW w:w="1938" w:type="dxa"/>
          </w:tcPr>
          <w:p w:rsidR="00694D18" w:rsidRDefault="00694D18" w:rsidP="00515AE9">
            <w:pPr>
              <w:spacing w:before="100" w:beforeAutospacing="1"/>
            </w:pPr>
            <w:r>
              <w:t>Foot length</w:t>
            </w:r>
          </w:p>
        </w:tc>
        <w:tc>
          <w:tcPr>
            <w:tcW w:w="4314" w:type="dxa"/>
          </w:tcPr>
          <w:p w:rsidR="00694D18" w:rsidRDefault="00694D18" w:rsidP="00515AE9">
            <w:pPr>
              <w:spacing w:before="100" w:beforeAutospacing="1"/>
            </w:pPr>
            <w:r>
              <w:t>Maximum length of the entire foot (heel to longest toe)</w:t>
            </w:r>
          </w:p>
        </w:tc>
      </w:tr>
      <w:tr w:rsidR="00694D18" w:rsidTr="001F672C">
        <w:tc>
          <w:tcPr>
            <w:tcW w:w="1938" w:type="dxa"/>
          </w:tcPr>
          <w:p w:rsidR="00694D18" w:rsidRDefault="00694D18" w:rsidP="00515AE9">
            <w:pPr>
              <w:spacing w:before="100" w:beforeAutospacing="1"/>
            </w:pPr>
            <w:r>
              <w:t>9_Toe</w:t>
            </w:r>
          </w:p>
        </w:tc>
        <w:tc>
          <w:tcPr>
            <w:tcW w:w="1938" w:type="dxa"/>
          </w:tcPr>
          <w:p w:rsidR="00694D18" w:rsidRDefault="00694D18" w:rsidP="00515AE9">
            <w:pPr>
              <w:spacing w:before="100" w:beforeAutospacing="1"/>
            </w:pPr>
            <w:r>
              <w:t>Toe length</w:t>
            </w:r>
          </w:p>
        </w:tc>
        <w:tc>
          <w:tcPr>
            <w:tcW w:w="4314" w:type="dxa"/>
          </w:tcPr>
          <w:p w:rsidR="00694D18" w:rsidRDefault="00694D18" w:rsidP="00515AE9">
            <w:pPr>
              <w:spacing w:before="100" w:beforeAutospacing="1"/>
            </w:pPr>
            <w:r>
              <w:t>Length of the longest toe bone (just the phalange bone up to the metatarsal joint)</w:t>
            </w:r>
          </w:p>
        </w:tc>
      </w:tr>
      <w:tr w:rsidR="00063073" w:rsidTr="001F672C">
        <w:tc>
          <w:tcPr>
            <w:tcW w:w="1938" w:type="dxa"/>
          </w:tcPr>
          <w:p w:rsidR="00063073" w:rsidRDefault="00063073" w:rsidP="00515AE9">
            <w:pPr>
              <w:spacing w:before="100" w:beforeAutospacing="1"/>
            </w:pPr>
            <w:r>
              <w:t>10_ScapL</w:t>
            </w:r>
          </w:p>
          <w:p w:rsidR="000B094D" w:rsidRPr="000B094D" w:rsidRDefault="00AD206B" w:rsidP="00515AE9">
            <w:pPr>
              <w:spacing w:before="100" w:beforeAutospacing="1"/>
              <w:rPr>
                <w:b/>
              </w:rPr>
            </w:pPr>
            <w:r>
              <w:rPr>
                <w:b/>
              </w:rPr>
              <w:t>(</w:t>
            </w:r>
            <w:r w:rsidR="000B094D" w:rsidRPr="000B094D">
              <w:rPr>
                <w:b/>
              </w:rPr>
              <w:t>needs a better definition</w:t>
            </w:r>
            <w:r>
              <w:rPr>
                <w:b/>
              </w:rPr>
              <w:t>)</w:t>
            </w:r>
          </w:p>
        </w:tc>
        <w:tc>
          <w:tcPr>
            <w:tcW w:w="1938" w:type="dxa"/>
          </w:tcPr>
          <w:p w:rsidR="00063073" w:rsidRDefault="00063073" w:rsidP="00515AE9">
            <w:pPr>
              <w:spacing w:before="100" w:beforeAutospacing="1"/>
            </w:pPr>
            <w:r w:rsidRPr="00F66B6D">
              <w:t>Scapula length</w:t>
            </w:r>
          </w:p>
        </w:tc>
        <w:tc>
          <w:tcPr>
            <w:tcW w:w="4314" w:type="dxa"/>
          </w:tcPr>
          <w:p w:rsidR="00063073" w:rsidRDefault="00063073" w:rsidP="00515AE9">
            <w:pPr>
              <w:spacing w:before="100" w:beforeAutospacing="1"/>
            </w:pPr>
            <w:r>
              <w:t xml:space="preserve">Perpendicular length of the scapula from the curved end </w:t>
            </w:r>
            <w:r w:rsidRPr="00B366E1">
              <w:rPr>
                <w:i/>
              </w:rPr>
              <w:t xml:space="preserve">to </w:t>
            </w:r>
            <w:r w:rsidRPr="000B094D">
              <w:t>the inner edge of the groove at the other end</w:t>
            </w:r>
            <w:r>
              <w:rPr>
                <w:i/>
              </w:rPr>
              <w:t xml:space="preserve"> </w:t>
            </w:r>
            <w:r w:rsidRPr="00B7549B">
              <w:t>(doesn’t include the final bony tip on the non-curved end)</w:t>
            </w:r>
          </w:p>
        </w:tc>
      </w:tr>
      <w:tr w:rsidR="00063073" w:rsidTr="001F672C">
        <w:tc>
          <w:tcPr>
            <w:tcW w:w="1938" w:type="dxa"/>
          </w:tcPr>
          <w:p w:rsidR="00063073" w:rsidRDefault="00063073" w:rsidP="00515AE9">
            <w:pPr>
              <w:spacing w:before="100" w:beforeAutospacing="1"/>
            </w:pPr>
            <w:r>
              <w:t>11_ScapW</w:t>
            </w:r>
          </w:p>
          <w:p w:rsidR="000B094D" w:rsidRPr="000B094D" w:rsidRDefault="00AD206B" w:rsidP="00515AE9">
            <w:pPr>
              <w:spacing w:before="100" w:beforeAutospacing="1"/>
              <w:rPr>
                <w:b/>
              </w:rPr>
            </w:pPr>
            <w:r>
              <w:rPr>
                <w:b/>
              </w:rPr>
              <w:t>(</w:t>
            </w:r>
            <w:r w:rsidR="000B094D" w:rsidRPr="000B094D">
              <w:rPr>
                <w:b/>
              </w:rPr>
              <w:t xml:space="preserve">problems with </w:t>
            </w:r>
            <w:r w:rsidR="000B094D" w:rsidRPr="000B094D">
              <w:rPr>
                <w:b/>
              </w:rPr>
              <w:lastRenderedPageBreak/>
              <w:t>Sorex scapulae</w:t>
            </w:r>
            <w:r>
              <w:rPr>
                <w:b/>
              </w:rPr>
              <w:t>)</w:t>
            </w:r>
          </w:p>
        </w:tc>
        <w:tc>
          <w:tcPr>
            <w:tcW w:w="1938" w:type="dxa"/>
          </w:tcPr>
          <w:p w:rsidR="00063073" w:rsidRDefault="00063073" w:rsidP="00515AE9">
            <w:pPr>
              <w:spacing w:before="100" w:beforeAutospacing="1"/>
            </w:pPr>
            <w:r>
              <w:lastRenderedPageBreak/>
              <w:t>Scapula width</w:t>
            </w:r>
          </w:p>
        </w:tc>
        <w:tc>
          <w:tcPr>
            <w:tcW w:w="4314" w:type="dxa"/>
          </w:tcPr>
          <w:p w:rsidR="00063073" w:rsidRDefault="00063073" w:rsidP="00515AE9">
            <w:pPr>
              <w:spacing w:before="100" w:beforeAutospacing="1"/>
            </w:pPr>
            <w:r>
              <w:t xml:space="preserve">Maximum perpendicular width across the bone. In the </w:t>
            </w:r>
            <w:r w:rsidRPr="000B094D">
              <w:rPr>
                <w:i/>
              </w:rPr>
              <w:t>Sorex</w:t>
            </w:r>
            <w:r>
              <w:t xml:space="preserve"> scapulae, it can be difficult to see which direction is the ScapW and </w:t>
            </w:r>
            <w:r>
              <w:lastRenderedPageBreak/>
              <w:t xml:space="preserve">which is the crest which runs along the length of the scapula – sometimes the crest is wider than the ScapW (?measured it like this for </w:t>
            </w:r>
            <w:r w:rsidRPr="000B094D">
              <w:rPr>
                <w:i/>
              </w:rPr>
              <w:t>Sorex arcticus</w:t>
            </w:r>
            <w:r>
              <w:t xml:space="preserve">, </w:t>
            </w:r>
            <w:r w:rsidRPr="000B094D">
              <w:rPr>
                <w:i/>
              </w:rPr>
              <w:t>bendirii</w:t>
            </w:r>
            <w:r>
              <w:t xml:space="preserve"> and </w:t>
            </w:r>
            <w:r w:rsidRPr="000B094D">
              <w:rPr>
                <w:i/>
              </w:rPr>
              <w:t>cinereus</w:t>
            </w:r>
            <w:r>
              <w:t xml:space="preserve"> on 10/04)</w:t>
            </w:r>
          </w:p>
        </w:tc>
      </w:tr>
      <w:tr w:rsidR="00063073" w:rsidTr="001F672C">
        <w:tc>
          <w:tcPr>
            <w:tcW w:w="1938" w:type="dxa"/>
          </w:tcPr>
          <w:p w:rsidR="00063073" w:rsidRDefault="00063073" w:rsidP="00515AE9">
            <w:pPr>
              <w:spacing w:before="100" w:beforeAutospacing="1"/>
            </w:pPr>
            <w:r>
              <w:lastRenderedPageBreak/>
              <w:t>12_HumL</w:t>
            </w:r>
          </w:p>
        </w:tc>
        <w:tc>
          <w:tcPr>
            <w:tcW w:w="1938" w:type="dxa"/>
          </w:tcPr>
          <w:p w:rsidR="00063073" w:rsidRDefault="00063073" w:rsidP="00515AE9">
            <w:pPr>
              <w:spacing w:before="100" w:beforeAutospacing="1"/>
            </w:pPr>
            <w:r>
              <w:t>Humerus length</w:t>
            </w:r>
          </w:p>
        </w:tc>
        <w:tc>
          <w:tcPr>
            <w:tcW w:w="4314" w:type="dxa"/>
          </w:tcPr>
          <w:p w:rsidR="00063073" w:rsidRDefault="00063073" w:rsidP="00515AE9">
            <w:pPr>
              <w:spacing w:before="100" w:beforeAutospacing="1"/>
            </w:pPr>
            <w:r>
              <w:t>Maximum length of the bone</w:t>
            </w:r>
            <w:r w:rsidR="000B094D">
              <w:t xml:space="preserve"> (from tip to tip – need names)</w:t>
            </w:r>
            <w:r>
              <w:t>. In golden moles (L-shaped humerus) – diagonal distance between the two ends of the bone – see notebook 27</w:t>
            </w:r>
            <w:r>
              <w:softHyphen/>
              <w:t>/03/2013</w:t>
            </w:r>
          </w:p>
        </w:tc>
      </w:tr>
      <w:tr w:rsidR="00063073" w:rsidTr="001F672C">
        <w:tc>
          <w:tcPr>
            <w:tcW w:w="1938" w:type="dxa"/>
          </w:tcPr>
          <w:p w:rsidR="00063073" w:rsidRDefault="00063073" w:rsidP="00515AE9">
            <w:pPr>
              <w:spacing w:before="100" w:beforeAutospacing="1"/>
            </w:pPr>
            <w:r>
              <w:t>12a_HumLvert*</w:t>
            </w:r>
          </w:p>
        </w:tc>
        <w:tc>
          <w:tcPr>
            <w:tcW w:w="1938" w:type="dxa"/>
          </w:tcPr>
          <w:p w:rsidR="00063073" w:rsidRDefault="00063073" w:rsidP="00515AE9">
            <w:pPr>
              <w:spacing w:before="100" w:beforeAutospacing="1"/>
            </w:pPr>
            <w:r>
              <w:t>Humerus length vertical</w:t>
            </w:r>
          </w:p>
        </w:tc>
        <w:tc>
          <w:tcPr>
            <w:tcW w:w="4314" w:type="dxa"/>
          </w:tcPr>
          <w:p w:rsidR="00063073" w:rsidRDefault="00063073" w:rsidP="00515AE9">
            <w:pPr>
              <w:spacing w:before="100" w:beforeAutospacing="1"/>
            </w:pPr>
            <w:r>
              <w:t xml:space="preserve">Only </w:t>
            </w:r>
            <w:r w:rsidR="000B094D">
              <w:t>measured in golden moles since they have an</w:t>
            </w:r>
            <w:r>
              <w:t xml:space="preserve"> L-shaped humerus – length of the vertical (longer) side of the bone</w:t>
            </w:r>
          </w:p>
        </w:tc>
      </w:tr>
      <w:tr w:rsidR="00063073" w:rsidTr="001F672C">
        <w:tc>
          <w:tcPr>
            <w:tcW w:w="1938" w:type="dxa"/>
          </w:tcPr>
          <w:p w:rsidR="00063073" w:rsidRDefault="00063073" w:rsidP="00515AE9">
            <w:pPr>
              <w:spacing w:before="100" w:beforeAutospacing="1"/>
            </w:pPr>
            <w:r>
              <w:t>12b_HumLhori*</w:t>
            </w:r>
          </w:p>
        </w:tc>
        <w:tc>
          <w:tcPr>
            <w:tcW w:w="1938" w:type="dxa"/>
          </w:tcPr>
          <w:p w:rsidR="00063073" w:rsidRDefault="00063073" w:rsidP="00515AE9">
            <w:pPr>
              <w:spacing w:before="100" w:beforeAutospacing="1"/>
            </w:pPr>
            <w:r>
              <w:t>Humerus length horizontal</w:t>
            </w:r>
          </w:p>
        </w:tc>
        <w:tc>
          <w:tcPr>
            <w:tcW w:w="4314" w:type="dxa"/>
          </w:tcPr>
          <w:p w:rsidR="00063073" w:rsidRDefault="000B094D" w:rsidP="00515AE9">
            <w:pPr>
              <w:spacing w:before="100" w:beforeAutospacing="1"/>
            </w:pPr>
            <w:r>
              <w:t>Only measured in golden moles since they have an</w:t>
            </w:r>
            <w:r w:rsidR="00063073">
              <w:t xml:space="preserve"> L-shaped humerus – length of the horizontal (shorter) side of the bone</w:t>
            </w:r>
          </w:p>
        </w:tc>
      </w:tr>
      <w:tr w:rsidR="00063073" w:rsidTr="001F672C">
        <w:tc>
          <w:tcPr>
            <w:tcW w:w="1938" w:type="dxa"/>
          </w:tcPr>
          <w:p w:rsidR="00063073" w:rsidRDefault="00063073" w:rsidP="00515AE9">
            <w:pPr>
              <w:spacing w:before="100" w:beforeAutospacing="1"/>
            </w:pPr>
            <w:r>
              <w:t>13_HumD†</w:t>
            </w:r>
          </w:p>
        </w:tc>
        <w:tc>
          <w:tcPr>
            <w:tcW w:w="1938" w:type="dxa"/>
          </w:tcPr>
          <w:p w:rsidR="00063073" w:rsidRDefault="00063073" w:rsidP="00515AE9">
            <w:pPr>
              <w:spacing w:before="100" w:beforeAutospacing="1"/>
            </w:pPr>
            <w:r w:rsidRPr="00180E0B">
              <w:t>Humerus diameter</w:t>
            </w:r>
          </w:p>
        </w:tc>
        <w:tc>
          <w:tcPr>
            <w:tcW w:w="4314" w:type="dxa"/>
          </w:tcPr>
          <w:p w:rsidR="00063073" w:rsidRDefault="00063073" w:rsidP="00515AE9">
            <w:pPr>
              <w:spacing w:before="100" w:beforeAutospacing="1"/>
            </w:pPr>
            <w:r>
              <w:t>Minimum diameter across the shaft of the humerus</w:t>
            </w:r>
          </w:p>
        </w:tc>
      </w:tr>
      <w:tr w:rsidR="00063073" w:rsidTr="001F672C">
        <w:tc>
          <w:tcPr>
            <w:tcW w:w="1938" w:type="dxa"/>
          </w:tcPr>
          <w:p w:rsidR="00063073" w:rsidRDefault="00063073" w:rsidP="00515AE9">
            <w:pPr>
              <w:spacing w:before="100" w:beforeAutospacing="1"/>
            </w:pPr>
            <w:r>
              <w:t>14_UlnL</w:t>
            </w:r>
          </w:p>
          <w:p w:rsidR="000B094D" w:rsidRPr="000B094D" w:rsidRDefault="00AD206B" w:rsidP="00515AE9">
            <w:pPr>
              <w:spacing w:before="100" w:beforeAutospacing="1"/>
              <w:rPr>
                <w:b/>
              </w:rPr>
            </w:pPr>
            <w:r>
              <w:rPr>
                <w:b/>
              </w:rPr>
              <w:t>(</w:t>
            </w:r>
            <w:r w:rsidR="000B094D" w:rsidRPr="000B094D">
              <w:rPr>
                <w:b/>
              </w:rPr>
              <w:t>needs a better definition</w:t>
            </w:r>
            <w:r>
              <w:rPr>
                <w:b/>
              </w:rPr>
              <w:t>)</w:t>
            </w:r>
          </w:p>
        </w:tc>
        <w:tc>
          <w:tcPr>
            <w:tcW w:w="1938" w:type="dxa"/>
          </w:tcPr>
          <w:p w:rsidR="00063073" w:rsidRDefault="00063073" w:rsidP="00515AE9">
            <w:pPr>
              <w:spacing w:before="100" w:beforeAutospacing="1"/>
            </w:pPr>
            <w:r w:rsidRPr="00180E0B">
              <w:t>Ulna length</w:t>
            </w:r>
          </w:p>
        </w:tc>
        <w:tc>
          <w:tcPr>
            <w:tcW w:w="4314" w:type="dxa"/>
          </w:tcPr>
          <w:p w:rsidR="00063073" w:rsidRDefault="00063073" w:rsidP="00515AE9">
            <w:pPr>
              <w:spacing w:before="100" w:beforeAutospacing="1"/>
            </w:pPr>
            <w:r>
              <w:t>Length of the bone from the distal tip (end sticks out behind the elbow) to the wrist joint. Measured in a straight line from the</w:t>
            </w:r>
            <w:r w:rsidR="000B094D">
              <w:t xml:space="preserve"> wrist distal tip (did not include the part of the elbow end</w:t>
            </w:r>
            <w:r>
              <w:t xml:space="preserve"> which bends down in golden moles)</w:t>
            </w:r>
          </w:p>
        </w:tc>
      </w:tr>
      <w:tr w:rsidR="00063073" w:rsidTr="001F672C">
        <w:tc>
          <w:tcPr>
            <w:tcW w:w="1938" w:type="dxa"/>
          </w:tcPr>
          <w:p w:rsidR="00063073" w:rsidRDefault="00063073" w:rsidP="00515AE9">
            <w:pPr>
              <w:spacing w:before="100" w:beforeAutospacing="1"/>
            </w:pPr>
            <w:r>
              <w:t>15_RadL</w:t>
            </w:r>
          </w:p>
          <w:p w:rsidR="000B094D" w:rsidRDefault="00AD206B" w:rsidP="00515AE9">
            <w:pPr>
              <w:spacing w:before="100" w:beforeAutospacing="1"/>
            </w:pPr>
            <w:r>
              <w:rPr>
                <w:b/>
              </w:rPr>
              <w:t>(</w:t>
            </w:r>
            <w:r w:rsidR="000B094D" w:rsidRPr="000B094D">
              <w:rPr>
                <w:b/>
              </w:rPr>
              <w:t>needs a better definition</w:t>
            </w:r>
            <w:r>
              <w:rPr>
                <w:b/>
              </w:rPr>
              <w:t>)</w:t>
            </w:r>
          </w:p>
        </w:tc>
        <w:tc>
          <w:tcPr>
            <w:tcW w:w="1938" w:type="dxa"/>
          </w:tcPr>
          <w:p w:rsidR="00063073" w:rsidRDefault="00063073" w:rsidP="00515AE9">
            <w:pPr>
              <w:spacing w:before="100" w:beforeAutospacing="1"/>
            </w:pPr>
            <w:r w:rsidRPr="00180E0B">
              <w:t>Radius length</w:t>
            </w:r>
          </w:p>
        </w:tc>
        <w:tc>
          <w:tcPr>
            <w:tcW w:w="4314" w:type="dxa"/>
          </w:tcPr>
          <w:p w:rsidR="00063073" w:rsidRDefault="00063073" w:rsidP="00515AE9">
            <w:pPr>
              <w:spacing w:before="100" w:beforeAutospacing="1"/>
            </w:pPr>
            <w:r>
              <w:t>Length of the radius from the end to the wrist</w:t>
            </w:r>
          </w:p>
        </w:tc>
      </w:tr>
      <w:tr w:rsidR="00063073" w:rsidTr="001F672C">
        <w:tc>
          <w:tcPr>
            <w:tcW w:w="1938" w:type="dxa"/>
          </w:tcPr>
          <w:p w:rsidR="00063073" w:rsidRDefault="00063073" w:rsidP="00515AE9">
            <w:pPr>
              <w:spacing w:before="100" w:beforeAutospacing="1"/>
            </w:pPr>
            <w:r>
              <w:t>16_UlnD†</w:t>
            </w:r>
          </w:p>
        </w:tc>
        <w:tc>
          <w:tcPr>
            <w:tcW w:w="1938" w:type="dxa"/>
          </w:tcPr>
          <w:p w:rsidR="00063073" w:rsidRDefault="00063073" w:rsidP="00515AE9">
            <w:pPr>
              <w:spacing w:before="100" w:beforeAutospacing="1"/>
            </w:pPr>
            <w:r>
              <w:t>Ulna diameter</w:t>
            </w:r>
          </w:p>
        </w:tc>
        <w:tc>
          <w:tcPr>
            <w:tcW w:w="4314" w:type="dxa"/>
          </w:tcPr>
          <w:p w:rsidR="00063073" w:rsidRDefault="00063073" w:rsidP="00515AE9">
            <w:pPr>
              <w:spacing w:before="100" w:beforeAutospacing="1"/>
            </w:pPr>
            <w:r>
              <w:t>Minimum diameter across the ulna</w:t>
            </w:r>
          </w:p>
        </w:tc>
      </w:tr>
      <w:tr w:rsidR="00063073" w:rsidTr="001F672C">
        <w:tc>
          <w:tcPr>
            <w:tcW w:w="1938" w:type="dxa"/>
          </w:tcPr>
          <w:p w:rsidR="00063073" w:rsidRDefault="00063073" w:rsidP="00515AE9">
            <w:pPr>
              <w:spacing w:before="100" w:beforeAutospacing="1"/>
            </w:pPr>
            <w:r>
              <w:t>17_RadD†</w:t>
            </w:r>
          </w:p>
        </w:tc>
        <w:tc>
          <w:tcPr>
            <w:tcW w:w="1938" w:type="dxa"/>
          </w:tcPr>
          <w:p w:rsidR="00063073" w:rsidRDefault="00063073" w:rsidP="00515AE9">
            <w:pPr>
              <w:spacing w:before="100" w:beforeAutospacing="1"/>
            </w:pPr>
            <w:r>
              <w:t>Radius diameter</w:t>
            </w:r>
          </w:p>
        </w:tc>
        <w:tc>
          <w:tcPr>
            <w:tcW w:w="4314" w:type="dxa"/>
          </w:tcPr>
          <w:p w:rsidR="00063073" w:rsidRDefault="00063073" w:rsidP="00515AE9">
            <w:pPr>
              <w:spacing w:before="100" w:beforeAutospacing="1"/>
            </w:pPr>
            <w:r>
              <w:t>Minimum diameter across the radius</w:t>
            </w:r>
          </w:p>
        </w:tc>
      </w:tr>
      <w:tr w:rsidR="00063073" w:rsidTr="001F672C">
        <w:tc>
          <w:tcPr>
            <w:tcW w:w="1938" w:type="dxa"/>
          </w:tcPr>
          <w:p w:rsidR="00063073" w:rsidRDefault="00063073" w:rsidP="00515AE9">
            <w:pPr>
              <w:spacing w:before="100" w:beforeAutospacing="1"/>
            </w:pPr>
            <w:r>
              <w:t>18_Hand</w:t>
            </w:r>
          </w:p>
        </w:tc>
        <w:tc>
          <w:tcPr>
            <w:tcW w:w="1938" w:type="dxa"/>
          </w:tcPr>
          <w:p w:rsidR="00063073" w:rsidRDefault="00063073" w:rsidP="00515AE9">
            <w:pPr>
              <w:spacing w:before="100" w:beforeAutospacing="1"/>
            </w:pPr>
            <w:r>
              <w:t>Hand length</w:t>
            </w:r>
          </w:p>
        </w:tc>
        <w:tc>
          <w:tcPr>
            <w:tcW w:w="4314" w:type="dxa"/>
          </w:tcPr>
          <w:p w:rsidR="00063073" w:rsidRDefault="00063073" w:rsidP="00515AE9">
            <w:pPr>
              <w:spacing w:before="100" w:beforeAutospacing="1"/>
            </w:pPr>
            <w:r>
              <w:t>Maximum length of the entire hand (wrist to longest finger)</w:t>
            </w:r>
          </w:p>
        </w:tc>
      </w:tr>
      <w:tr w:rsidR="00063073" w:rsidTr="001F672C">
        <w:tc>
          <w:tcPr>
            <w:tcW w:w="1938" w:type="dxa"/>
          </w:tcPr>
          <w:p w:rsidR="00063073" w:rsidRDefault="00063073" w:rsidP="00515AE9">
            <w:pPr>
              <w:spacing w:before="100" w:beforeAutospacing="1"/>
            </w:pPr>
            <w:r>
              <w:t>19_Finger</w:t>
            </w:r>
          </w:p>
        </w:tc>
        <w:tc>
          <w:tcPr>
            <w:tcW w:w="1938" w:type="dxa"/>
          </w:tcPr>
          <w:p w:rsidR="00063073" w:rsidRDefault="00063073" w:rsidP="00515AE9">
            <w:pPr>
              <w:spacing w:before="100" w:beforeAutospacing="1"/>
            </w:pPr>
            <w:r>
              <w:t>Finger length</w:t>
            </w:r>
          </w:p>
        </w:tc>
        <w:tc>
          <w:tcPr>
            <w:tcW w:w="4314" w:type="dxa"/>
          </w:tcPr>
          <w:p w:rsidR="00063073" w:rsidRDefault="00063073" w:rsidP="00515AE9">
            <w:pPr>
              <w:spacing w:before="100" w:beforeAutospacing="1"/>
            </w:pPr>
            <w:r>
              <w:t>Length of the longest finger bone (to the metatarsal joint)</w:t>
            </w:r>
          </w:p>
        </w:tc>
      </w:tr>
    </w:tbl>
    <w:p w:rsidR="00063073" w:rsidRDefault="00063073" w:rsidP="00515AE9">
      <w:pPr>
        <w:spacing w:before="100" w:beforeAutospacing="1" w:line="360" w:lineRule="auto"/>
      </w:pPr>
    </w:p>
    <w:p w:rsidR="002415CF" w:rsidRPr="00EA015A" w:rsidRDefault="002415CF" w:rsidP="00515AE9">
      <w:pPr>
        <w:spacing w:before="100" w:beforeAutospacing="1" w:line="360" w:lineRule="auto"/>
        <w:rPr>
          <w:i/>
          <w:color w:val="FF0000"/>
          <w:sz w:val="24"/>
        </w:rPr>
      </w:pPr>
      <w:r w:rsidRPr="00EA015A">
        <w:rPr>
          <w:i/>
          <w:color w:val="FF0000"/>
          <w:sz w:val="24"/>
        </w:rPr>
        <w:t>Put pictures of the limb measurements in here. Include pictures of the measurements in a tenrec, golden mole, hedgehog and mole – may need to include shrews too?</w:t>
      </w:r>
    </w:p>
    <w:p w:rsidR="002415CF" w:rsidRPr="00EA015A" w:rsidRDefault="002415CF" w:rsidP="00515AE9">
      <w:pPr>
        <w:spacing w:before="100" w:beforeAutospacing="1" w:line="360" w:lineRule="auto"/>
        <w:rPr>
          <w:i/>
          <w:color w:val="FF0000"/>
          <w:sz w:val="24"/>
        </w:rPr>
      </w:pPr>
      <w:r w:rsidRPr="00EA015A">
        <w:rPr>
          <w:i/>
          <w:color w:val="FF0000"/>
          <w:sz w:val="24"/>
        </w:rPr>
        <w:t>Separate panels for each of the elements? E.g. ~4 hip pictures, 4 femur pictures etc. – may be difficult since I probably don’t have separate pictures of each limb element for all of the species.</w:t>
      </w:r>
      <w:r w:rsidR="00EA015A">
        <w:rPr>
          <w:i/>
          <w:color w:val="FF0000"/>
          <w:sz w:val="24"/>
        </w:rPr>
        <w:t xml:space="preserve"> See what happens; deal with the skulls first</w:t>
      </w:r>
    </w:p>
    <w:p w:rsidR="00D70BD3" w:rsidRDefault="004414B9" w:rsidP="00515AE9">
      <w:pPr>
        <w:spacing w:before="100" w:beforeAutospacing="1" w:line="360" w:lineRule="auto"/>
      </w:pPr>
      <w:r>
        <w:t xml:space="preserve">I took each linear measurement three times, cycling through all 20 skull or 19 limb measurements then repeating the cycle to avoid measuring the same variable twice in a row. Small measurements </w:t>
      </w:r>
      <w:r>
        <w:lastRenderedPageBreak/>
        <w:t xml:space="preserve">(&lt;2mm) are </w:t>
      </w:r>
      <w:r w:rsidR="00D60505">
        <w:t>particularly prone to high error rates</w:t>
      </w:r>
      <w:r w:rsidR="00A22C2A">
        <w:t xml:space="preserve"> </w:t>
      </w:r>
      <w:r w:rsidR="00A22C2A">
        <w:fldChar w:fldCharType="begin"/>
      </w:r>
      <w:r w:rsidR="004B7CC3">
        <w:instrText xml:space="preserve"> ADDIN EN.CITE &lt;EndNote&gt;&lt;Cite&gt;&lt;Author&gt;Cardini&lt;/Author&gt;&lt;Year&gt;2008&lt;/Year&gt;&lt;RecNum&gt;164&lt;/RecNum&gt;&lt;DisplayText&gt;(Cardini and Elton, 2008)&lt;/DisplayText&gt;&lt;record&gt;&lt;rec-number&gt;164&lt;/rec-number&gt;&lt;foreign-keys&gt;&lt;key app="EN" db-id="ff2dxwt2k2pwztea9ph5dzdapex2t2pwe9rd"&gt;164&lt;/key&gt;&lt;/foreign-keys&gt;&lt;ref-type name="Journal Article"&gt;17&lt;/ref-type&gt;&lt;contributors&gt;&lt;authors&gt;&lt;author&gt;Cardini, A.,&lt;/author&gt;&lt;author&gt;Elton, S.,&lt;/author&gt;&lt;/authors&gt;&lt;/contributors&gt;&lt;titles&gt;&lt;title&gt;Does the skull carry a phylogenetic signal? Evolution and modularity in the guenons&lt;/title&gt;&lt;secondary-title&gt;Biological Journal of the Linnean Society&lt;/secondary-title&gt;&lt;short-title&gt;Biol. J. Linn. Soc.&lt;/short-title&gt;&lt;/titles&gt;&lt;periodical&gt;&lt;full-title&gt;Biological Journal of the Linnean Society&lt;/full-title&gt;&lt;/periodical&gt;&lt;pages&gt;813-834&lt;/pages&gt;&lt;volume&gt;93&lt;/volume&gt;&lt;dates&gt;&lt;year&gt;2008&lt;/year&gt;&lt;/dates&gt;&lt;urls&gt;&lt;/urls&gt;&lt;/record&gt;&lt;/Cite&gt;&lt;/EndNote&gt;</w:instrText>
      </w:r>
      <w:r w:rsidR="00A22C2A">
        <w:fldChar w:fldCharType="separate"/>
      </w:r>
      <w:r w:rsidR="004B7CC3">
        <w:rPr>
          <w:noProof/>
        </w:rPr>
        <w:t>(</w:t>
      </w:r>
      <w:hyperlink w:anchor="_ENREF_8" w:tooltip="Cardini, 2008 #164" w:history="1">
        <w:r w:rsidR="00EB5740">
          <w:rPr>
            <w:noProof/>
          </w:rPr>
          <w:t>Cardini and Elton, 2008</w:t>
        </w:r>
      </w:hyperlink>
      <w:r w:rsidR="004B7CC3">
        <w:rPr>
          <w:noProof/>
        </w:rPr>
        <w:t>)</w:t>
      </w:r>
      <w:r w:rsidR="00A22C2A">
        <w:fldChar w:fldCharType="end"/>
      </w:r>
      <w:r w:rsidR="00D60505">
        <w:t xml:space="preserve">. Therefore, I </w:t>
      </w:r>
      <w:r>
        <w:t>took</w:t>
      </w:r>
      <w:r w:rsidR="00D60505">
        <w:t xml:space="preserve"> five separate replicates of some of the variables which were most prone to errors</w:t>
      </w:r>
      <w:r w:rsidR="00F26364">
        <w:t xml:space="preserve"> (marked with † in tables xx and xx)</w:t>
      </w:r>
      <w:r w:rsidR="00494054">
        <w:t>. These included</w:t>
      </w:r>
      <w:r w:rsidR="00D60505">
        <w:t xml:space="preserve"> four of the skull measurements (</w:t>
      </w:r>
      <w:proofErr w:type="gramStart"/>
      <w:r w:rsidR="00D60505">
        <w:t>PWa</w:t>
      </w:r>
      <w:proofErr w:type="gramEnd"/>
      <w:r w:rsidR="00D60505">
        <w:t xml:space="preserve">, IncisorH, IFD and IFcanal) and five of the limb measurements </w:t>
      </w:r>
      <w:r w:rsidR="00494054">
        <w:t xml:space="preserve">(FemD, TibD, HumD, UlnD, RadD). </w:t>
      </w:r>
    </w:p>
    <w:p w:rsidR="00A52712" w:rsidRPr="00AC5263" w:rsidRDefault="00A52712" w:rsidP="00515AE9">
      <w:pPr>
        <w:spacing w:before="100" w:beforeAutospacing="1" w:line="360" w:lineRule="auto"/>
      </w:pPr>
      <w:r>
        <w:t xml:space="preserve">Five replicates should give a more reliable median value because even if there </w:t>
      </w:r>
      <w:r w:rsidR="009A56C3">
        <w:t>are</w:t>
      </w:r>
      <w:r>
        <w:t xml:space="preserve"> one or two outlying measurements there should be at least </w:t>
      </w:r>
      <w:r w:rsidR="009A56C3">
        <w:t>three</w:t>
      </w:r>
      <w:r>
        <w:t xml:space="preserve"> replicate</w:t>
      </w:r>
      <w:r w:rsidR="004414B9">
        <w:t>s which are in close agreement.</w:t>
      </w:r>
    </w:p>
    <w:p w:rsidR="00AF7D37" w:rsidRDefault="00027AFA" w:rsidP="00515AE9">
      <w:pPr>
        <w:spacing w:before="100" w:beforeAutospacing="1" w:line="360" w:lineRule="auto"/>
        <w:rPr>
          <w:b/>
        </w:rPr>
      </w:pPr>
      <w:r>
        <w:rPr>
          <w:b/>
        </w:rPr>
        <w:t xml:space="preserve">2.2.4 </w:t>
      </w:r>
      <w:r w:rsidR="009A56C3">
        <w:rPr>
          <w:b/>
        </w:rPr>
        <w:t xml:space="preserve">Landmark </w:t>
      </w:r>
      <w:r>
        <w:rPr>
          <w:b/>
        </w:rPr>
        <w:t>morphometrics</w:t>
      </w:r>
    </w:p>
    <w:p w:rsidR="00AF7D37" w:rsidRPr="00946917" w:rsidRDefault="00027AFA" w:rsidP="00515AE9">
      <w:pPr>
        <w:spacing w:before="100" w:beforeAutospacing="1" w:line="360" w:lineRule="auto"/>
        <w:rPr>
          <w:b/>
        </w:rPr>
      </w:pPr>
      <w:r>
        <w:rPr>
          <w:b/>
        </w:rPr>
        <w:t xml:space="preserve">2.2.4.1 </w:t>
      </w:r>
      <w:r w:rsidR="00AF7D37" w:rsidRPr="00946917">
        <w:rPr>
          <w:b/>
        </w:rPr>
        <w:t>Photographic setup</w:t>
      </w:r>
    </w:p>
    <w:p w:rsidR="00494054" w:rsidRDefault="00F503CB" w:rsidP="00515AE9">
      <w:pPr>
        <w:spacing w:before="100" w:beforeAutospacing="1" w:line="360" w:lineRule="auto"/>
      </w:pPr>
      <w:r>
        <w:t xml:space="preserve">In order to get 2D landmarks for my specimens, I first had to photograph them. </w:t>
      </w:r>
      <w:r w:rsidR="00AF7D37">
        <w:t xml:space="preserve">I used photographic copy stands consisting of a camera attachment with an adjustable height bar, a flat stage on which to place the specimen and an adjustable light source to either side of the stage. I used the copy stands that were available at each museum which differed in how the camera height was adjusted and </w:t>
      </w:r>
      <w:r w:rsidR="00494054">
        <w:t>in the light sources available.</w:t>
      </w:r>
    </w:p>
    <w:p w:rsidR="00F503CB" w:rsidRDefault="00AF7D37" w:rsidP="00515AE9">
      <w:pPr>
        <w:spacing w:before="100" w:beforeAutospacing="1" w:line="360" w:lineRule="auto"/>
      </w:pPr>
      <w:r>
        <w:t>To take the light variability into account, on each day I took a picture of a white sheet of paper and used the custom white balance function on the camera to set the image as the baseline “white” measurement for those particular light conditions.</w:t>
      </w:r>
    </w:p>
    <w:p w:rsidR="00AF7D37" w:rsidRPr="00946917" w:rsidRDefault="00027AFA" w:rsidP="00515AE9">
      <w:pPr>
        <w:spacing w:before="100" w:beforeAutospacing="1" w:line="360" w:lineRule="auto"/>
        <w:rPr>
          <w:b/>
        </w:rPr>
      </w:pPr>
      <w:r>
        <w:rPr>
          <w:b/>
        </w:rPr>
        <w:t xml:space="preserve">2.2.4.2 </w:t>
      </w:r>
      <w:r w:rsidR="00AF7D37" w:rsidRPr="00946917">
        <w:rPr>
          <w:b/>
        </w:rPr>
        <w:t>Photographing specimens</w:t>
      </w:r>
    </w:p>
    <w:p w:rsidR="00AF7D37" w:rsidRDefault="00AF7D37" w:rsidP="00515AE9">
      <w:pPr>
        <w:spacing w:before="100" w:beforeAutospacing="1" w:line="360" w:lineRule="auto"/>
      </w:pPr>
      <w:r>
        <w:t xml:space="preserve">I photographed the specimens with a Canon EOS 650D camera fitted with either an EF 100mm f/2.8 Macro USM lens (skulls and limbs) or EFS 18-55mm lens (skins). I used a remote control (hähnel Combi TF) to take the photos to avoid shaking the camera and distorting the images. I photographed the specimens </w:t>
      </w:r>
      <w:r w:rsidR="00494054">
        <w:t>on a</w:t>
      </w:r>
      <w:r>
        <w:t xml:space="preserve"> black material background. I placed the light source from the top left-hand corner of the picture and positioned a piece of white card on the bottom right side of the specimen which reflected the light back onto the specimen and minimised any shadows</w:t>
      </w:r>
      <w:r w:rsidR="00F503CB">
        <w:t xml:space="preserve"> (figure xx below)</w:t>
      </w:r>
      <w:r>
        <w:t>.</w:t>
      </w:r>
    </w:p>
    <w:p w:rsidR="00F503CB" w:rsidRDefault="00F503CB" w:rsidP="00F503CB">
      <w:pPr>
        <w:spacing w:before="100" w:beforeAutospacing="1" w:line="360" w:lineRule="auto"/>
        <w:jc w:val="center"/>
      </w:pPr>
      <w:r>
        <w:rPr>
          <w:noProof/>
          <w:lang w:eastAsia="en-IE"/>
        </w:rPr>
        <w:lastRenderedPageBreak/>
        <w:drawing>
          <wp:inline distT="0" distB="0" distL="0" distR="0" wp14:anchorId="403BCA81" wp14:editId="50D484CA">
            <wp:extent cx="3040380" cy="4053953"/>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set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0127" cy="4053616"/>
                    </a:xfrm>
                    <a:prstGeom prst="rect">
                      <a:avLst/>
                    </a:prstGeom>
                  </pic:spPr>
                </pic:pic>
              </a:graphicData>
            </a:graphic>
          </wp:inline>
        </w:drawing>
      </w:r>
    </w:p>
    <w:p w:rsidR="00F503CB" w:rsidRDefault="00F503CB" w:rsidP="00F503CB">
      <w:pPr>
        <w:spacing w:before="100" w:beforeAutospacing="1" w:line="360" w:lineRule="auto"/>
      </w:pPr>
      <w:r w:rsidRPr="00F503CB">
        <w:rPr>
          <w:b/>
        </w:rPr>
        <w:t>Figure xx:</w:t>
      </w:r>
      <w:r>
        <w:t xml:space="preserve"> Photographic set up for taking images of my skulls. The camera is fitted to a copy stand, the light source is directed from the top-left corner of the image and the white card reflects the light back onto the skull. </w:t>
      </w:r>
      <w:r w:rsidRPr="00EA015A">
        <w:rPr>
          <w:i/>
          <w:color w:val="FF0000"/>
        </w:rPr>
        <w:t>(NB: I need a better picture to go here).</w:t>
      </w:r>
    </w:p>
    <w:p w:rsidR="00AF7D37" w:rsidRDefault="00AF7D37" w:rsidP="00515AE9">
      <w:pPr>
        <w:spacing w:before="100" w:beforeAutospacing="1" w:line="360" w:lineRule="auto"/>
      </w:pPr>
      <w:r>
        <w:t xml:space="preserve">I made small bean bags (12 x 5cm) from the same black material as the background and filled them with plastic beads. I used these bags as necessary to hold the specimens in position while being photographed. For example, when taking pictures of the lateral view of skulls (see below), I placed one bean bag under the nose of the skull and another bag lying along the top (cranial) side of the skull to ensure that the side I was photographing lay in a flat plane relative to the camera and did not tilt in any direction. </w:t>
      </w:r>
    </w:p>
    <w:p w:rsidR="00AF7D37" w:rsidRPr="00C84A35" w:rsidRDefault="00494054" w:rsidP="00515AE9">
      <w:pPr>
        <w:spacing w:before="100" w:beforeAutospacing="1" w:line="360" w:lineRule="auto"/>
      </w:pPr>
      <w:r>
        <w:t>I used the</w:t>
      </w:r>
      <w:r w:rsidR="00AF7D37">
        <w:t xml:space="preserve"> grid-line function on the live-view display screen of the camera</w:t>
      </w:r>
      <w:r>
        <w:t xml:space="preserve"> to</w:t>
      </w:r>
      <w:r w:rsidR="00AF7D37">
        <w:t xml:space="preserve"> position</w:t>
      </w:r>
      <w:r>
        <w:t xml:space="preserve"> </w:t>
      </w:r>
      <w:r w:rsidR="00AF7D37">
        <w:t>the specimens in the centre of each image</w:t>
      </w:r>
      <w:r>
        <w:t>.</w:t>
      </w:r>
      <w:r w:rsidR="00AD206B">
        <w:t xml:space="preserve"> </w:t>
      </w:r>
    </w:p>
    <w:p w:rsidR="00AF7D37" w:rsidRPr="00C84A35" w:rsidRDefault="00027AFA" w:rsidP="00515AE9">
      <w:pPr>
        <w:spacing w:before="100" w:beforeAutospacing="1" w:line="360" w:lineRule="auto"/>
        <w:rPr>
          <w:b/>
        </w:rPr>
      </w:pPr>
      <w:r>
        <w:rPr>
          <w:b/>
        </w:rPr>
        <w:t xml:space="preserve">2.2.4.2.1 </w:t>
      </w:r>
      <w:r w:rsidR="00AF7D37" w:rsidRPr="00C84A35">
        <w:rPr>
          <w:b/>
        </w:rPr>
        <w:t>Skulls</w:t>
      </w:r>
    </w:p>
    <w:p w:rsidR="00AF7D37" w:rsidRDefault="00AF7D37" w:rsidP="00515AE9">
      <w:pPr>
        <w:spacing w:before="100" w:beforeAutospacing="1" w:line="360" w:lineRule="auto"/>
      </w:pPr>
      <w:r>
        <w:t>I photographed the skulls in three views; dorsal (top of the cranium), ventral (underside of the skull with the palate roof</w:t>
      </w:r>
      <w:r w:rsidR="00494054">
        <w:t xml:space="preserve"> facing uppermost</w:t>
      </w:r>
      <w:r>
        <w:t xml:space="preserve">) and lateral (right side of the skull). I also photographed the outer (buccal) side of the right mandible. When the right side of either the skull or mandibles were </w:t>
      </w:r>
      <w:r>
        <w:lastRenderedPageBreak/>
        <w:t>damaged or incomplete, I photographed the left sides and later reflected the images so that they could be compared to pictures of the right sides</w:t>
      </w:r>
      <w:r w:rsidR="00AD206B">
        <w:t xml:space="preserve"> </w:t>
      </w:r>
      <w:r w:rsidR="00AD206B">
        <w:fldChar w:fldCharType="begin"/>
      </w:r>
      <w:r w:rsidR="004B7CC3">
        <w:instrText xml:space="preserve"> ADDIN EN.CITE &lt;EndNote&gt;&lt;Cite&gt;&lt;Author&gt;Barrow&lt;/Author&gt;&lt;Year&gt;2008&lt;/Year&gt;&lt;RecNum&gt;232&lt;/RecNum&gt;&lt;Prefix&gt;e.g. &lt;/Prefix&gt;&lt;DisplayText&gt;(e.g. Barrow and Macleod, 2008)&lt;/DisplayText&gt;&lt;record&gt;&lt;rec-number&gt;232&lt;/rec-number&gt;&lt;foreign-keys&gt;&lt;key app="EN" db-id="ff2dxwt2k2pwztea9ph5dzdapex2t2pwe9rd"&gt;232&lt;/key&gt;&lt;/foreign-keys&gt;&lt;ref-type name="Journal Article"&gt;17&lt;/ref-type&gt;&lt;contributors&gt;&lt;authors&gt;&lt;author&gt;Barrow, E.,&lt;/author&gt;&lt;author&gt;Macleod, N.,&lt;/author&gt;&lt;/authors&gt;&lt;/contributors&gt;&lt;titles&gt;&lt;title&gt;Shape variation in the mole dentary (Talpidae: Mammalia)&lt;/title&gt;&lt;secondary-title&gt;Zoological Journal of the Linnean Society&lt;/secondary-title&gt;&lt;short-title&gt;Zool J Linn Soc-Lond&lt;/short-title&gt;&lt;/titles&gt;&lt;periodical&gt;&lt;full-title&gt;Zoological Journal of the Linnean Society&lt;/full-title&gt;&lt;/periodical&gt;&lt;pages&gt;187-211&lt;/pages&gt;&lt;volume&gt;153&lt;/volume&gt;&lt;number&gt;1&lt;/number&gt;&lt;dates&gt;&lt;year&gt;2008&lt;/year&gt;&lt;/dates&gt;&lt;isbn&gt;0024-4082&lt;/isbn&gt;&lt;urls&gt;&lt;related-urls&gt;&lt;url&gt;http://dx.doi.org/10.1111/j.1096-3642.2008.00376.x&lt;/url&gt;&lt;/related-urls&gt;&lt;pdf-urls&gt;&lt;url&gt;C:\Users\sfinlay\Documents\ReadCube Media\Zoological Journal of the Linnean Society 2008 EUGENIE BARROW.pdf&lt;/url&gt;&lt;/pdf-urls&gt;&lt;/urls&gt;&lt;electronic-resource-num&gt;10.1111/j.1096-3642.2008.00376.x&lt;/electronic-resource-num&gt;&lt;remote-database-name&gt;READCUBE&lt;/remote-database-name&gt;&lt;/record&gt;&lt;/Cite&gt;&lt;/EndNote&gt;</w:instrText>
      </w:r>
      <w:r w:rsidR="00AD206B">
        <w:fldChar w:fldCharType="separate"/>
      </w:r>
      <w:r w:rsidR="004B7CC3">
        <w:rPr>
          <w:noProof/>
        </w:rPr>
        <w:t>(</w:t>
      </w:r>
      <w:hyperlink w:anchor="_ENREF_6" w:tooltip="Barrow, 2008 #232" w:history="1">
        <w:r w:rsidR="00EB5740">
          <w:rPr>
            <w:noProof/>
          </w:rPr>
          <w:t>e.g. Barrow and Macleod, 2008</w:t>
        </w:r>
      </w:hyperlink>
      <w:r w:rsidR="004B7CC3">
        <w:rPr>
          <w:noProof/>
        </w:rPr>
        <w:t>)</w:t>
      </w:r>
      <w:r w:rsidR="00AD206B">
        <w:fldChar w:fldCharType="end"/>
      </w:r>
      <w:r>
        <w:t xml:space="preserve">. </w:t>
      </w:r>
      <w:r w:rsidR="00494054" w:rsidRPr="00EA015A">
        <w:rPr>
          <w:color w:val="FF0000"/>
        </w:rPr>
        <w:t>(</w:t>
      </w:r>
      <w:r w:rsidR="00494054" w:rsidRPr="00EA015A">
        <w:rPr>
          <w:i/>
          <w:color w:val="FF0000"/>
        </w:rPr>
        <w:t xml:space="preserve">Probably need a disclaimer somewhere about not being interested/ worried about </w:t>
      </w:r>
      <w:r w:rsidR="009A56C3" w:rsidRPr="00EA015A">
        <w:rPr>
          <w:i/>
          <w:color w:val="FF0000"/>
        </w:rPr>
        <w:t>bi</w:t>
      </w:r>
      <w:r w:rsidR="00494054" w:rsidRPr="00EA015A">
        <w:rPr>
          <w:i/>
          <w:color w:val="FF0000"/>
        </w:rPr>
        <w:t>lateral asymmetry</w:t>
      </w:r>
      <w:r w:rsidR="00EA015A">
        <w:rPr>
          <w:i/>
          <w:color w:val="FF0000"/>
        </w:rPr>
        <w:t xml:space="preserve"> and also a quick test</w:t>
      </w:r>
      <w:r w:rsidR="00494054" w:rsidRPr="00EA015A">
        <w:rPr>
          <w:i/>
          <w:color w:val="FF0000"/>
        </w:rPr>
        <w:t>.)</w:t>
      </w:r>
    </w:p>
    <w:p w:rsidR="00AF7D37" w:rsidRPr="00C84A35" w:rsidRDefault="00027AFA" w:rsidP="00515AE9">
      <w:pPr>
        <w:spacing w:before="100" w:beforeAutospacing="1" w:line="360" w:lineRule="auto"/>
        <w:rPr>
          <w:b/>
        </w:rPr>
      </w:pPr>
      <w:r>
        <w:rPr>
          <w:b/>
        </w:rPr>
        <w:t xml:space="preserve">2.2.4.2.2 </w:t>
      </w:r>
      <w:r w:rsidR="00AF7D37" w:rsidRPr="00C84A35">
        <w:rPr>
          <w:b/>
        </w:rPr>
        <w:t>Limbs</w:t>
      </w:r>
    </w:p>
    <w:p w:rsidR="00AF7D37" w:rsidRDefault="00AF7D37" w:rsidP="00515AE9">
      <w:pPr>
        <w:spacing w:before="100" w:beforeAutospacing="1" w:line="360" w:lineRule="auto"/>
      </w:pPr>
      <w:r>
        <w:t>Initially, I tried to take pictures of the limbs in similar orientations to the skulls (dorsal, ventral and lateral). However,</w:t>
      </w:r>
      <w:r w:rsidR="0046662D">
        <w:t xml:space="preserve"> there was considerable variation </w:t>
      </w:r>
      <w:r w:rsidR="00AD206B">
        <w:t>in</w:t>
      </w:r>
      <w:r w:rsidR="0046662D">
        <w:t xml:space="preserve"> how the limbs were preserved. For example, </w:t>
      </w:r>
      <w:r>
        <w:t xml:space="preserve">some limbs </w:t>
      </w:r>
      <w:r w:rsidR="0046662D">
        <w:t>were still</w:t>
      </w:r>
      <w:r>
        <w:t xml:space="preserve"> articulated while</w:t>
      </w:r>
      <w:r w:rsidR="009A56C3">
        <w:t xml:space="preserve"> others had fragmented bones. I</w:t>
      </w:r>
      <w:r w:rsidR="00AD206B">
        <w:t xml:space="preserve">t </w:t>
      </w:r>
      <w:r w:rsidR="009A56C3">
        <w:t xml:space="preserve">therefore </w:t>
      </w:r>
      <w:r>
        <w:t>proved impossible to place the limb bones in consistent orientations that would be comparable across species. Similarly, the small size of some limbs</w:t>
      </w:r>
      <w:r w:rsidR="00AD206B">
        <w:t>,</w:t>
      </w:r>
      <w:r>
        <w:t xml:space="preserve"> combined with the frequently incomplete nature of postcranial museum collections</w:t>
      </w:r>
      <w:r w:rsidR="00AD206B">
        <w:t>,</w:t>
      </w:r>
      <w:r>
        <w:t xml:space="preserve"> made landmark-based morphometric analyses of any limb pictures impractical. Therefore, I photographed the fore- and hind-limb bones in outer (the side facing away from the rest of the body) and inner (the side facing in towards the centre of the body) views for reference purposes only.</w:t>
      </w:r>
    </w:p>
    <w:p w:rsidR="00AF7D37" w:rsidRPr="00C84A35" w:rsidRDefault="00027AFA" w:rsidP="00515AE9">
      <w:pPr>
        <w:spacing w:before="100" w:beforeAutospacing="1" w:line="360" w:lineRule="auto"/>
        <w:rPr>
          <w:b/>
        </w:rPr>
      </w:pPr>
      <w:r>
        <w:rPr>
          <w:b/>
        </w:rPr>
        <w:t xml:space="preserve">2.2.4.2.3 </w:t>
      </w:r>
      <w:r w:rsidR="00AF7D37" w:rsidRPr="00C84A35">
        <w:rPr>
          <w:b/>
        </w:rPr>
        <w:t>Skins</w:t>
      </w:r>
    </w:p>
    <w:p w:rsidR="00AF7D37" w:rsidRDefault="00AF7D37" w:rsidP="00515AE9">
      <w:pPr>
        <w:spacing w:before="100" w:beforeAutospacing="1" w:line="360" w:lineRule="auto"/>
      </w:pPr>
      <w:r>
        <w:t>As I was limited by the maximum camera height available on the copy stands, most skins were too large to be photographed with the 100mm macro lens. Therefore, I used an EFS 18-55mm lens to take pictures of the skins. I photographed skins in the same three orientations as the skulls; dorsal (</w:t>
      </w:r>
      <w:r w:rsidR="0046662D">
        <w:t>the upper surface of the animal</w:t>
      </w:r>
      <w:r>
        <w:t>), ventral (the belly side of the skin) and lateral (right flank of the animal with the skin held in position using bean bags). The dorsal and ventral views give very approximate estimates of the overall body shape of the animal. The lateral views are less biologically relevant since</w:t>
      </w:r>
      <w:r w:rsidR="0046662D">
        <w:t xml:space="preserve"> the taxidermic</w:t>
      </w:r>
      <w:r>
        <w:t xml:space="preserve"> proc</w:t>
      </w:r>
      <w:r w:rsidR="0046662D">
        <w:t>ess is unlikely to produce specimens which represent the</w:t>
      </w:r>
      <w:r>
        <w:t xml:space="preserve"> true body height of the animal.</w:t>
      </w:r>
    </w:p>
    <w:p w:rsidR="00AF7D37" w:rsidRDefault="003C7914" w:rsidP="00515AE9">
      <w:pPr>
        <w:spacing w:before="100" w:beforeAutospacing="1" w:line="360" w:lineRule="auto"/>
        <w:rPr>
          <w:b/>
        </w:rPr>
      </w:pPr>
      <w:r>
        <w:rPr>
          <w:b/>
        </w:rPr>
        <w:t xml:space="preserve">2.2.4.3 </w:t>
      </w:r>
      <w:r w:rsidR="00AF7D37" w:rsidRPr="002A12B6">
        <w:rPr>
          <w:b/>
        </w:rPr>
        <w:t>Saving and processing images</w:t>
      </w:r>
    </w:p>
    <w:p w:rsidR="00515AE9" w:rsidRDefault="00AF7D37" w:rsidP="00515AE9">
      <w:pPr>
        <w:spacing w:before="100" w:beforeAutospacing="1" w:line="360" w:lineRule="auto"/>
      </w:pPr>
      <w:r>
        <w:t>Photographs were captured and saved in a raw file format. Before using the pictures for morphometric analyses, I converted the raw files to binary (grey scale) images and re-saved them as T</w:t>
      </w:r>
      <w:r w:rsidR="009A56C3">
        <w:t xml:space="preserve">IFF </w:t>
      </w:r>
      <w:r>
        <w:t>files. The black and white pictures were more useful for later analyses since I was not interested in including any colour comparisons and it is easier to see some biological features in binary images. T</w:t>
      </w:r>
      <w:r w:rsidR="009A56C3">
        <w:t xml:space="preserve">IFF </w:t>
      </w:r>
      <w:r>
        <w:t xml:space="preserve">files were the most appropriate to use for my morphometric analyses as they are uncompressed </w:t>
      </w:r>
      <w:r>
        <w:lastRenderedPageBreak/>
        <w:t xml:space="preserve">(in comparison to JPEG) images and therefore there is less chance of any picture distortions which may affect later analyses </w:t>
      </w:r>
      <w:r>
        <w:fldChar w:fldCharType="begin"/>
      </w:r>
      <w:r w:rsidR="004B7CC3">
        <w:instrText xml:space="preserve"> ADDIN EN.CITE &lt;EndNote&gt;&lt;Cite&gt;&lt;Author&gt;HERC&lt;/Author&gt;&lt;Year&gt;2013&lt;/Year&gt;&lt;RecNum&gt;219&lt;/RecNum&gt;&lt;DisplayText&gt;(HERC, 2013)&lt;/DisplayText&gt;&lt;record&gt;&lt;rec-number&gt;219&lt;/rec-number&gt;&lt;foreign-keys&gt;&lt;key app="EN" db-id="ff2dxwt2k2pwztea9ph5dzdapex2t2pwe9rd"&gt;219&lt;/key&gt;&lt;/foreign-keys&gt;&lt;ref-type name="Web Page"&gt;12&lt;/ref-type&gt;&lt;contributors&gt;&lt;authors&gt;&lt;author&gt;HERC, UC Berkeley&lt;/author&gt;&lt;/authors&gt;&lt;secondary-authors&gt;&lt;author&gt;Human Evolution Research Centre, UC Berkeley&lt;/author&gt;&lt;/secondary-authors&gt;&lt;/contributors&gt;&lt;titles&gt;&lt;title&gt;RHOI Fossil Photography Protocol&lt;/title&gt;&lt;/titles&gt;&lt;number&gt;20/05/2013&lt;/number&gt;&lt;dates&gt;&lt;year&gt;2013&lt;/year&gt;&lt;/dates&gt;&lt;pub-location&gt;http://rhoi.berkeley.edu/RHOI_photo/RHOI_Photography_Protocol.html&lt;/pub-location&gt;&lt;urls&gt;&lt;/urls&gt;&lt;/record&gt;&lt;/Cite&gt;&lt;/EndNote&gt;</w:instrText>
      </w:r>
      <w:r>
        <w:fldChar w:fldCharType="separate"/>
      </w:r>
      <w:r w:rsidR="004B7CC3">
        <w:rPr>
          <w:noProof/>
        </w:rPr>
        <w:t>(</w:t>
      </w:r>
      <w:hyperlink w:anchor="_ENREF_15" w:tooltip="HERC, 2013 #219" w:history="1">
        <w:r w:rsidR="00EB5740">
          <w:rPr>
            <w:noProof/>
          </w:rPr>
          <w:t>HERC, 2013</w:t>
        </w:r>
      </w:hyperlink>
      <w:r w:rsidR="004B7CC3">
        <w:rPr>
          <w:noProof/>
        </w:rPr>
        <w:t>)</w:t>
      </w:r>
      <w:r>
        <w:fldChar w:fldCharType="end"/>
      </w:r>
      <w:r>
        <w:t>.</w:t>
      </w:r>
    </w:p>
    <w:p w:rsidR="00A7416F" w:rsidRPr="00A7416F" w:rsidRDefault="00A7416F" w:rsidP="000B5DA7">
      <w:pPr>
        <w:spacing w:before="100" w:beforeAutospacing="1" w:line="360" w:lineRule="auto"/>
        <w:rPr>
          <w:b/>
        </w:rPr>
      </w:pPr>
      <w:r w:rsidRPr="00A7416F">
        <w:rPr>
          <w:b/>
        </w:rPr>
        <w:t>2.2.4.4 Landmark placement on images</w:t>
      </w:r>
    </w:p>
    <w:p w:rsidR="00A7416F" w:rsidRPr="0025327B" w:rsidRDefault="0025327B" w:rsidP="00A7416F">
      <w:pPr>
        <w:spacing w:before="100" w:beforeAutospacing="1" w:line="360" w:lineRule="auto"/>
        <w:rPr>
          <w:i/>
          <w:color w:val="FF0000"/>
        </w:rPr>
      </w:pPr>
      <w:r w:rsidRPr="0025327B">
        <w:rPr>
          <w:i/>
          <w:color w:val="FF0000"/>
        </w:rPr>
        <w:t xml:space="preserve">I need a general </w:t>
      </w:r>
      <w:r w:rsidR="00EA015A">
        <w:rPr>
          <w:i/>
          <w:color w:val="FF0000"/>
        </w:rPr>
        <w:t>“this is morphometrics” overview at some stage; it might fit in</w:t>
      </w:r>
      <w:r w:rsidRPr="0025327B">
        <w:rPr>
          <w:i/>
          <w:color w:val="FF0000"/>
        </w:rPr>
        <w:t xml:space="preserve"> here</w:t>
      </w:r>
      <w:r w:rsidR="00EA015A">
        <w:rPr>
          <w:i/>
          <w:color w:val="FF0000"/>
        </w:rPr>
        <w:t>?</w:t>
      </w:r>
    </w:p>
    <w:p w:rsidR="00A7416F" w:rsidRDefault="00A7416F" w:rsidP="00A7416F">
      <w:pPr>
        <w:spacing w:before="100" w:beforeAutospacing="1" w:line="360" w:lineRule="auto"/>
      </w:pPr>
      <w:r>
        <w:t xml:space="preserve">I conducted geometric morphometric analyses of my skull, mandible and skin (??) photographs. I used a combination of landmark and </w:t>
      </w:r>
      <w:r w:rsidR="00C06E6F">
        <w:t>semilandmark</w:t>
      </w:r>
      <w:r>
        <w:t xml:space="preserve"> analysis approaches to assess the shape variability of the specimens. In contrast to detailed morphometric studies of single taxa (</w:t>
      </w:r>
      <w:r w:rsidRPr="0025327B">
        <w:rPr>
          <w:color w:val="FF0000"/>
        </w:rPr>
        <w:t>e.g. Refs</w:t>
      </w:r>
      <w:r>
        <w:t xml:space="preserve">), the interspecific and comparative nature of my work limited the number of points which could be reliably identified as landmarks in all species….  </w:t>
      </w:r>
    </w:p>
    <w:p w:rsidR="00C06E6F" w:rsidRDefault="00A7416F" w:rsidP="00A7416F">
      <w:pPr>
        <w:spacing w:before="100" w:beforeAutospacing="1" w:line="360" w:lineRule="auto"/>
      </w:pPr>
      <w:r>
        <w:t xml:space="preserve">I used the TPS software suite </w:t>
      </w:r>
      <w:r w:rsidRPr="0025327B">
        <w:rPr>
          <w:i/>
          <w:color w:val="FF0000"/>
        </w:rPr>
        <w:t xml:space="preserve">(how to ref </w:t>
      </w:r>
      <w:proofErr w:type="spellStart"/>
      <w:r w:rsidRPr="0025327B">
        <w:rPr>
          <w:i/>
          <w:color w:val="FF0000"/>
        </w:rPr>
        <w:t>thi</w:t>
      </w:r>
      <w:proofErr w:type="spellEnd"/>
      <w:r w:rsidR="00C06E6F">
        <w:rPr>
          <w:i/>
          <w:color w:val="FF0000"/>
        </w:rPr>
        <w:t xml:space="preserve"> – Rohlf 2010</w:t>
      </w:r>
      <w:r w:rsidRPr="0025327B">
        <w:rPr>
          <w:i/>
          <w:color w:val="FF0000"/>
        </w:rPr>
        <w:t xml:space="preserve">s??) </w:t>
      </w:r>
      <w:r>
        <w:t>to digitise landmarks and curves on my pictures. I set the scale on each pictures individually to standardise for the different camera heights I used when photographing my spec</w:t>
      </w:r>
      <w:r w:rsidR="008D3996">
        <w:t>imens. I created separate data files for each of my morphometric analyses (three views of skulls and lateral view of mandibles). I digitised landmarks and semilandmark points on each picture individually.</w:t>
      </w:r>
    </w:p>
    <w:p w:rsidR="008D3996" w:rsidRDefault="00C06E6F" w:rsidP="00A7416F">
      <w:pPr>
        <w:spacing w:before="100" w:beforeAutospacing="1" w:line="360" w:lineRule="auto"/>
      </w:pPr>
      <w:r>
        <w:t xml:space="preserve">When combining landmark and semi-landmark approaches, there is a potential problem of over-sampling the curves (refs). </w:t>
      </w:r>
      <w:r w:rsidR="00946C7A">
        <w:t>T</w:t>
      </w:r>
      <w:r>
        <w:t>o determine the number</w:t>
      </w:r>
      <w:r w:rsidR="00946C7A">
        <w:t xml:space="preserve"> of semilandmark points required to adequately summarise </w:t>
      </w:r>
      <w:r w:rsidR="008D3996">
        <w:t xml:space="preserve">the </w:t>
      </w:r>
      <w:r w:rsidR="00946C7A">
        <w:t>curve</w:t>
      </w:r>
      <w:r w:rsidR="008D3996">
        <w:t xml:space="preserve">s in my data sets, </w:t>
      </w:r>
      <w:r w:rsidR="00946C7A">
        <w:t xml:space="preserve"> I followed the method outlined by MacLeod </w:t>
      </w:r>
      <w:r w:rsidR="00946C7A">
        <w:fldChar w:fldCharType="begin"/>
      </w:r>
      <w:r w:rsidR="00946C7A">
        <w:instrText xml:space="preserve"> ADDIN EN.CITE &lt;EndNote&gt;&lt;Cite ExcludeAuth="1"&gt;&lt;Author&gt;MacLeod&lt;/Author&gt;&lt;Year&gt;2012&lt;/Year&gt;&lt;RecNum&gt;308&lt;/RecNum&gt;&lt;DisplayText&gt;(2012)&lt;/DisplayText&gt;&lt;record&gt;&lt;rec-number&gt;308&lt;/rec-number&gt;&lt;foreign-keys&gt;&lt;key app="EN" db-id="ff2dxwt2k2pwztea9ph5dzdapex2t2pwe9rd"&gt;308&lt;/key&gt;&lt;/foreign-keys&gt;&lt;ref-type name="Web Page"&gt;12&lt;/ref-type&gt;&lt;contributors&gt;&lt;authors&gt;&lt;author&gt;MacLeod, N.A.,&lt;/author&gt;&lt;/authors&gt;&lt;/contributors&gt;&lt;titles&gt;&lt;title&gt;Going Round the Bend II: Extended Eigenshape Analysis&lt;/title&gt;&lt;secondary-title&gt;Palaeo-math 101&lt;/secondary-title&gt;&lt;/titles&gt;&lt;volume&gt;2014&lt;/volume&gt;&lt;number&gt;25/03/2014&lt;/number&gt;&lt;dates&gt;&lt;year&gt;2012&lt;/year&gt;&lt;/dates&gt;&lt;urls&gt;&lt;related-urls&gt;&lt;url&gt;http://www.palass.org/modules.php?name=palaeo_math&amp;amp;page=34#&lt;/url&gt;&lt;/related-urls&gt;&lt;/urls&gt;&lt;/record&gt;&lt;/Cite&gt;&lt;/EndNote&gt;</w:instrText>
      </w:r>
      <w:r w:rsidR="00946C7A">
        <w:fldChar w:fldCharType="separate"/>
      </w:r>
      <w:r w:rsidR="00946C7A">
        <w:rPr>
          <w:noProof/>
        </w:rPr>
        <w:t>(</w:t>
      </w:r>
      <w:hyperlink w:anchor="_ENREF_20" w:tooltip="MacLeod, 2012 #308" w:history="1">
        <w:r w:rsidR="00EB5740">
          <w:rPr>
            <w:noProof/>
          </w:rPr>
          <w:t>2012</w:t>
        </w:r>
      </w:hyperlink>
      <w:r w:rsidR="00946C7A">
        <w:rPr>
          <w:noProof/>
        </w:rPr>
        <w:t>)</w:t>
      </w:r>
      <w:r w:rsidR="00946C7A">
        <w:fldChar w:fldCharType="end"/>
      </w:r>
      <w:r w:rsidR="00946C7A">
        <w:t xml:space="preserve">. For each data set I chose a random selection of pictures of specimens which represented the breadth of the morphological data (i.e. specimens from each sub-group of species).  I drew the appropriate curves on the each specimen and over-sampled </w:t>
      </w:r>
      <w:r w:rsidR="0097032E">
        <w:t xml:space="preserve">the number of points on the curves. I measured the length of the line and regarded that as the 100%, true length of that outline. I then re-sampled the curves with decreasing numbers of points and measured the length of the outlines. I calculated the length of each re-sampled curve as a percentage of the total length of the curve and then found the average percentage length for across all of the specimens in my test file. I continued this process until I found the minimum number of points that gave a curve length which was at least 96% accurate. </w:t>
      </w:r>
      <w:r w:rsidR="008D3996">
        <w:t xml:space="preserve"> I repeated these curve-sampling tests for each analysis to determine the minimum number of semilandmark points which would give accurate representations of morphological shape.</w:t>
      </w:r>
    </w:p>
    <w:p w:rsidR="0025327B" w:rsidRPr="0025327B" w:rsidRDefault="008D3996" w:rsidP="00A7416F">
      <w:pPr>
        <w:spacing w:before="100" w:beforeAutospacing="1" w:line="360" w:lineRule="auto"/>
      </w:pPr>
      <w:r>
        <w:t xml:space="preserve">After creating my files with the landmarks and semilandmarks placed on each picture, I built sliders files </w:t>
      </w:r>
      <w:r>
        <w:fldChar w:fldCharType="begin"/>
      </w:r>
      <w:r>
        <w:instrText xml:space="preserve"> ADDIN EN.CITE &lt;EndNote&gt;&lt;Cite&gt;&lt;Author&gt;Zelditch&lt;/Author&gt;&lt;Year&gt;2012&lt;/Year&gt;&lt;RecNum&gt;240&lt;/RecNum&gt;&lt;DisplayText&gt;(Zelditch et al., 2012)&lt;/DisplayText&gt;&lt;record&gt;&lt;rec-number&gt;240&lt;/rec-number&gt;&lt;foreign-keys&gt;&lt;key app="EN" db-id="ff2dxwt2k2pwztea9ph5dzdapex2t2pwe9rd"&gt;240&lt;/key&gt;&lt;/foreign-keys&gt;&lt;ref-type name="Book"&gt;6&lt;/ref-type&gt;&lt;contributors&gt;&lt;authors&gt;&lt;author&gt;Zelditch, M.L.,&lt;/author&gt;&lt;author&gt;Swiderski, D.L.,&lt;/author&gt;&lt;author&gt;Sheets, D.H.,&lt;/author&gt;&lt;/authors&gt;&lt;/contributors&gt;&lt;titles&gt;&lt;title&gt;Geometric Morphometrics for Biologists, second edition&lt;/title&gt;&lt;/titles&gt;&lt;pages&gt;478&lt;/pages&gt;&lt;dates&gt;&lt;year&gt;2012&lt;/year&gt;&lt;/dates&gt;&lt;pub-location&gt;United States of America&lt;/pub-location&gt;&lt;publisher&gt;Academic Press, Elsevier&lt;/publisher&gt;&lt;urls&gt;&lt;related-urls&gt;&lt;url&gt;http://booksite.elsevier.com/9780123869036/content/Workbook.pdf&lt;/url&gt;&lt;/related-urls&gt;&lt;pdf-urls&gt;&lt;url&gt;C:\Users\sfinlay\Desktop\References\Geometric morphometrics notes\Zeldtich et al 2012. Workbook.pdf&lt;/url&gt;&lt;/pdf-urls&gt;&lt;/urls&gt;&lt;remote-database-name&gt;READCUBE&lt;/remote-database-name&gt;&lt;/record&gt;&lt;/Cite&gt;&lt;/EndNote&gt;</w:instrText>
      </w:r>
      <w:r>
        <w:fldChar w:fldCharType="separate"/>
      </w:r>
      <w:r>
        <w:rPr>
          <w:noProof/>
        </w:rPr>
        <w:t>(</w:t>
      </w:r>
      <w:hyperlink w:anchor="_ENREF_37" w:tooltip="Zelditch, 2012 #240" w:history="1">
        <w:r w:rsidR="00EB5740">
          <w:rPr>
            <w:noProof/>
          </w:rPr>
          <w:t>Zelditch et al., 2012</w:t>
        </w:r>
      </w:hyperlink>
      <w:r>
        <w:rPr>
          <w:noProof/>
        </w:rPr>
        <w:t>)</w:t>
      </w:r>
      <w:r>
        <w:fldChar w:fldCharType="end"/>
      </w:r>
      <w:r>
        <w:t xml:space="preserve"> to specify which points should be treated as semilandmarks in further </w:t>
      </w:r>
      <w:r>
        <w:lastRenderedPageBreak/>
        <w:t>analyses. After landmarking and building sliders files, I used</w:t>
      </w:r>
      <w:r w:rsidR="00A7416F">
        <w:t xml:space="preserve"> R </w:t>
      </w:r>
      <w:r>
        <w:t>v3.02</w:t>
      </w:r>
      <w:r w:rsidR="00A7416F">
        <w:t xml:space="preserve"> </w:t>
      </w:r>
      <w:r w:rsidR="00A7416F">
        <w:fldChar w:fldCharType="begin"/>
      </w:r>
      <w:r>
        <w:instrText xml:space="preserve"> ADDIN EN.CITE &lt;EndNote&gt;&lt;Cite&gt;&lt;Author&gt;R Development Core Team&lt;/Author&gt;&lt;Year&gt;2013&lt;/Year&gt;&lt;RecNum&gt;246&lt;/RecNum&gt;&lt;DisplayText&gt;(R Development Core Team, 2013)&lt;/DisplayText&gt;&lt;record&gt;&lt;rec-number&gt;246&lt;/rec-number&gt;&lt;foreign-keys&gt;&lt;key app="EN" db-id="ff2dxwt2k2pwztea9ph5dzdapex2t2pwe9rd"&gt;246&lt;/key&gt;&lt;/foreign-keys&gt;&lt;ref-type name="Web Page"&gt;12&lt;/ref-type&gt;&lt;contributors&gt;&lt;authors&gt;&lt;author&gt;R Development Core Team,&lt;/author&gt;&lt;/authors&gt;&lt;secondary-authors&gt;&lt;author&gt;R Foundation for Statistical Computing,&lt;/author&gt;&lt;/secondary-authors&gt;&lt;/contributors&gt;&lt;titles&gt;&lt;title&gt;R: A language and environment for statistical computing&lt;/title&gt;&lt;/titles&gt;&lt;dates&gt;&lt;year&gt;2013&lt;/year&gt;&lt;/dates&gt;&lt;pub-location&gt;Vienna, Austria&lt;/pub-location&gt;&lt;isbn&gt;3-900051-07-0&lt;/isbn&gt;&lt;urls&gt;&lt;related-urls&gt;&lt;url&gt;http://www.R-project.org/&lt;/url&gt;&lt;/related-urls&gt;&lt;/urls&gt;&lt;/record&gt;&lt;/Cite&gt;&lt;/EndNote&gt;</w:instrText>
      </w:r>
      <w:r w:rsidR="00A7416F">
        <w:fldChar w:fldCharType="separate"/>
      </w:r>
      <w:r>
        <w:rPr>
          <w:noProof/>
        </w:rPr>
        <w:t>(</w:t>
      </w:r>
      <w:hyperlink w:anchor="_ENREF_31" w:tooltip="R Development Core Team, 2013 #246" w:history="1">
        <w:r w:rsidR="00EB5740">
          <w:rPr>
            <w:noProof/>
          </w:rPr>
          <w:t>R Development Core Team, 2013</w:t>
        </w:r>
      </w:hyperlink>
      <w:r>
        <w:rPr>
          <w:noProof/>
        </w:rPr>
        <w:t>)</w:t>
      </w:r>
      <w:r w:rsidR="00A7416F">
        <w:fldChar w:fldCharType="end"/>
      </w:r>
      <w:r>
        <w:t xml:space="preserve"> for all subsequent statistical analyses</w:t>
      </w:r>
      <w:r w:rsidR="0025327B">
        <w:t>.</w:t>
      </w:r>
    </w:p>
    <w:p w:rsidR="00A7416F" w:rsidRDefault="00A7416F" w:rsidP="00A7416F">
      <w:pPr>
        <w:spacing w:before="100" w:beforeAutospacing="1" w:line="360" w:lineRule="auto"/>
      </w:pPr>
      <w:r>
        <w:t xml:space="preserve">Here I summarise the landmarks and curves which I used on each of my different sets of pictures. </w:t>
      </w:r>
      <w:r w:rsidR="00761FD7">
        <w:t xml:space="preserve">For landmarks which are defined by dental structures, I used published dental formulae </w:t>
      </w:r>
      <w:r w:rsidR="00761FD7">
        <w:fldChar w:fldCharType="begin">
          <w:fldData xml:space="preserve">PEVuZE5vdGU+PENpdGU+PEF1dGhvcj5Ob3dhazwvQXV0aG9yPjxZZWFyPjE5ODM8L1llYXI+PFJl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</w:fldData>
        </w:fldChar>
      </w:r>
      <w:r w:rsidR="00761FD7">
        <w:instrText xml:space="preserve"> ADDIN EN.CITE </w:instrText>
      </w:r>
      <w:r w:rsidR="00761FD7">
        <w:fldChar w:fldCharType="begin">
          <w:fldData xml:space="preserve">PEVuZE5vdGU+PENpdGU+PEF1dGhvcj5Ob3dhazwvQXV0aG9yPjxZZWFyPjE5ODM8L1llYXI+PFJl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</w:fldData>
        </w:fldChar>
      </w:r>
      <w:r w:rsidR="00761FD7">
        <w:instrText xml:space="preserve"> ADDIN EN.CITE.DATA </w:instrText>
      </w:r>
      <w:r w:rsidR="00761FD7">
        <w:fldChar w:fldCharType="end"/>
      </w:r>
      <w:r w:rsidR="00761FD7">
        <w:fldChar w:fldCharType="separate"/>
      </w:r>
      <w:r w:rsidR="00761FD7">
        <w:rPr>
          <w:noProof/>
        </w:rPr>
        <w:t>(</w:t>
      </w:r>
      <w:hyperlink w:anchor="_ENREF_25" w:tooltip="Nowak, 1983 #223" w:history="1">
        <w:r w:rsidR="00EB5740">
          <w:rPr>
            <w:noProof/>
          </w:rPr>
          <w:t>Nowak, 1983</w:t>
        </w:r>
      </w:hyperlink>
      <w:r w:rsidR="00761FD7">
        <w:rPr>
          <w:noProof/>
        </w:rPr>
        <w:t xml:space="preserve">, </w:t>
      </w:r>
      <w:hyperlink w:anchor="_ENREF_21" w:tooltip="MacPhee, 1987 #207" w:history="1">
        <w:r w:rsidR="00EB5740">
          <w:rPr>
            <w:noProof/>
          </w:rPr>
          <w:t>MacPhee, 1987</w:t>
        </w:r>
      </w:hyperlink>
      <w:r w:rsidR="00761FD7">
        <w:rPr>
          <w:noProof/>
        </w:rPr>
        <w:t xml:space="preserve">, </w:t>
      </w:r>
      <w:hyperlink w:anchor="_ENREF_18" w:tooltip="Knox Jones, 1992 #222" w:history="1">
        <w:r w:rsidR="00EB5740">
          <w:rPr>
            <w:noProof/>
          </w:rPr>
          <w:t>Knox Jones and Manning, 1992</w:t>
        </w:r>
      </w:hyperlink>
      <w:r w:rsidR="00761FD7">
        <w:rPr>
          <w:noProof/>
        </w:rPr>
        <w:t xml:space="preserve">, </w:t>
      </w:r>
      <w:hyperlink w:anchor="_ENREF_22" w:tooltip="Marshall, 1996 #238" w:history="1">
        <w:r w:rsidR="00EB5740">
          <w:rPr>
            <w:noProof/>
          </w:rPr>
          <w:t>Marshall and Eisenberg, 1996</w:t>
        </w:r>
      </w:hyperlink>
      <w:r w:rsidR="00761FD7">
        <w:rPr>
          <w:noProof/>
        </w:rPr>
        <w:t xml:space="preserve">, </w:t>
      </w:r>
      <w:hyperlink w:anchor="_ENREF_24" w:tooltip="Nagorsen, 2002 #237" w:history="1">
        <w:r w:rsidR="00EB5740">
          <w:rPr>
            <w:noProof/>
          </w:rPr>
          <w:t>Nagorsen, 2002</w:t>
        </w:r>
      </w:hyperlink>
      <w:r w:rsidR="00761FD7">
        <w:rPr>
          <w:noProof/>
        </w:rPr>
        <w:t xml:space="preserve">, </w:t>
      </w:r>
      <w:hyperlink w:anchor="_ENREF_12" w:tooltip="Goodman, 2006 #77" w:history="1">
        <w:r w:rsidR="00EB5740">
          <w:rPr>
            <w:noProof/>
          </w:rPr>
          <w:t>Goodman et al., 2006</w:t>
        </w:r>
      </w:hyperlink>
      <w:r w:rsidR="00761FD7">
        <w:rPr>
          <w:noProof/>
        </w:rPr>
        <w:t xml:space="preserve">, </w:t>
      </w:r>
      <w:hyperlink w:anchor="_ENREF_5" w:tooltip="Asher, 2008 #89" w:history="1">
        <w:r w:rsidR="00EB5740">
          <w:rPr>
            <w:noProof/>
          </w:rPr>
          <w:t>Asher and Lehmann, 2008</w:t>
        </w:r>
      </w:hyperlink>
      <w:r w:rsidR="00761FD7">
        <w:rPr>
          <w:noProof/>
        </w:rPr>
        <w:t xml:space="preserve">, </w:t>
      </w:r>
      <w:hyperlink w:anchor="_ENREF_3" w:tooltip="ADW, 2013 #239" w:history="1">
        <w:r w:rsidR="00EB5740">
          <w:rPr>
            <w:noProof/>
          </w:rPr>
          <w:t>ADW, 2013</w:t>
        </w:r>
      </w:hyperlink>
      <w:r w:rsidR="00761FD7">
        <w:rPr>
          <w:noProof/>
        </w:rPr>
        <w:t>)</w:t>
      </w:r>
      <w:r w:rsidR="00761FD7">
        <w:fldChar w:fldCharType="end"/>
      </w:r>
      <w:r w:rsidR="00761FD7">
        <w:t xml:space="preserve"> where available to identify the number and type of teeth in each species.</w:t>
      </w:r>
    </w:p>
    <w:p w:rsidR="00A7416F" w:rsidRPr="0025327B" w:rsidRDefault="00A7416F" w:rsidP="00A7416F">
      <w:pPr>
        <w:spacing w:before="100" w:beforeAutospacing="1" w:line="360" w:lineRule="auto"/>
        <w:rPr>
          <w:color w:val="FF0000"/>
        </w:rPr>
      </w:pPr>
      <w:r w:rsidRPr="0025327B">
        <w:rPr>
          <w:color w:val="FF0000"/>
        </w:rPr>
        <w:t>(</w:t>
      </w:r>
      <w:r w:rsidRPr="0025327B">
        <w:rPr>
          <w:i/>
          <w:color w:val="FF0000"/>
        </w:rPr>
        <w:t>I’ll need to put in pictures showing the landmarks for each set of photos</w:t>
      </w:r>
      <w:r w:rsidR="0025327B" w:rsidRPr="0025327B">
        <w:rPr>
          <w:i/>
          <w:color w:val="FF0000"/>
        </w:rPr>
        <w:t>-</w:t>
      </w:r>
      <w:r w:rsidRPr="0025327B">
        <w:rPr>
          <w:i/>
          <w:color w:val="FF0000"/>
        </w:rPr>
        <w:t xml:space="preserve"> do another photo shop job on picture</w:t>
      </w:r>
      <w:r w:rsidR="0025327B" w:rsidRPr="0025327B">
        <w:rPr>
          <w:i/>
          <w:color w:val="FF0000"/>
        </w:rPr>
        <w:t>s</w:t>
      </w:r>
      <w:r w:rsidRPr="0025327B">
        <w:rPr>
          <w:i/>
          <w:color w:val="FF0000"/>
        </w:rPr>
        <w:t xml:space="preserve"> and then add points to that.)</w:t>
      </w:r>
    </w:p>
    <w:p w:rsidR="00A7416F" w:rsidRDefault="00A7416F" w:rsidP="00A7416F">
      <w:pPr>
        <w:spacing w:before="100" w:beforeAutospacing="1" w:line="360" w:lineRule="auto"/>
        <w:rPr>
          <w:b/>
        </w:rPr>
      </w:pPr>
    </w:p>
    <w:p w:rsidR="00A7416F" w:rsidRDefault="00A7416F" w:rsidP="00A7416F">
      <w:pPr>
        <w:spacing w:before="100" w:beforeAutospacing="1" w:line="360" w:lineRule="auto"/>
        <w:rPr>
          <w:b/>
        </w:rPr>
      </w:pPr>
      <w:r>
        <w:rPr>
          <w:b/>
        </w:rPr>
        <w:t>2.2.4.4.1 Skulls:</w:t>
      </w:r>
      <w:r w:rsidRPr="00FC0F11">
        <w:rPr>
          <w:b/>
        </w:rPr>
        <w:t xml:space="preserve"> ventral view</w:t>
      </w:r>
    </w:p>
    <w:p w:rsidR="00A7416F" w:rsidRDefault="00C06E6F" w:rsidP="00A7416F">
      <w:pPr>
        <w:spacing w:before="100" w:beforeAutospacing="1" w:line="360" w:lineRule="auto"/>
      </w:pPr>
      <w:r>
        <w:t xml:space="preserve">I placed 13 landmarks and drew one outline curve </w:t>
      </w:r>
      <w:r w:rsidR="00BE46D1">
        <w:t xml:space="preserve">(resampled to 60 </w:t>
      </w:r>
      <w:r w:rsidR="00761FD7">
        <w:t xml:space="preserve">semilandmark </w:t>
      </w:r>
      <w:r w:rsidR="00BE46D1">
        <w:t xml:space="preserve">points) </w:t>
      </w:r>
      <w:r>
        <w:t xml:space="preserve">around the back of the skull </w:t>
      </w:r>
      <w:r w:rsidR="00BE46D1">
        <w:t xml:space="preserve">between landmarks 12 and 13 </w:t>
      </w:r>
      <w:r>
        <w:t xml:space="preserve">(figure X). </w:t>
      </w:r>
      <w:r w:rsidR="00A7416F">
        <w:t xml:space="preserve">Most of the landmarks in this view are concentrated around the dentition and palate of the animals. The high variability of my species’ basi-cranial region and difficulties associated with identifying developmentally or functionally homologous </w:t>
      </w:r>
      <w:proofErr w:type="gramStart"/>
      <w:r w:rsidR="00A7416F">
        <w:t>points</w:t>
      </w:r>
      <w:proofErr w:type="gramEnd"/>
      <w:r w:rsidR="00A7416F">
        <w:t xml:space="preserve"> precluded designation of additional landmarks towards the back of the skulls. </w:t>
      </w:r>
      <w:r w:rsidR="00761FD7">
        <w:t>Table X outlines the descriptions of the landmarks I placed in the ventral pictures.</w:t>
      </w:r>
    </w:p>
    <w:tbl>
      <w:tblPr>
        <w:tblStyle w:val="TableGrid"/>
        <w:tblW w:w="0" w:type="auto"/>
        <w:tblInd w:w="720" w:type="dxa"/>
        <w:tblLook w:val="04A0" w:firstRow="1" w:lastRow="0" w:firstColumn="1" w:lastColumn="0" w:noHBand="0" w:noVBand="1"/>
      </w:tblPr>
      <w:tblGrid>
        <w:gridCol w:w="1515"/>
        <w:gridCol w:w="7007"/>
      </w:tblGrid>
      <w:tr w:rsidR="00761FD7" w:rsidTr="00761FD7">
        <w:tc>
          <w:tcPr>
            <w:tcW w:w="1515" w:type="dxa"/>
          </w:tcPr>
          <w:p w:rsidR="00761FD7" w:rsidRDefault="00761FD7" w:rsidP="00761FD7">
            <w:pPr>
              <w:pStyle w:val="ListParagraph"/>
              <w:ind w:left="0"/>
            </w:pPr>
            <w:r>
              <w:t>Landmark</w:t>
            </w:r>
          </w:p>
        </w:tc>
        <w:tc>
          <w:tcPr>
            <w:tcW w:w="7007" w:type="dxa"/>
          </w:tcPr>
          <w:p w:rsidR="00761FD7" w:rsidRDefault="00761FD7" w:rsidP="00761FD7">
            <w:pPr>
              <w:pStyle w:val="ListParagraph"/>
              <w:ind w:left="0"/>
            </w:pPr>
            <w:r>
              <w:t>Description</w:t>
            </w:r>
          </w:p>
        </w:tc>
      </w:tr>
      <w:tr w:rsidR="00761FD7" w:rsidTr="00761FD7">
        <w:tc>
          <w:tcPr>
            <w:tcW w:w="1515" w:type="dxa"/>
          </w:tcPr>
          <w:p w:rsidR="00761FD7" w:rsidRDefault="00761FD7" w:rsidP="00761FD7">
            <w:pPr>
              <w:pStyle w:val="ListParagraph"/>
              <w:ind w:left="0"/>
            </w:pPr>
            <w:r>
              <w:t>1</w:t>
            </w:r>
          </w:p>
        </w:tc>
        <w:tc>
          <w:tcPr>
            <w:tcW w:w="7007" w:type="dxa"/>
          </w:tcPr>
          <w:p w:rsidR="00761FD7" w:rsidRDefault="00761FD7" w:rsidP="00851B24">
            <w:pPr>
              <w:pStyle w:val="ListParagraph"/>
              <w:ind w:left="0"/>
            </w:pPr>
            <w:r>
              <w:t>Anterior of the palate; either midpoint of the palate bone or, when the incisors project forwards and meet together in the middle, the midpoint of the two incisors. If the incisors d</w:t>
            </w:r>
            <w:r w:rsidR="00851B24">
              <w:t>idn</w:t>
            </w:r>
            <w:r>
              <w:t xml:space="preserve">’t meet in the middle then I put the landmark </w:t>
            </w:r>
            <w:r w:rsidR="00851B24">
              <w:t xml:space="preserve">at the front of the palate bone. </w:t>
            </w:r>
            <w:r>
              <w:t xml:space="preserve">NB; this does not include the </w:t>
            </w:r>
            <w:r w:rsidR="00851B24">
              <w:t xml:space="preserve">part of the </w:t>
            </w:r>
            <w:r>
              <w:t xml:space="preserve">golden moles’ noses which project in front of the palate. </w:t>
            </w:r>
          </w:p>
        </w:tc>
      </w:tr>
      <w:tr w:rsidR="00761FD7" w:rsidTr="00761FD7">
        <w:tc>
          <w:tcPr>
            <w:tcW w:w="1515" w:type="dxa"/>
          </w:tcPr>
          <w:p w:rsidR="00761FD7" w:rsidRDefault="00761FD7" w:rsidP="00761FD7">
            <w:pPr>
              <w:pStyle w:val="ListParagraph"/>
              <w:ind w:left="0"/>
            </w:pPr>
            <w:r>
              <w:t>2</w:t>
            </w:r>
          </w:p>
        </w:tc>
        <w:tc>
          <w:tcPr>
            <w:tcW w:w="7007" w:type="dxa"/>
          </w:tcPr>
          <w:p w:rsidR="00761FD7" w:rsidRDefault="00761FD7" w:rsidP="00851B24">
            <w:pPr>
              <w:pStyle w:val="ListParagraph"/>
              <w:ind w:left="0"/>
            </w:pPr>
            <w:r>
              <w:t>Posterior, lateral extremity of the right incisor; depending on the species this w</w:t>
            </w:r>
            <w:r w:rsidR="00851B24">
              <w:t xml:space="preserve">as </w:t>
            </w:r>
            <w:r>
              <w:t xml:space="preserve">either be the posterior, widest point of the alveolus or, when the teeth project forwards and </w:t>
            </w:r>
            <w:r w:rsidR="00851B24">
              <w:t>obscured the alveolus, I placed the landmark at</w:t>
            </w:r>
            <w:r>
              <w:t xml:space="preserve"> the widest point of the tooth.</w:t>
            </w:r>
          </w:p>
        </w:tc>
      </w:tr>
      <w:tr w:rsidR="00761FD7" w:rsidTr="00761FD7">
        <w:tc>
          <w:tcPr>
            <w:tcW w:w="1515" w:type="dxa"/>
          </w:tcPr>
          <w:p w:rsidR="00761FD7" w:rsidRDefault="00761FD7" w:rsidP="00761FD7">
            <w:pPr>
              <w:pStyle w:val="ListParagraph"/>
              <w:ind w:left="0"/>
            </w:pPr>
            <w:r>
              <w:t>3</w:t>
            </w:r>
          </w:p>
        </w:tc>
        <w:tc>
          <w:tcPr>
            <w:tcW w:w="7007" w:type="dxa"/>
          </w:tcPr>
          <w:p w:rsidR="00761FD7" w:rsidRDefault="00761FD7" w:rsidP="00851B24">
            <w:pPr>
              <w:pStyle w:val="ListParagraph"/>
              <w:ind w:left="0"/>
            </w:pPr>
            <w:r>
              <w:t>Posterior, lateral extremity of the left incisor; depending on the species this w</w:t>
            </w:r>
            <w:r w:rsidR="00851B24">
              <w:t>as</w:t>
            </w:r>
            <w:r>
              <w:t xml:space="preserve"> either the posterior, widest point of the alveolus or, when the teeth project</w:t>
            </w:r>
            <w:r w:rsidR="00851B24">
              <w:t>ed</w:t>
            </w:r>
            <w:r>
              <w:t xml:space="preserve"> forwards and </w:t>
            </w:r>
            <w:r w:rsidR="00851B24">
              <w:t>obscured</w:t>
            </w:r>
            <w:r>
              <w:t xml:space="preserve"> the alveolus, </w:t>
            </w:r>
            <w:r w:rsidR="00851B24">
              <w:t>I placed the landmark at</w:t>
            </w:r>
            <w:r>
              <w:t xml:space="preserve"> the widest point of the tooth.</w:t>
            </w:r>
          </w:p>
        </w:tc>
      </w:tr>
      <w:tr w:rsidR="00761FD7" w:rsidTr="00761FD7">
        <w:tc>
          <w:tcPr>
            <w:tcW w:w="1515" w:type="dxa"/>
          </w:tcPr>
          <w:p w:rsidR="00761FD7" w:rsidRPr="00F9540F" w:rsidRDefault="00761FD7" w:rsidP="00761FD7">
            <w:pPr>
              <w:pStyle w:val="ListParagraph"/>
              <w:ind w:left="0"/>
            </w:pPr>
            <w:r w:rsidRPr="00F9540F">
              <w:t>4</w:t>
            </w:r>
          </w:p>
        </w:tc>
        <w:tc>
          <w:tcPr>
            <w:tcW w:w="7007" w:type="dxa"/>
          </w:tcPr>
          <w:p w:rsidR="00761FD7" w:rsidRDefault="00761FD7" w:rsidP="00851B24">
            <w:pPr>
              <w:pStyle w:val="ListParagraph"/>
              <w:ind w:left="0"/>
            </w:pPr>
            <w:r>
              <w:t>Outer, anterior point of the first molar on the right side</w:t>
            </w:r>
            <w:r w:rsidR="00851B24">
              <w:t>.</w:t>
            </w:r>
            <w:r>
              <w:t xml:space="preserve"> </w:t>
            </w:r>
            <w:r>
              <w:rPr>
                <w:i/>
              </w:rPr>
              <w:t xml:space="preserve"> </w:t>
            </w:r>
            <w:r w:rsidRPr="00A13924">
              <w:t xml:space="preserve">This </w:t>
            </w:r>
            <w:r w:rsidR="00851B24">
              <w:t>wa</w:t>
            </w:r>
            <w:r w:rsidRPr="00A13924">
              <w:t xml:space="preserve">s usually at the third last teeth on both sides but in </w:t>
            </w:r>
            <w:r w:rsidRPr="00563849">
              <w:rPr>
                <w:i/>
              </w:rPr>
              <w:t>Notoryctes</w:t>
            </w:r>
            <w:r w:rsidRPr="00A13924">
              <w:t xml:space="preserve"> there are 4 molars</w:t>
            </w:r>
            <w:r>
              <w:t>. If I couldn’t find a dental formula for the species then I took the generic formula for that order and assumed that there were 3 molars.</w:t>
            </w:r>
          </w:p>
        </w:tc>
      </w:tr>
      <w:tr w:rsidR="00761FD7" w:rsidTr="00761FD7">
        <w:tc>
          <w:tcPr>
            <w:tcW w:w="1515" w:type="dxa"/>
          </w:tcPr>
          <w:p w:rsidR="00761FD7" w:rsidRDefault="00761FD7" w:rsidP="00761FD7">
            <w:pPr>
              <w:pStyle w:val="ListParagraph"/>
              <w:ind w:left="0"/>
            </w:pPr>
            <w:r>
              <w:t>5</w:t>
            </w:r>
          </w:p>
        </w:tc>
        <w:tc>
          <w:tcPr>
            <w:tcW w:w="7007" w:type="dxa"/>
          </w:tcPr>
          <w:p w:rsidR="00761FD7" w:rsidRDefault="00761FD7" w:rsidP="00851B24">
            <w:pPr>
              <w:pStyle w:val="ListParagraph"/>
              <w:ind w:left="0"/>
            </w:pPr>
            <w:r>
              <w:t>Outer, anterior point of the first molar on the left side</w:t>
            </w:r>
            <w:r w:rsidR="00851B24">
              <w:rPr>
                <w:i/>
              </w:rPr>
              <w:t xml:space="preserve">. </w:t>
            </w:r>
            <w:r w:rsidR="00851B24">
              <w:t>This wa</w:t>
            </w:r>
            <w:r w:rsidRPr="00A13924">
              <w:t xml:space="preserve">s usually at the third last teeth on both sides but in </w:t>
            </w:r>
            <w:r w:rsidRPr="00563849">
              <w:rPr>
                <w:i/>
              </w:rPr>
              <w:t>Notoryctes</w:t>
            </w:r>
            <w:r w:rsidRPr="00A13924">
              <w:t xml:space="preserve"> there are 4 molars</w:t>
            </w:r>
            <w:r>
              <w:t xml:space="preserve">. If I </w:t>
            </w:r>
            <w:r>
              <w:lastRenderedPageBreak/>
              <w:t>couldn’t find a dental formula for the species then I took the generic formula for that order and assumed that there were 3 molars.</w:t>
            </w:r>
          </w:p>
        </w:tc>
      </w:tr>
      <w:tr w:rsidR="00761FD7" w:rsidTr="00761FD7">
        <w:tc>
          <w:tcPr>
            <w:tcW w:w="1515" w:type="dxa"/>
          </w:tcPr>
          <w:p w:rsidR="00761FD7" w:rsidRPr="00FE7786" w:rsidRDefault="00761FD7" w:rsidP="00761FD7">
            <w:pPr>
              <w:pStyle w:val="ListParagraph"/>
              <w:ind w:left="0"/>
            </w:pPr>
            <w:r w:rsidRPr="00FE7786">
              <w:lastRenderedPageBreak/>
              <w:t>6</w:t>
            </w:r>
          </w:p>
        </w:tc>
        <w:tc>
          <w:tcPr>
            <w:tcW w:w="7007" w:type="dxa"/>
          </w:tcPr>
          <w:p w:rsidR="00761FD7" w:rsidRDefault="00761FD7" w:rsidP="00761FD7">
            <w:pPr>
              <w:pStyle w:val="ListParagraph"/>
              <w:ind w:left="0"/>
            </w:pPr>
            <w:r>
              <w:t>End of the tooth row on the right side. Posterior, outermost point of the surface of the last molar.</w:t>
            </w:r>
          </w:p>
        </w:tc>
      </w:tr>
      <w:tr w:rsidR="00761FD7" w:rsidTr="00761FD7">
        <w:tc>
          <w:tcPr>
            <w:tcW w:w="1515" w:type="dxa"/>
          </w:tcPr>
          <w:p w:rsidR="00761FD7" w:rsidRDefault="00761FD7" w:rsidP="00761FD7">
            <w:pPr>
              <w:pStyle w:val="ListParagraph"/>
              <w:ind w:left="0"/>
            </w:pPr>
            <w:r>
              <w:t>7</w:t>
            </w:r>
          </w:p>
        </w:tc>
        <w:tc>
          <w:tcPr>
            <w:tcW w:w="7007" w:type="dxa"/>
          </w:tcPr>
          <w:p w:rsidR="00761FD7" w:rsidRDefault="00761FD7" w:rsidP="00761FD7">
            <w:pPr>
              <w:pStyle w:val="ListParagraph"/>
              <w:ind w:left="0"/>
            </w:pPr>
            <w:r>
              <w:t>End of the tooth row on the left side. Posterior, outermost point of the surface of the last molar.</w:t>
            </w:r>
          </w:p>
        </w:tc>
      </w:tr>
      <w:tr w:rsidR="00761FD7" w:rsidTr="00761FD7">
        <w:tc>
          <w:tcPr>
            <w:tcW w:w="1515" w:type="dxa"/>
          </w:tcPr>
          <w:p w:rsidR="00761FD7" w:rsidRDefault="00761FD7" w:rsidP="00761FD7">
            <w:pPr>
              <w:pStyle w:val="ListParagraph"/>
              <w:ind w:left="0"/>
            </w:pPr>
            <w:r>
              <w:t>8</w:t>
            </w:r>
          </w:p>
        </w:tc>
        <w:tc>
          <w:tcPr>
            <w:tcW w:w="7007" w:type="dxa"/>
          </w:tcPr>
          <w:p w:rsidR="00761FD7" w:rsidRDefault="00761FD7" w:rsidP="00EB5740">
            <w:pPr>
              <w:pStyle w:val="ListParagraph"/>
              <w:ind w:left="0"/>
            </w:pPr>
            <w:r>
              <w:t xml:space="preserve">Widest point of the curve of the palatine on the right side </w:t>
            </w:r>
            <w:r>
              <w:fldChar w:fldCharType="begin"/>
            </w:r>
            <w:r w:rsidR="00851B24">
              <w:instrText xml:space="preserve"> ADDIN EN.CITE &lt;EndNote&gt;&lt;Cite&gt;&lt;Author&gt;Klenovšek&lt;/Author&gt;&lt;Year&gt;2013&lt;/Year&gt;&lt;RecNum&gt;229&lt;/RecNum&gt;&lt;Prefix&gt;cf. &lt;/Prefix&gt;&lt;DisplayText&gt;(cf. Klenovšek and Kryštufek, 2013)&lt;/DisplayText&gt;&lt;record&gt;&lt;rec-number&gt;229&lt;/rec-number&gt;&lt;foreign-keys&gt;&lt;key app="EN" db-id="ff2dxwt2k2pwztea9ph5dzdapex2t2pwe9rd"&gt;229&lt;/key&gt;&lt;/foreign-keys&gt;&lt;ref-type name="Journal Article"&gt;17&lt;/ref-type&gt;&lt;contributors&gt;&lt;authors&gt;&lt;author&gt;Klenovšek, T.,&lt;/author&gt;&lt;author&gt;Kryštufek, B.,&lt;/author&gt;&lt;/authors&gt;&lt;/contributors&gt;&lt;titles&gt;&lt;title&gt;An ontogenetic perspective on the study of sexual dimorphism, phylogenetic variability, and allometry of the skull of European ground squirrel, Spermophilus citellus (Linnaeus, 1766)&lt;/title&gt;&lt;secondary-title&gt;Zoomorphology&lt;/secondary-title&gt;&lt;/titles&gt;&lt;periodical&gt;&lt;full-title&gt;Zoomorphology&lt;/full-title&gt;&lt;/periodical&gt;&lt;dates&gt;&lt;year&gt;2013&lt;/year&gt;&lt;/dates&gt;&lt;isbn&gt;0720-213X&lt;/isbn&gt;&lt;urls&gt;&lt;related-urls&gt;&lt;url&gt;http://dx.doi.org/10.1007/s00435-013-0196-1&lt;/url&gt;&lt;/related-urls&gt;&lt;pdf-urls&gt;&lt;url&gt;C:\Users\sfinlay\Desktop\References\Not in ReadCube or Endnote\Klenovsek+Krystufek 2013 Zoomorphology. European ground squirrel skulls.pdf&lt;/url&gt;&lt;/pdf-urls&gt;&lt;/urls&gt;&lt;electronic-resource-num&gt;10.1007/s00435-013-0196-1&lt;/electronic-resource-num&gt;&lt;remote-database-name&gt;READCUBE&lt;/remote-database-name&gt;&lt;/record&gt;&lt;/Cite&gt;&lt;/EndNote&gt;</w:instrText>
            </w:r>
            <w:r>
              <w:fldChar w:fldCharType="separate"/>
            </w:r>
            <w:r w:rsidR="00851B24">
              <w:rPr>
                <w:noProof/>
              </w:rPr>
              <w:t>(</w:t>
            </w:r>
            <w:hyperlink w:anchor="_ENREF_17" w:tooltip="Klenovšek, 2013 #229" w:history="1">
              <w:r w:rsidR="00EB5740">
                <w:rPr>
                  <w:noProof/>
                </w:rPr>
                <w:t>cf. Klenovšek and Kryštufek, 2013</w:t>
              </w:r>
            </w:hyperlink>
            <w:r w:rsidR="00851B24">
              <w:rPr>
                <w:noProof/>
              </w:rPr>
              <w:t>)</w:t>
            </w:r>
            <w:r>
              <w:fldChar w:fldCharType="end"/>
            </w:r>
            <w:r>
              <w:t xml:space="preserve">. </w:t>
            </w:r>
          </w:p>
        </w:tc>
      </w:tr>
      <w:tr w:rsidR="00761FD7" w:rsidTr="00761FD7">
        <w:tc>
          <w:tcPr>
            <w:tcW w:w="1515" w:type="dxa"/>
          </w:tcPr>
          <w:p w:rsidR="00761FD7" w:rsidRDefault="00761FD7" w:rsidP="00761FD7">
            <w:pPr>
              <w:pStyle w:val="ListParagraph"/>
              <w:ind w:left="0"/>
            </w:pPr>
            <w:r>
              <w:t>9</w:t>
            </w:r>
          </w:p>
        </w:tc>
        <w:tc>
          <w:tcPr>
            <w:tcW w:w="7007" w:type="dxa"/>
          </w:tcPr>
          <w:p w:rsidR="00761FD7" w:rsidRDefault="00761FD7" w:rsidP="00761FD7">
            <w:pPr>
              <w:pStyle w:val="ListParagraph"/>
              <w:ind w:left="0"/>
            </w:pPr>
            <w:r>
              <w:t>Posterior point of the palatine in the midline; midpoint of the end of the palate (in hedgehogs this is on a projection which is further back than the obvious palate bridge).</w:t>
            </w:r>
          </w:p>
        </w:tc>
      </w:tr>
      <w:tr w:rsidR="00761FD7" w:rsidTr="00761FD7">
        <w:tc>
          <w:tcPr>
            <w:tcW w:w="1515" w:type="dxa"/>
          </w:tcPr>
          <w:p w:rsidR="00761FD7" w:rsidRDefault="00761FD7" w:rsidP="00761FD7">
            <w:pPr>
              <w:pStyle w:val="ListParagraph"/>
              <w:ind w:left="0"/>
            </w:pPr>
            <w:r>
              <w:t>10</w:t>
            </w:r>
          </w:p>
        </w:tc>
        <w:tc>
          <w:tcPr>
            <w:tcW w:w="7007" w:type="dxa"/>
          </w:tcPr>
          <w:p w:rsidR="00761FD7" w:rsidRDefault="00761FD7" w:rsidP="00EB5740">
            <w:pPr>
              <w:pStyle w:val="ListParagraph"/>
              <w:ind w:left="0"/>
            </w:pPr>
            <w:r>
              <w:t xml:space="preserve">Widest point of the curve of the palatine on the left side </w:t>
            </w:r>
            <w:r>
              <w:fldChar w:fldCharType="begin"/>
            </w:r>
            <w:r>
              <w:instrText xml:space="preserve"> ADDIN EN.CITE &lt;EndNote&gt;&lt;Cite&gt;&lt;Author&gt;Klenovšek&lt;/Author&gt;&lt;Year&gt;2013&lt;/Year&gt;&lt;RecNum&gt;229&lt;/RecNum&gt;&lt;DisplayText&gt;(Klenovšek and Kryštufek, 2013)&lt;/DisplayText&gt;&lt;record&gt;&lt;rec-number&gt;229&lt;/rec-number&gt;&lt;foreign-keys&gt;&lt;key app="EN" db-id="ff2dxwt2k2pwztea9ph5dzdapex2t2pwe9rd"&gt;229&lt;/key&gt;&lt;/foreign-keys&gt;&lt;ref-type name="Journal Article"&gt;17&lt;/ref-type&gt;&lt;contributors&gt;&lt;authors&gt;&lt;author&gt;Klenovšek, T.,&lt;/author&gt;&lt;author&gt;Kryštufek, B.,&lt;/author&gt;&lt;/authors&gt;&lt;/contributors&gt;&lt;titles&gt;&lt;title&gt;An ontogenetic perspective on the study of sexual dimorphism, phylogenetic variability, and allometry of the skull of European ground squirrel, Spermophilus citellus (Linnaeus, 1766)&lt;/title&gt;&lt;secondary-title&gt;Zoomorphology&lt;/secondary-title&gt;&lt;/titles&gt;&lt;periodical&gt;&lt;full-title&gt;Zoomorphology&lt;/full-title&gt;&lt;/periodical&gt;&lt;dates&gt;&lt;year&gt;2013&lt;/year&gt;&lt;/dates&gt;&lt;isbn&gt;0720-213X&lt;/isbn&gt;&lt;urls&gt;&lt;related-urls&gt;&lt;url&gt;http://dx.doi.org/10.1007/s00435-013-0196-1&lt;/url&gt;&lt;/related-urls&gt;&lt;pdf-urls&gt;&lt;url&gt;C:\Users\sfinlay\Desktop\References\Not in ReadCube or Endnote\Klenovsek+Krystufek 2013 Zoomorphology. European ground squirrel skulls.pdf&lt;/url&gt;&lt;/pdf-urls&gt;&lt;/urls&gt;&lt;electronic-resource-num&gt;10.1007/s00435-013-0196-1&lt;/electronic-resource-num&gt;&lt;remote-database-name&gt;READCUBE&lt;/remote-database-name&gt;&lt;/record&gt;&lt;/Cite&gt;&lt;/EndNote&gt;</w:instrText>
            </w:r>
            <w:r>
              <w:fldChar w:fldCharType="separate"/>
            </w:r>
            <w:r>
              <w:rPr>
                <w:noProof/>
              </w:rPr>
              <w:t>(</w:t>
            </w:r>
            <w:hyperlink w:anchor="_ENREF_17" w:tooltip="Klenovšek, 2013 #229" w:history="1">
              <w:r w:rsidR="00EB5740">
                <w:rPr>
                  <w:noProof/>
                </w:rPr>
                <w:t>Klenovšek and Kryštufek, 2013</w:t>
              </w:r>
            </w:hyperlink>
            <w:r>
              <w:rPr>
                <w:noProof/>
              </w:rPr>
              <w:t>)</w:t>
            </w:r>
            <w:r>
              <w:fldChar w:fldCharType="end"/>
            </w:r>
            <w:r>
              <w:t>.</w:t>
            </w:r>
          </w:p>
        </w:tc>
      </w:tr>
      <w:tr w:rsidR="00761FD7" w:rsidTr="00761FD7">
        <w:tc>
          <w:tcPr>
            <w:tcW w:w="1515" w:type="dxa"/>
          </w:tcPr>
          <w:p w:rsidR="00761FD7" w:rsidRDefault="00761FD7" w:rsidP="00761FD7">
            <w:pPr>
              <w:pStyle w:val="ListParagraph"/>
              <w:ind w:left="0"/>
            </w:pPr>
            <w:r>
              <w:t>11</w:t>
            </w:r>
          </w:p>
        </w:tc>
        <w:tc>
          <w:tcPr>
            <w:tcW w:w="7007" w:type="dxa"/>
          </w:tcPr>
          <w:p w:rsidR="00761FD7" w:rsidRPr="003852F4" w:rsidRDefault="00761FD7" w:rsidP="00EB5740">
            <w:pPr>
              <w:pStyle w:val="ListParagraph"/>
              <w:ind w:left="0"/>
            </w:pPr>
            <w:r>
              <w:t xml:space="preserve">Anterior point of the occipital foramen in the midline (basion) </w:t>
            </w:r>
            <w:r>
              <w:fldChar w:fldCharType="begin"/>
            </w:r>
            <w:r>
              <w:instrText xml:space="preserve"> ADDIN EN.CITE &lt;EndNote&gt;&lt;Cite&gt;&lt;Author&gt;Macholán&lt;/Author&gt;&lt;Year&gt;2008&lt;/Year&gt;&lt;RecNum&gt;88&lt;/RecNum&gt;&lt;DisplayText&gt;(Macholán et al., 2008)&lt;/DisplayText&gt;&lt;record&gt;&lt;rec-number&gt;88&lt;/rec-number&gt;&lt;foreign-keys&gt;&lt;key app="EN" db-id="ff2dxwt2k2pwztea9ph5dzdapex2t2pwe9rd"&gt;88&lt;/key&gt;&lt;/foreign-keys&gt;&lt;ref-type name="Journal Article"&gt;17&lt;/ref-type&gt;&lt;contributors&gt;&lt;authors&gt;&lt;author&gt;&lt;style face="normal" font="default" charset="238" size="100%"&gt;Macholán&lt;/style&gt;&lt;style face="normal" font="default" size="100%"&gt;, M.,&lt;/style&gt;&lt;/author&gt;&lt;author&gt;Mikula, O.,&lt;/author&gt;&lt;author&gt;Vohralíkc, V.,&lt;/author&gt;&lt;/authors&gt;&lt;/contributors&gt;&lt;titles&gt;&lt;title&gt;&lt;style face="normal" font="default" size="100%"&gt;Geographic phenetic variation of two eastern-Mediterranean non-commensal mouse species,&lt;/style&gt;&lt;style face="italic" font="default" size="100%"&gt; Mus macedonicus&lt;/style&gt;&lt;style face="normal" font="default" size="100%"&gt; and&lt;/style&gt;&lt;style face="italic" font="default" size="100%"&gt; M. cypriacus&lt;/style&gt;&lt;style face="normal" font="default" size="100%"&gt; (Rodentia: Muridae) based on traditional and geometric approaches to morphometrics&lt;/style&gt;&lt;/title&gt;&lt;secondary-title&gt;Zoologischer Anzeiger - A Journal of Comparative Zoology&lt;/secondary-title&gt;&lt;/titles&gt;&lt;periodical&gt;&lt;full-title&gt;Zoologischer Anzeiger - A Journal of Comparative Zoology&lt;/full-title&gt;&lt;/periodical&gt;&lt;pages&gt;67-80&lt;/pages&gt;&lt;volume&gt;247&lt;/volume&gt;&lt;number&gt;1&lt;/number&gt;&lt;dates&gt;&lt;year&gt;2008&lt;/year&gt;&lt;/dates&gt;&lt;urls&gt;&lt;/urls&gt;&lt;/record&gt;&lt;/Cite&gt;&lt;/EndNote&gt;</w:instrText>
            </w:r>
            <w:r>
              <w:fldChar w:fldCharType="separate"/>
            </w:r>
            <w:r>
              <w:rPr>
                <w:noProof/>
              </w:rPr>
              <w:t>(</w:t>
            </w:r>
            <w:hyperlink w:anchor="_ENREF_19" w:tooltip="Macholán, 2008 #88" w:history="1">
              <w:r w:rsidR="00EB5740">
                <w:rPr>
                  <w:noProof/>
                </w:rPr>
                <w:t>Macholán et al., 2008</w:t>
              </w:r>
            </w:hyperlink>
            <w:r>
              <w:rPr>
                <w:noProof/>
              </w:rPr>
              <w:t>)</w:t>
            </w:r>
            <w:r>
              <w:fldChar w:fldCharType="end"/>
            </w:r>
            <w:r>
              <w:t>.*</w:t>
            </w:r>
          </w:p>
        </w:tc>
      </w:tr>
      <w:tr w:rsidR="00761FD7" w:rsidTr="00761FD7">
        <w:tc>
          <w:tcPr>
            <w:tcW w:w="1515" w:type="dxa"/>
          </w:tcPr>
          <w:p w:rsidR="00761FD7" w:rsidRDefault="00761FD7" w:rsidP="00761FD7">
            <w:pPr>
              <w:pStyle w:val="ListParagraph"/>
              <w:ind w:left="0"/>
            </w:pPr>
            <w:r>
              <w:t xml:space="preserve">12 </w:t>
            </w:r>
          </w:p>
        </w:tc>
        <w:tc>
          <w:tcPr>
            <w:tcW w:w="7007" w:type="dxa"/>
          </w:tcPr>
          <w:p w:rsidR="00761FD7" w:rsidRDefault="00761FD7" w:rsidP="00851B24">
            <w:pPr>
              <w:pStyle w:val="ListParagraph"/>
              <w:ind w:left="0"/>
            </w:pPr>
            <w:r>
              <w:t>Widest (extreme lateral) point of the skull on the right side (i.e. the widest point of the skull excluding the zygomatic arches in species where they are present). In some species these points are where the eye constrictions start, in other</w:t>
            </w:r>
            <w:r w:rsidR="00851B24">
              <w:t xml:space="preserve">s </w:t>
            </w:r>
            <w:r>
              <w:t>the widest point of the skull is before the eye constrictions</w:t>
            </w:r>
          </w:p>
        </w:tc>
      </w:tr>
      <w:tr w:rsidR="00761FD7" w:rsidTr="00761FD7">
        <w:tc>
          <w:tcPr>
            <w:tcW w:w="1515" w:type="dxa"/>
          </w:tcPr>
          <w:p w:rsidR="00761FD7" w:rsidRDefault="00761FD7" w:rsidP="00761FD7">
            <w:pPr>
              <w:pStyle w:val="ListParagraph"/>
              <w:ind w:left="0"/>
            </w:pPr>
            <w:r>
              <w:t>13</w:t>
            </w:r>
          </w:p>
        </w:tc>
        <w:tc>
          <w:tcPr>
            <w:tcW w:w="7007" w:type="dxa"/>
          </w:tcPr>
          <w:p w:rsidR="00761FD7" w:rsidRDefault="00761FD7" w:rsidP="00761FD7">
            <w:pPr>
              <w:pStyle w:val="ListParagraph"/>
              <w:ind w:left="0"/>
            </w:pPr>
            <w:r>
              <w:t>Widest (extreme lateral) point of the braincase on the left side (i.e. the widest point of the skull excluding the zygomatic arches in species where they are present).</w:t>
            </w:r>
          </w:p>
        </w:tc>
      </w:tr>
      <w:tr w:rsidR="00761FD7" w:rsidTr="00761FD7">
        <w:tc>
          <w:tcPr>
            <w:tcW w:w="1515" w:type="dxa"/>
          </w:tcPr>
          <w:p w:rsidR="00761FD7" w:rsidRDefault="00761FD7" w:rsidP="00761FD7">
            <w:pPr>
              <w:pStyle w:val="ListParagraph"/>
              <w:ind w:left="0"/>
            </w:pPr>
            <w:r>
              <w:t>Curve A: between 12 and 13 (resampled to 60 points)</w:t>
            </w:r>
          </w:p>
        </w:tc>
        <w:tc>
          <w:tcPr>
            <w:tcW w:w="7007" w:type="dxa"/>
          </w:tcPr>
          <w:p w:rsidR="00761FD7" w:rsidRDefault="00761FD7" w:rsidP="00761FD7">
            <w:pPr>
              <w:pStyle w:val="ListParagraph"/>
              <w:ind w:left="0"/>
            </w:pPr>
            <w:r>
              <w:t>Outline of the back of the skull (between points 12 and 13) NB: this doesn’t necessarily trace homologous features because of the variation in the position of the foramen magnum.</w:t>
            </w:r>
          </w:p>
          <w:p w:rsidR="00761FD7" w:rsidRPr="0098174A" w:rsidRDefault="00761FD7" w:rsidP="00761FD7">
            <w:pPr>
              <w:pStyle w:val="ListParagraph"/>
              <w:ind w:left="0"/>
            </w:pPr>
          </w:p>
        </w:tc>
      </w:tr>
    </w:tbl>
    <w:p w:rsidR="00851B24" w:rsidRDefault="00851B24" w:rsidP="00851B24">
      <w:r>
        <w:t xml:space="preserve">*I originally tried to include a point for the back of the occipital foramen as well but that would have been covered by the outline trace. I also tried drawing two curves which would go between the wide points and the middle of the back of the skull but, due to the change in the position of the foramen magnum, sometimes </w:t>
      </w:r>
      <w:proofErr w:type="gramStart"/>
      <w:r>
        <w:t>those curve</w:t>
      </w:r>
      <w:proofErr w:type="gramEnd"/>
      <w:r>
        <w:t xml:space="preserve"> wouldn’t meet the landmark.</w:t>
      </w:r>
    </w:p>
    <w:p w:rsidR="00761FD7" w:rsidRPr="00A7416F" w:rsidRDefault="00761FD7" w:rsidP="00A7416F">
      <w:pPr>
        <w:spacing w:before="100" w:beforeAutospacing="1" w:line="360" w:lineRule="auto"/>
      </w:pPr>
    </w:p>
    <w:p w:rsidR="00A7416F" w:rsidRPr="00C83738" w:rsidRDefault="00A7416F" w:rsidP="00A7416F">
      <w:pPr>
        <w:spacing w:before="100" w:beforeAutospacing="1" w:line="360" w:lineRule="auto"/>
        <w:rPr>
          <w:b/>
        </w:rPr>
      </w:pPr>
      <w:r>
        <w:rPr>
          <w:b/>
        </w:rPr>
        <w:t>2.2.4.4.2 Skulls:</w:t>
      </w:r>
      <w:r w:rsidRPr="00C83738">
        <w:rPr>
          <w:b/>
        </w:rPr>
        <w:t xml:space="preserve"> lateral view</w:t>
      </w:r>
    </w:p>
    <w:p w:rsidR="00A7416F" w:rsidRDefault="00A7416F" w:rsidP="00A7416F">
      <w:pPr>
        <w:spacing w:before="100" w:beforeAutospacing="1" w:line="360" w:lineRule="auto"/>
      </w:pPr>
      <w:r>
        <w:t>I reflected photographs of the left lateral side of the skull so that all pictures would be in the same orientation. I placed</w:t>
      </w:r>
      <w:r w:rsidR="00BE46D1">
        <w:t xml:space="preserve"> 9</w:t>
      </w:r>
      <w:r>
        <w:t xml:space="preserve"> landmarks on the lateral pictures (see figure </w:t>
      </w:r>
      <w:r w:rsidR="00BE46D1">
        <w:t>X</w:t>
      </w:r>
      <w:r>
        <w:t xml:space="preserve"> below) and also drew</w:t>
      </w:r>
      <w:r w:rsidR="00761FD7">
        <w:t xml:space="preserve"> two semilandmark curves between landmarks 7 and 8 to represent the shape of the back of the skull (resampled to 20 semilandmark points) and landmarks 8 and 1 (resampled to 15 semilandmark points) down the midline of the nose to represent the shape of the top of the skull. Table X describes my definitions for each of the landmark points.</w:t>
      </w:r>
    </w:p>
    <w:p w:rsidR="00761FD7" w:rsidRDefault="00761FD7" w:rsidP="00A7416F">
      <w:pPr>
        <w:spacing w:before="100" w:beforeAutospacing="1" w:line="360" w:lineRule="auto"/>
      </w:pPr>
      <w:r>
        <w:t xml:space="preserve">I originally tried to include more landmarks around the infraorbital foramina (IF) as a crude measure of facial sensitivity and because the IF area is correlated with ecotypes </w:t>
      </w:r>
      <w:r>
        <w:fldChar w:fldCharType="begin"/>
      </w:r>
      <w:r>
        <w:instrText xml:space="preserve"> ADDIN EN.CITE &lt;EndNote&gt;&lt;Cite&gt;&lt;Author&gt;Crumpton&lt;/Author&gt;&lt;Year&gt;2012&lt;/Year&gt;&lt;RecNum&gt;94&lt;/RecNum&gt;&lt;DisplayText&gt;(Crumpton and Thompson, 2012)&lt;/DisplayText&gt;&lt;record&gt;&lt;rec-number&gt;94&lt;/rec-number&gt;&lt;foreign-keys&gt;&lt;key app="EN" db-id="ff2dxwt2k2pwztea9ph5dzdapex2t2pwe9rd"&gt;94&lt;/key&gt;&lt;/foreign-keys&gt;&lt;ref-type name="Journal Article"&gt;17&lt;/ref-type&gt;&lt;contributors&gt;&lt;authors&gt;&lt;author&gt;Crumpton, N.,&lt;/author&gt;&lt;author&gt;Thompson, R.S.,&lt;/author&gt;&lt;/authors&gt;&lt;/contributors&gt;&lt;titles&gt;&lt;title&gt;The holes of moles: Osteological correlates of the trigeminal nerve in Talpidae&lt;/title&gt;&lt;secondary-title&gt;Journal of Mammalian Evolution&lt;/secondary-title&gt;&lt;short-title&gt;J. Mammal. Evol.&lt;/short-title&gt;&lt;/titles&gt;&lt;periodical&gt;&lt;full-title&gt;Journal of Mammalian Evolution&lt;/full-title&gt;&lt;/periodical&gt;&lt;dates&gt;&lt;year&gt;2012&lt;/year&gt;&lt;/dates&gt;&lt;urls&gt;&lt;/urls&gt;&lt;/record&gt;&lt;/Cite&gt;&lt;/EndNote&gt;</w:instrText>
      </w:r>
      <w:r>
        <w:fldChar w:fldCharType="separate"/>
      </w:r>
      <w:r>
        <w:rPr>
          <w:noProof/>
        </w:rPr>
        <w:t>(</w:t>
      </w:r>
      <w:hyperlink w:anchor="_ENREF_11" w:tooltip="Crumpton, 2012 #94" w:history="1">
        <w:r w:rsidR="00EB5740">
          <w:rPr>
            <w:noProof/>
          </w:rPr>
          <w:t xml:space="preserve">Crumpton and Thompson, </w:t>
        </w:r>
        <w:r w:rsidR="00EB5740">
          <w:rPr>
            <w:noProof/>
          </w:rPr>
          <w:lastRenderedPageBreak/>
          <w:t>2012</w:t>
        </w:r>
      </w:hyperlink>
      <w:r>
        <w:rPr>
          <w:noProof/>
        </w:rPr>
        <w:t>)</w:t>
      </w:r>
      <w:r>
        <w:fldChar w:fldCharType="end"/>
      </w:r>
      <w:r>
        <w:t xml:space="preserve">. However, it proved impossible to see the boundaries of the IF in many species and single landmark points could not represent the shape of the full foramina. </w:t>
      </w:r>
    </w:p>
    <w:p w:rsidR="00761FD7" w:rsidRDefault="00761FD7" w:rsidP="00A7416F">
      <w:pPr>
        <w:spacing w:before="100" w:beforeAutospacing="1" w:line="360" w:lineRule="auto"/>
      </w:pPr>
      <w:r>
        <w:t>Table X: Landmark descriptions for the lateral views of skulls.</w:t>
      </w:r>
    </w:p>
    <w:tbl>
      <w:tblPr>
        <w:tblStyle w:val="TableGrid"/>
        <w:tblW w:w="0" w:type="auto"/>
        <w:tblLook w:val="04A0" w:firstRow="1" w:lastRow="0" w:firstColumn="1" w:lastColumn="0" w:noHBand="0" w:noVBand="1"/>
      </w:tblPr>
      <w:tblGrid>
        <w:gridCol w:w="1809"/>
        <w:gridCol w:w="7433"/>
      </w:tblGrid>
      <w:tr w:rsidR="00761FD7" w:rsidTr="00761FD7">
        <w:tc>
          <w:tcPr>
            <w:tcW w:w="1809" w:type="dxa"/>
          </w:tcPr>
          <w:p w:rsidR="00761FD7" w:rsidRDefault="00761FD7" w:rsidP="00761FD7">
            <w:r>
              <w:t>Landmark</w:t>
            </w:r>
          </w:p>
        </w:tc>
        <w:tc>
          <w:tcPr>
            <w:tcW w:w="7433" w:type="dxa"/>
          </w:tcPr>
          <w:p w:rsidR="00761FD7" w:rsidRDefault="00761FD7" w:rsidP="00761FD7">
            <w:r>
              <w:t>Description</w:t>
            </w:r>
          </w:p>
        </w:tc>
      </w:tr>
      <w:tr w:rsidR="00761FD7" w:rsidTr="00761FD7">
        <w:tc>
          <w:tcPr>
            <w:tcW w:w="1809" w:type="dxa"/>
          </w:tcPr>
          <w:p w:rsidR="00761FD7" w:rsidRDefault="00761FD7" w:rsidP="00761FD7">
            <w:r>
              <w:t>1</w:t>
            </w:r>
          </w:p>
        </w:tc>
        <w:tc>
          <w:tcPr>
            <w:tcW w:w="7433" w:type="dxa"/>
          </w:tcPr>
          <w:p w:rsidR="00761FD7" w:rsidRDefault="00761FD7" w:rsidP="00761FD7">
            <w:r>
              <w:t xml:space="preserve">Anterior, upper tip of the nasal bone (point of the nose which is the highest and furthest forward) </w:t>
            </w:r>
          </w:p>
        </w:tc>
      </w:tr>
      <w:tr w:rsidR="00761FD7" w:rsidTr="00761FD7">
        <w:tc>
          <w:tcPr>
            <w:tcW w:w="1809" w:type="dxa"/>
          </w:tcPr>
          <w:p w:rsidR="00761FD7" w:rsidRDefault="00761FD7" w:rsidP="00761FD7">
            <w:r>
              <w:t>2</w:t>
            </w:r>
          </w:p>
        </w:tc>
        <w:tc>
          <w:tcPr>
            <w:tcW w:w="7433" w:type="dxa"/>
          </w:tcPr>
          <w:p w:rsidR="00761FD7" w:rsidRDefault="00761FD7" w:rsidP="00761FD7">
            <w:r>
              <w:t>Anterior of the alveolus of the first incisor (start of the tooth row)</w:t>
            </w:r>
          </w:p>
        </w:tc>
      </w:tr>
      <w:tr w:rsidR="00761FD7" w:rsidTr="00761FD7">
        <w:tc>
          <w:tcPr>
            <w:tcW w:w="1809" w:type="dxa"/>
          </w:tcPr>
          <w:p w:rsidR="00761FD7" w:rsidRDefault="00761FD7" w:rsidP="00761FD7">
            <w:r>
              <w:t>3</w:t>
            </w:r>
          </w:p>
        </w:tc>
        <w:tc>
          <w:tcPr>
            <w:tcW w:w="7433" w:type="dxa"/>
          </w:tcPr>
          <w:p w:rsidR="00761FD7" w:rsidRDefault="00761FD7" w:rsidP="00761FD7">
            <w:r>
              <w:t>Downward tip of the 1</w:t>
            </w:r>
            <w:r w:rsidRPr="00683993">
              <w:rPr>
                <w:vertAlign w:val="superscript"/>
              </w:rPr>
              <w:t>st</w:t>
            </w:r>
            <w:r>
              <w:t xml:space="preserve"> incisor (lowest point of the tooth)</w:t>
            </w:r>
          </w:p>
        </w:tc>
      </w:tr>
      <w:tr w:rsidR="00761FD7" w:rsidTr="00761FD7">
        <w:tc>
          <w:tcPr>
            <w:tcW w:w="1809" w:type="dxa"/>
          </w:tcPr>
          <w:p w:rsidR="00761FD7" w:rsidRDefault="00761FD7" w:rsidP="00761FD7">
            <w:r>
              <w:t>4</w:t>
            </w:r>
          </w:p>
        </w:tc>
        <w:tc>
          <w:tcPr>
            <w:tcW w:w="7433" w:type="dxa"/>
          </w:tcPr>
          <w:p w:rsidR="00761FD7" w:rsidRDefault="00761FD7" w:rsidP="00761FD7">
            <w:r>
              <w:t>Posterior of the alveolus of the last incisor (end point of the incisor part of the tooth row)</w:t>
            </w:r>
          </w:p>
        </w:tc>
      </w:tr>
      <w:tr w:rsidR="00761FD7" w:rsidTr="00761FD7">
        <w:tc>
          <w:tcPr>
            <w:tcW w:w="1809" w:type="dxa"/>
          </w:tcPr>
          <w:p w:rsidR="00761FD7" w:rsidRDefault="00761FD7" w:rsidP="00761FD7">
            <w:r>
              <w:t>5</w:t>
            </w:r>
          </w:p>
        </w:tc>
        <w:tc>
          <w:tcPr>
            <w:tcW w:w="7433" w:type="dxa"/>
          </w:tcPr>
          <w:p w:rsidR="00761FD7" w:rsidRDefault="00761FD7" w:rsidP="00761FD7">
            <w:r>
              <w:t>Anterior tip of the alveolus of the first molar (point between the last premolar and first molar, based on dental formulae)</w:t>
            </w:r>
          </w:p>
        </w:tc>
      </w:tr>
      <w:tr w:rsidR="00761FD7" w:rsidTr="00761FD7">
        <w:tc>
          <w:tcPr>
            <w:tcW w:w="1809" w:type="dxa"/>
          </w:tcPr>
          <w:p w:rsidR="00761FD7" w:rsidRDefault="00761FD7" w:rsidP="00761FD7">
            <w:r>
              <w:t>6</w:t>
            </w:r>
          </w:p>
        </w:tc>
        <w:tc>
          <w:tcPr>
            <w:tcW w:w="7433" w:type="dxa"/>
          </w:tcPr>
          <w:p w:rsidR="00761FD7" w:rsidRDefault="00761FD7" w:rsidP="00761FD7">
            <w:r>
              <w:t>Posterior tip of the alveolus of the last molar (end of the tooth row). In some of the pictures, skulls with zygomatic arches can obscure the last tooth so it’s hard to place this point</w:t>
            </w:r>
          </w:p>
        </w:tc>
      </w:tr>
      <w:tr w:rsidR="00761FD7" w:rsidTr="00761FD7">
        <w:tc>
          <w:tcPr>
            <w:tcW w:w="1809" w:type="dxa"/>
          </w:tcPr>
          <w:p w:rsidR="00761FD7" w:rsidRDefault="00761FD7" w:rsidP="00761FD7">
            <w:r>
              <w:t>7</w:t>
            </w:r>
          </w:p>
        </w:tc>
        <w:tc>
          <w:tcPr>
            <w:tcW w:w="7433" w:type="dxa"/>
          </w:tcPr>
          <w:p w:rsidR="00761FD7" w:rsidRDefault="00761FD7" w:rsidP="00761FD7">
            <w:r>
              <w:t xml:space="preserve">Lowest point of the basi-occipital (base of the back of the skull, not the base of the temporal bulla) </w:t>
            </w:r>
          </w:p>
        </w:tc>
      </w:tr>
      <w:tr w:rsidR="00761FD7" w:rsidTr="00761FD7">
        <w:tc>
          <w:tcPr>
            <w:tcW w:w="1809" w:type="dxa"/>
          </w:tcPr>
          <w:p w:rsidR="00761FD7" w:rsidRDefault="00761FD7" w:rsidP="00761FD7">
            <w:r>
              <w:t>8</w:t>
            </w:r>
          </w:p>
        </w:tc>
        <w:tc>
          <w:tcPr>
            <w:tcW w:w="7433" w:type="dxa"/>
          </w:tcPr>
          <w:p w:rsidR="00761FD7" w:rsidRDefault="00761FD7" w:rsidP="00761FD7">
            <w:r>
              <w:t>Highest point of the braincase (relative point, exact position changes among species)</w:t>
            </w:r>
          </w:p>
        </w:tc>
      </w:tr>
      <w:tr w:rsidR="00761FD7" w:rsidTr="00761FD7">
        <w:tc>
          <w:tcPr>
            <w:tcW w:w="1809" w:type="dxa"/>
          </w:tcPr>
          <w:p w:rsidR="00761FD7" w:rsidRDefault="00761FD7" w:rsidP="00761FD7">
            <w:r>
              <w:t>9</w:t>
            </w:r>
          </w:p>
        </w:tc>
        <w:tc>
          <w:tcPr>
            <w:tcW w:w="7433" w:type="dxa"/>
          </w:tcPr>
          <w:p w:rsidR="00761FD7" w:rsidRDefault="00761FD7" w:rsidP="00761FD7">
            <w:r>
              <w:t>Highest point of the infraorbital foramen; upper most point of where the “bar” joins the skull</w:t>
            </w:r>
          </w:p>
        </w:tc>
      </w:tr>
      <w:tr w:rsidR="00761FD7" w:rsidTr="00761FD7">
        <w:tc>
          <w:tcPr>
            <w:tcW w:w="1809" w:type="dxa"/>
          </w:tcPr>
          <w:p w:rsidR="00761FD7" w:rsidRDefault="00761FD7" w:rsidP="00761FD7">
            <w:r>
              <w:t>Curve A (resampled to 20 points)</w:t>
            </w:r>
          </w:p>
        </w:tc>
        <w:tc>
          <w:tcPr>
            <w:tcW w:w="7433" w:type="dxa"/>
          </w:tcPr>
          <w:p w:rsidR="00761FD7" w:rsidRDefault="00761FD7" w:rsidP="00761FD7">
            <w:r>
              <w:t>Between points 7 and 8: tracing around the back of the skull from the lowest to the highest point.</w:t>
            </w:r>
          </w:p>
        </w:tc>
      </w:tr>
      <w:tr w:rsidR="00761FD7" w:rsidTr="00761FD7">
        <w:tc>
          <w:tcPr>
            <w:tcW w:w="1809" w:type="dxa"/>
          </w:tcPr>
          <w:p w:rsidR="00761FD7" w:rsidRDefault="00761FD7" w:rsidP="00761FD7">
            <w:r>
              <w:t>Curve B (resampled to 15 points)</w:t>
            </w:r>
          </w:p>
        </w:tc>
        <w:tc>
          <w:tcPr>
            <w:tcW w:w="7433" w:type="dxa"/>
          </w:tcPr>
          <w:p w:rsidR="00761FD7" w:rsidRDefault="00761FD7" w:rsidP="00761FD7">
            <w:r>
              <w:t>Between points 8 and 1: the shape of the nose of the skull from the highest point on the braincase to the front of the nasal. Draw the curve down the midline of the nose so; in species where you can see both sides of the nose, the curve finishes parallel to landmark 1.</w:t>
            </w:r>
          </w:p>
        </w:tc>
      </w:tr>
    </w:tbl>
    <w:p w:rsidR="00761FD7" w:rsidRDefault="00761FD7" w:rsidP="00A7416F">
      <w:pPr>
        <w:spacing w:before="100" w:beforeAutospacing="1" w:line="360" w:lineRule="auto"/>
      </w:pPr>
    </w:p>
    <w:p w:rsidR="00A7416F" w:rsidRPr="00C83738" w:rsidRDefault="00A7416F" w:rsidP="00A7416F">
      <w:pPr>
        <w:spacing w:before="100" w:beforeAutospacing="1" w:line="360" w:lineRule="auto"/>
        <w:rPr>
          <w:b/>
        </w:rPr>
      </w:pPr>
      <w:r>
        <w:rPr>
          <w:b/>
        </w:rPr>
        <w:t>2.2.4.4.3 Skulls:</w:t>
      </w:r>
      <w:r w:rsidRPr="00C83738">
        <w:rPr>
          <w:b/>
        </w:rPr>
        <w:t xml:space="preserve"> dorsal view</w:t>
      </w:r>
    </w:p>
    <w:p w:rsidR="00A7416F" w:rsidRDefault="00A7416F" w:rsidP="00A7416F">
      <w:pPr>
        <w:spacing w:before="100" w:beforeAutospacing="1" w:line="360" w:lineRule="auto"/>
      </w:pPr>
      <w:r>
        <w:t xml:space="preserve">There were even fewer identifiable landmarks in this view because none of the dental characteristics are visible. Therefore, </w:t>
      </w:r>
      <w:r w:rsidR="00EB5740">
        <w:t xml:space="preserve">most of my landmarks are relative (type 3) points which represent overall morphological shape but not necessarily homologous biological features. I placed ten landmarks and drew four semilandmark curves to represent the shape of both the braincase (posterior) and nasal (anterior) area of the skulls. Table x describes how I placed the landmarks and drew the outline curves for my dorsal skull pictures </w:t>
      </w:r>
    </w:p>
    <w:p w:rsidR="00EB5740" w:rsidRDefault="00EB5740" w:rsidP="00A7416F">
      <w:pPr>
        <w:spacing w:before="100" w:beforeAutospacing="1" w:line="360" w:lineRule="auto"/>
      </w:pPr>
      <w:r>
        <w:t>Table x: Landmark and curve definitions for the ventral skull pictures.</w:t>
      </w:r>
    </w:p>
    <w:tbl>
      <w:tblPr>
        <w:tblStyle w:val="TableGrid"/>
        <w:tblW w:w="0" w:type="auto"/>
        <w:tblLook w:val="04A0" w:firstRow="1" w:lastRow="0" w:firstColumn="1" w:lastColumn="0" w:noHBand="0" w:noVBand="1"/>
      </w:tblPr>
      <w:tblGrid>
        <w:gridCol w:w="1951"/>
        <w:gridCol w:w="7291"/>
      </w:tblGrid>
      <w:tr w:rsidR="00EB5740" w:rsidTr="00EB5740">
        <w:tc>
          <w:tcPr>
            <w:tcW w:w="1951" w:type="dxa"/>
            <w:tcBorders>
              <w:top w:val="single" w:sz="4" w:space="0" w:color="auto"/>
              <w:left w:val="single" w:sz="4" w:space="0" w:color="auto"/>
              <w:bottom w:val="single" w:sz="4" w:space="0" w:color="auto"/>
              <w:right w:val="single" w:sz="4" w:space="0" w:color="auto"/>
            </w:tcBorders>
            <w:hideMark/>
          </w:tcPr>
          <w:p w:rsidR="00EB5740" w:rsidRDefault="00EB5740" w:rsidP="00EB5740">
            <w:r>
              <w:t>Landmark</w:t>
            </w:r>
          </w:p>
        </w:tc>
        <w:tc>
          <w:tcPr>
            <w:tcW w:w="7291" w:type="dxa"/>
            <w:tcBorders>
              <w:top w:val="single" w:sz="4" w:space="0" w:color="auto"/>
              <w:left w:val="single" w:sz="4" w:space="0" w:color="auto"/>
              <w:bottom w:val="single" w:sz="4" w:space="0" w:color="auto"/>
              <w:right w:val="single" w:sz="4" w:space="0" w:color="auto"/>
            </w:tcBorders>
            <w:hideMark/>
          </w:tcPr>
          <w:p w:rsidR="00EB5740" w:rsidRDefault="00EB5740" w:rsidP="00EB5740">
            <w:r>
              <w:t>Description</w:t>
            </w:r>
          </w:p>
        </w:tc>
      </w:tr>
      <w:tr w:rsidR="00EB5740" w:rsidTr="00EB5740">
        <w:tc>
          <w:tcPr>
            <w:tcW w:w="1951" w:type="dxa"/>
            <w:tcBorders>
              <w:top w:val="single" w:sz="4" w:space="0" w:color="auto"/>
              <w:left w:val="single" w:sz="4" w:space="0" w:color="auto"/>
              <w:bottom w:val="single" w:sz="4" w:space="0" w:color="auto"/>
              <w:right w:val="single" w:sz="4" w:space="0" w:color="auto"/>
            </w:tcBorders>
            <w:hideMark/>
          </w:tcPr>
          <w:p w:rsidR="00EB5740" w:rsidRDefault="00EB5740" w:rsidP="00EB5740">
            <w:r>
              <w:lastRenderedPageBreak/>
              <w:t>1</w:t>
            </w:r>
          </w:p>
        </w:tc>
        <w:tc>
          <w:tcPr>
            <w:tcW w:w="7291" w:type="dxa"/>
            <w:tcBorders>
              <w:top w:val="single" w:sz="4" w:space="0" w:color="auto"/>
              <w:left w:val="single" w:sz="4" w:space="0" w:color="auto"/>
              <w:bottom w:val="single" w:sz="4" w:space="0" w:color="auto"/>
              <w:right w:val="single" w:sz="4" w:space="0" w:color="auto"/>
            </w:tcBorders>
            <w:hideMark/>
          </w:tcPr>
          <w:p w:rsidR="00EB5740" w:rsidRDefault="00EB5740" w:rsidP="00EB5740">
            <w:r>
              <w:t>Left extreme point of the premaxilla bone (front of the nose on the left side)</w:t>
            </w:r>
          </w:p>
        </w:tc>
      </w:tr>
      <w:tr w:rsidR="00EB5740" w:rsidTr="00EB5740">
        <w:tc>
          <w:tcPr>
            <w:tcW w:w="1951" w:type="dxa"/>
            <w:tcBorders>
              <w:top w:val="single" w:sz="4" w:space="0" w:color="auto"/>
              <w:left w:val="single" w:sz="4" w:space="0" w:color="auto"/>
              <w:bottom w:val="single" w:sz="4" w:space="0" w:color="auto"/>
              <w:right w:val="single" w:sz="4" w:space="0" w:color="auto"/>
            </w:tcBorders>
            <w:hideMark/>
          </w:tcPr>
          <w:p w:rsidR="00EB5740" w:rsidRDefault="00EB5740" w:rsidP="00EB5740">
            <w:r>
              <w:t>2</w:t>
            </w:r>
          </w:p>
        </w:tc>
        <w:tc>
          <w:tcPr>
            <w:tcW w:w="7291" w:type="dxa"/>
            <w:tcBorders>
              <w:top w:val="single" w:sz="4" w:space="0" w:color="auto"/>
              <w:left w:val="single" w:sz="4" w:space="0" w:color="auto"/>
              <w:bottom w:val="single" w:sz="4" w:space="0" w:color="auto"/>
              <w:right w:val="single" w:sz="4" w:space="0" w:color="auto"/>
            </w:tcBorders>
            <w:hideMark/>
          </w:tcPr>
          <w:p w:rsidR="00EB5740" w:rsidRDefault="00EB5740" w:rsidP="00EB5740">
            <w:r>
              <w:t>Right extreme point of the premaxilla bone (front of the nose on the right side)</w:t>
            </w:r>
          </w:p>
        </w:tc>
      </w:tr>
      <w:tr w:rsidR="00EB5740" w:rsidTr="00EB5740">
        <w:tc>
          <w:tcPr>
            <w:tcW w:w="1951" w:type="dxa"/>
            <w:tcBorders>
              <w:top w:val="single" w:sz="4" w:space="0" w:color="auto"/>
              <w:left w:val="single" w:sz="4" w:space="0" w:color="auto"/>
              <w:bottom w:val="single" w:sz="4" w:space="0" w:color="auto"/>
              <w:right w:val="single" w:sz="4" w:space="0" w:color="auto"/>
            </w:tcBorders>
          </w:tcPr>
          <w:p w:rsidR="00EB5740" w:rsidRPr="00193191" w:rsidRDefault="00EB5740" w:rsidP="00EB5740">
            <w:pPr>
              <w:rPr>
                <w:color w:val="000000" w:themeColor="text1"/>
              </w:rPr>
            </w:pPr>
            <w:r w:rsidRPr="00193191">
              <w:rPr>
                <w:color w:val="000000" w:themeColor="text1"/>
              </w:rPr>
              <w:t>3</w:t>
            </w:r>
          </w:p>
        </w:tc>
        <w:tc>
          <w:tcPr>
            <w:tcW w:w="7291" w:type="dxa"/>
            <w:tcBorders>
              <w:top w:val="single" w:sz="4" w:space="0" w:color="auto"/>
              <w:left w:val="single" w:sz="4" w:space="0" w:color="auto"/>
              <w:bottom w:val="single" w:sz="4" w:space="0" w:color="auto"/>
              <w:right w:val="single" w:sz="4" w:space="0" w:color="auto"/>
            </w:tcBorders>
          </w:tcPr>
          <w:p w:rsidR="00EB5740" w:rsidRDefault="00EB5740" w:rsidP="00EB5740">
            <w:r>
              <w:t>Anterior of the nasal bones in the midline</w:t>
            </w:r>
          </w:p>
        </w:tc>
      </w:tr>
      <w:tr w:rsidR="00EB5740" w:rsidTr="00EB5740">
        <w:tc>
          <w:tcPr>
            <w:tcW w:w="1951" w:type="dxa"/>
            <w:tcBorders>
              <w:top w:val="single" w:sz="4" w:space="0" w:color="auto"/>
              <w:left w:val="single" w:sz="4" w:space="0" w:color="auto"/>
              <w:bottom w:val="single" w:sz="4" w:space="0" w:color="auto"/>
              <w:right w:val="single" w:sz="4" w:space="0" w:color="auto"/>
            </w:tcBorders>
            <w:hideMark/>
          </w:tcPr>
          <w:p w:rsidR="00EB5740" w:rsidRPr="00193191" w:rsidRDefault="00EB5740" w:rsidP="00EB5740">
            <w:pPr>
              <w:rPr>
                <w:color w:val="000000" w:themeColor="text1"/>
              </w:rPr>
            </w:pPr>
            <w:r w:rsidRPr="00193191">
              <w:rPr>
                <w:color w:val="000000" w:themeColor="text1"/>
              </w:rPr>
              <w:t>4</w:t>
            </w:r>
            <w:r w:rsidR="000C0CEF">
              <w:rPr>
                <w:color w:val="000000" w:themeColor="text1"/>
              </w:rPr>
              <w:t>*</w:t>
            </w:r>
          </w:p>
        </w:tc>
        <w:tc>
          <w:tcPr>
            <w:tcW w:w="7291" w:type="dxa"/>
            <w:tcBorders>
              <w:top w:val="single" w:sz="4" w:space="0" w:color="auto"/>
              <w:left w:val="single" w:sz="4" w:space="0" w:color="auto"/>
              <w:bottom w:val="single" w:sz="4" w:space="0" w:color="auto"/>
              <w:right w:val="single" w:sz="4" w:space="0" w:color="auto"/>
            </w:tcBorders>
            <w:hideMark/>
          </w:tcPr>
          <w:p w:rsidR="00EB5740" w:rsidRDefault="00EB5740" w:rsidP="00EB5740">
            <w:r>
              <w:t xml:space="preserve">The widest point of the palate on the left side. For skulls without zygomatic arches, this is the widest point of the palate which doesn’t include the projections which protrude beyond the areas that don’t contain the teeth. For skulls with arches it’s the point where the thinnest part of the arch meets the skull. In most skulls this landmark is towards the back of the tooth row but not necessarily equivalent to the end of the tooth row (e.g. </w:t>
            </w:r>
            <w:r w:rsidRPr="00EB5740">
              <w:rPr>
                <w:i/>
              </w:rPr>
              <w:t>Echinops telfairi</w:t>
            </w:r>
            <w:r>
              <w:t>)</w:t>
            </w:r>
          </w:p>
        </w:tc>
      </w:tr>
      <w:tr w:rsidR="00EB5740" w:rsidTr="00EB5740">
        <w:tc>
          <w:tcPr>
            <w:tcW w:w="1951" w:type="dxa"/>
            <w:tcBorders>
              <w:top w:val="single" w:sz="4" w:space="0" w:color="auto"/>
              <w:left w:val="single" w:sz="4" w:space="0" w:color="auto"/>
              <w:bottom w:val="single" w:sz="4" w:space="0" w:color="auto"/>
              <w:right w:val="single" w:sz="4" w:space="0" w:color="auto"/>
            </w:tcBorders>
            <w:hideMark/>
          </w:tcPr>
          <w:p w:rsidR="00EB5740" w:rsidRPr="00193191" w:rsidRDefault="00EB5740" w:rsidP="00EB5740">
            <w:pPr>
              <w:rPr>
                <w:color w:val="000000" w:themeColor="text1"/>
              </w:rPr>
            </w:pPr>
            <w:r w:rsidRPr="00193191">
              <w:rPr>
                <w:color w:val="000000" w:themeColor="text1"/>
              </w:rPr>
              <w:t>5</w:t>
            </w:r>
            <w:r w:rsidR="000C0CEF">
              <w:rPr>
                <w:color w:val="000000" w:themeColor="text1"/>
              </w:rPr>
              <w:t>*</w:t>
            </w:r>
          </w:p>
        </w:tc>
        <w:tc>
          <w:tcPr>
            <w:tcW w:w="7291" w:type="dxa"/>
            <w:tcBorders>
              <w:top w:val="single" w:sz="4" w:space="0" w:color="auto"/>
              <w:left w:val="single" w:sz="4" w:space="0" w:color="auto"/>
              <w:bottom w:val="single" w:sz="4" w:space="0" w:color="auto"/>
              <w:right w:val="single" w:sz="4" w:space="0" w:color="auto"/>
            </w:tcBorders>
            <w:hideMark/>
          </w:tcPr>
          <w:p w:rsidR="00EB5740" w:rsidRDefault="00EB5740" w:rsidP="00EB5740">
            <w:r>
              <w:t>Same as landmark 4 but on the right side</w:t>
            </w:r>
          </w:p>
        </w:tc>
      </w:tr>
      <w:tr w:rsidR="00EB5740" w:rsidTr="00EB5740">
        <w:tc>
          <w:tcPr>
            <w:tcW w:w="1951" w:type="dxa"/>
            <w:tcBorders>
              <w:top w:val="single" w:sz="4" w:space="0" w:color="auto"/>
              <w:left w:val="single" w:sz="4" w:space="0" w:color="auto"/>
              <w:bottom w:val="single" w:sz="4" w:space="0" w:color="auto"/>
              <w:right w:val="single" w:sz="4" w:space="0" w:color="auto"/>
            </w:tcBorders>
            <w:hideMark/>
          </w:tcPr>
          <w:p w:rsidR="00EB5740" w:rsidRPr="00193191" w:rsidRDefault="00EB5740" w:rsidP="00EB5740">
            <w:pPr>
              <w:rPr>
                <w:color w:val="000000" w:themeColor="text1"/>
              </w:rPr>
            </w:pPr>
            <w:r w:rsidRPr="00193191">
              <w:rPr>
                <w:color w:val="000000" w:themeColor="text1"/>
              </w:rPr>
              <w:t>6</w:t>
            </w:r>
          </w:p>
        </w:tc>
        <w:tc>
          <w:tcPr>
            <w:tcW w:w="7291" w:type="dxa"/>
            <w:tcBorders>
              <w:top w:val="single" w:sz="4" w:space="0" w:color="auto"/>
              <w:left w:val="single" w:sz="4" w:space="0" w:color="auto"/>
              <w:bottom w:val="single" w:sz="4" w:space="0" w:color="auto"/>
              <w:right w:val="single" w:sz="4" w:space="0" w:color="auto"/>
            </w:tcBorders>
            <w:hideMark/>
          </w:tcPr>
          <w:p w:rsidR="00EB5740" w:rsidRDefault="00EB5740" w:rsidP="00EB5740">
            <w:r>
              <w:t xml:space="preserve">Intersection between the nasal and frontal bones in the midline. </w:t>
            </w:r>
          </w:p>
        </w:tc>
      </w:tr>
      <w:tr w:rsidR="00EB5740" w:rsidTr="00EB5740">
        <w:tc>
          <w:tcPr>
            <w:tcW w:w="1951" w:type="dxa"/>
            <w:tcBorders>
              <w:top w:val="single" w:sz="4" w:space="0" w:color="auto"/>
              <w:left w:val="single" w:sz="4" w:space="0" w:color="auto"/>
              <w:bottom w:val="single" w:sz="4" w:space="0" w:color="auto"/>
              <w:right w:val="single" w:sz="4" w:space="0" w:color="auto"/>
            </w:tcBorders>
            <w:hideMark/>
          </w:tcPr>
          <w:p w:rsidR="00EB5740" w:rsidRPr="00193191" w:rsidRDefault="00EB5740" w:rsidP="00EB5740">
            <w:pPr>
              <w:rPr>
                <w:color w:val="000000" w:themeColor="text1"/>
              </w:rPr>
            </w:pPr>
            <w:r w:rsidRPr="00193191">
              <w:rPr>
                <w:color w:val="000000" w:themeColor="text1"/>
              </w:rPr>
              <w:t>7</w:t>
            </w:r>
          </w:p>
        </w:tc>
        <w:tc>
          <w:tcPr>
            <w:tcW w:w="7291" w:type="dxa"/>
            <w:tcBorders>
              <w:top w:val="single" w:sz="4" w:space="0" w:color="auto"/>
              <w:left w:val="single" w:sz="4" w:space="0" w:color="auto"/>
              <w:bottom w:val="single" w:sz="4" w:space="0" w:color="auto"/>
              <w:right w:val="single" w:sz="4" w:space="0" w:color="auto"/>
            </w:tcBorders>
            <w:hideMark/>
          </w:tcPr>
          <w:p w:rsidR="00EB5740" w:rsidRDefault="00EB5740" w:rsidP="000C0CEF">
            <w:r>
              <w:t>Widest point of the skull (excluding the zygomatic arches) on the left side similar to the widest point of the braincase landmarks in the ventral p</w:t>
            </w:r>
            <w:r w:rsidR="000C0CEF">
              <w:t xml:space="preserve">ictures. </w:t>
            </w:r>
          </w:p>
        </w:tc>
      </w:tr>
      <w:tr w:rsidR="00EB5740" w:rsidTr="00EB5740">
        <w:tc>
          <w:tcPr>
            <w:tcW w:w="1951" w:type="dxa"/>
            <w:tcBorders>
              <w:top w:val="single" w:sz="4" w:space="0" w:color="auto"/>
              <w:left w:val="single" w:sz="4" w:space="0" w:color="auto"/>
              <w:bottom w:val="single" w:sz="4" w:space="0" w:color="auto"/>
              <w:right w:val="single" w:sz="4" w:space="0" w:color="auto"/>
            </w:tcBorders>
          </w:tcPr>
          <w:p w:rsidR="00EB5740" w:rsidRPr="00193191" w:rsidRDefault="00EB5740" w:rsidP="00EB5740">
            <w:pPr>
              <w:rPr>
                <w:color w:val="000000" w:themeColor="text1"/>
              </w:rPr>
            </w:pPr>
            <w:r w:rsidRPr="00193191">
              <w:rPr>
                <w:color w:val="000000" w:themeColor="text1"/>
              </w:rPr>
              <w:t>8</w:t>
            </w:r>
          </w:p>
        </w:tc>
        <w:tc>
          <w:tcPr>
            <w:tcW w:w="7291" w:type="dxa"/>
            <w:tcBorders>
              <w:top w:val="single" w:sz="4" w:space="0" w:color="auto"/>
              <w:left w:val="single" w:sz="4" w:space="0" w:color="auto"/>
              <w:bottom w:val="single" w:sz="4" w:space="0" w:color="auto"/>
              <w:right w:val="single" w:sz="4" w:space="0" w:color="auto"/>
            </w:tcBorders>
          </w:tcPr>
          <w:p w:rsidR="00EB5740" w:rsidRDefault="00EB5740" w:rsidP="000C0CEF">
            <w:r>
              <w:t>Widest point of the skull (excluding the zygomatic arches) on the right side similar to the widest point of the braincase lan</w:t>
            </w:r>
            <w:r w:rsidR="000C0CEF">
              <w:t>dmarks in the ventral pictures.</w:t>
            </w:r>
          </w:p>
        </w:tc>
      </w:tr>
      <w:tr w:rsidR="00EB5740" w:rsidTr="00EB5740">
        <w:tc>
          <w:tcPr>
            <w:tcW w:w="1951" w:type="dxa"/>
            <w:tcBorders>
              <w:top w:val="single" w:sz="4" w:space="0" w:color="auto"/>
              <w:left w:val="single" w:sz="4" w:space="0" w:color="auto"/>
              <w:bottom w:val="single" w:sz="4" w:space="0" w:color="auto"/>
              <w:right w:val="single" w:sz="4" w:space="0" w:color="auto"/>
            </w:tcBorders>
          </w:tcPr>
          <w:p w:rsidR="00EB5740" w:rsidRPr="00193191" w:rsidRDefault="00EB5740" w:rsidP="00EB5740">
            <w:pPr>
              <w:rPr>
                <w:color w:val="000000" w:themeColor="text1"/>
              </w:rPr>
            </w:pPr>
            <w:r w:rsidRPr="00193191">
              <w:rPr>
                <w:color w:val="000000" w:themeColor="text1"/>
              </w:rPr>
              <w:t>9</w:t>
            </w:r>
          </w:p>
        </w:tc>
        <w:tc>
          <w:tcPr>
            <w:tcW w:w="7291" w:type="dxa"/>
            <w:tcBorders>
              <w:top w:val="single" w:sz="4" w:space="0" w:color="auto"/>
              <w:left w:val="single" w:sz="4" w:space="0" w:color="auto"/>
              <w:bottom w:val="single" w:sz="4" w:space="0" w:color="auto"/>
              <w:right w:val="single" w:sz="4" w:space="0" w:color="auto"/>
            </w:tcBorders>
          </w:tcPr>
          <w:p w:rsidR="00EB5740" w:rsidRDefault="00EB5740" w:rsidP="00EB5740">
            <w:r>
              <w:t>Back of the skull in the midline (</w:t>
            </w:r>
            <w:r>
              <w:fldChar w:fldCharType="begin"/>
            </w:r>
            <w:r>
              <w:instrText xml:space="preserve"> ADDIN EN.CITE &lt;EndNote&gt;&lt;Cite&gt;&lt;Author&gt;Panchetti&lt;/Author&gt;&lt;Year&gt;2008&lt;/Year&gt;&lt;RecNum&gt;99&lt;/RecNum&gt;&lt;DisplayText&gt;(Panchetti et al., 2008)&lt;/DisplayText&gt;&lt;record&gt;&lt;rec-number&gt;99&lt;/rec-number&gt;&lt;foreign-keys&gt;&lt;key app="EN" db-id="ff2dxwt2k2pwztea9ph5dzdapex2t2pwe9rd"&gt;99&lt;/key&gt;&lt;/foreign-keys&gt;&lt;ref-type name="Journal Article"&gt;17&lt;/ref-type&gt;&lt;contributors&gt;&lt;authors&gt;&lt;author&gt;Panchetti, F.,&lt;/author&gt;&lt;author&gt;Scalici, M.,&lt;/author&gt;&lt;author&gt;Carpaneto, G.M.,&lt;/author&gt;&lt;author&gt;Gibertini, G.,&lt;/author&gt;&lt;/authors&gt;&lt;/contributors&gt;&lt;titles&gt;&lt;title&gt;Shape and size variations in the cranium of elephant-shrews: a morphometric contribution to a phylogenetic debate&lt;/title&gt;&lt;secondary-title&gt;Zoomorphology&lt;/secondary-title&gt;&lt;short-title&gt;Zoomorphology&lt;/short-title&gt;&lt;/titles&gt;&lt;periodical&gt;&lt;full-title&gt;Zoomorphology&lt;/full-title&gt;&lt;/periodical&gt;&lt;pages&gt;69-82&lt;/pages&gt;&lt;volume&gt;127&lt;/volume&gt;&lt;dates&gt;&lt;year&gt;2008&lt;/year&gt;&lt;/dates&gt;&lt;urls&gt;&lt;/urls&gt;&lt;/record&gt;&lt;/Cite&gt;&lt;/EndNote&gt;</w:instrText>
            </w:r>
            <w:r>
              <w:fldChar w:fldCharType="separate"/>
            </w:r>
            <w:r>
              <w:rPr>
                <w:noProof/>
              </w:rPr>
              <w:t>(</w:t>
            </w:r>
            <w:hyperlink w:anchor="_ENREF_29" w:tooltip="Panchetti, 2008 #99" w:history="1">
              <w:r>
                <w:rPr>
                  <w:noProof/>
                </w:rPr>
                <w:t>Panchetti et al., 2008</w:t>
              </w:r>
            </w:hyperlink>
            <w:r>
              <w:rPr>
                <w:noProof/>
              </w:rPr>
              <w:t>)</w:t>
            </w:r>
            <w:r>
              <w:fldChar w:fldCharType="end"/>
            </w:r>
            <w:r>
              <w:t xml:space="preserve"> call it the posterior end of the occipital and </w:t>
            </w:r>
            <w:r>
              <w:fldChar w:fldCharType="begin"/>
            </w:r>
            <w:r>
              <w:instrText xml:space="preserve"> ADDIN EN.CITE &lt;EndNote&gt;&lt;Cite&gt;&lt;Author&gt;Macholán&lt;/Author&gt;&lt;Year&gt;2008&lt;/Year&gt;&lt;RecNum&gt;88&lt;/RecNum&gt;&lt;DisplayText&gt;(Macholán et al., 2008)&lt;/DisplayText&gt;&lt;record&gt;&lt;rec-number&gt;88&lt;/rec-number&gt;&lt;foreign-keys&gt;&lt;key app="EN" db-id="ff2dxwt2k2pwztea9ph5dzdapex2t2pwe9rd"&gt;88&lt;/key&gt;&lt;/foreign-keys&gt;&lt;ref-type name="Journal Article"&gt;17&lt;/ref-type&gt;&lt;contributors&gt;&lt;authors&gt;&lt;author&gt;&lt;style face="normal" font="default" charset="238" size="100%"&gt;Macholán&lt;/style&gt;&lt;style face="normal" font="default" size="100%"&gt;, M.,&lt;/style&gt;&lt;/author&gt;&lt;author&gt;Mikula, O.,&lt;/author&gt;&lt;author&gt;Vohralíkc, V.,&lt;/author&gt;&lt;/authors&gt;&lt;/contributors&gt;&lt;titles&gt;&lt;title&gt;&lt;style face="normal" font="default" size="100%"&gt;Geographic phenetic variation of two eastern-Mediterranean non-commensal mouse species,&lt;/style&gt;&lt;style face="italic" font="default" size="100%"&gt; Mus macedonicus&lt;/style&gt;&lt;style face="normal" font="default" size="100%"&gt; and&lt;/style&gt;&lt;style face="italic" font="default" size="100%"&gt; M. cypriacus&lt;/style&gt;&lt;style face="normal" font="default" size="100%"&gt; (Rodentia: Muridae) based on traditional and geometric approaches to morphometrics&lt;/style&gt;&lt;/title&gt;&lt;secondary-title&gt;Zoologischer Anzeiger - A Journal of Comparative Zoology&lt;/secondary-title&gt;&lt;/titles&gt;&lt;periodical&gt;&lt;full-title&gt;Zoologischer Anzeiger - A Journal of Comparative Zoology&lt;/full-title&gt;&lt;/periodical&gt;&lt;pages&gt;67-80&lt;/pages&gt;&lt;volume&gt;247&lt;/volume&gt;&lt;number&gt;1&lt;/number&gt;&lt;dates&gt;&lt;year&gt;2008&lt;/year&gt;&lt;/dates&gt;&lt;urls&gt;&lt;/urls&gt;&lt;/record&gt;&lt;/Cite&gt;&lt;/EndNote&gt;</w:instrText>
            </w:r>
            <w:r>
              <w:fldChar w:fldCharType="separate"/>
            </w:r>
            <w:r>
              <w:rPr>
                <w:noProof/>
              </w:rPr>
              <w:t>(</w:t>
            </w:r>
            <w:hyperlink w:anchor="_ENREF_19" w:tooltip="Macholán, 2008 #88" w:history="1">
              <w:r>
                <w:rPr>
                  <w:noProof/>
                </w:rPr>
                <w:t>Macholán et al., 2008</w:t>
              </w:r>
            </w:hyperlink>
            <w:r>
              <w:rPr>
                <w:noProof/>
              </w:rPr>
              <w:t>)</w:t>
            </w:r>
            <w:r>
              <w:fldChar w:fldCharType="end"/>
            </w:r>
            <w:r>
              <w:t xml:space="preserve"> call it the caudal end of the curvature of the occipital).</w:t>
            </w:r>
          </w:p>
        </w:tc>
      </w:tr>
      <w:tr w:rsidR="00EB5740" w:rsidTr="00EB5740">
        <w:tc>
          <w:tcPr>
            <w:tcW w:w="1951" w:type="dxa"/>
            <w:tcBorders>
              <w:top w:val="single" w:sz="4" w:space="0" w:color="auto"/>
              <w:left w:val="single" w:sz="4" w:space="0" w:color="auto"/>
              <w:bottom w:val="single" w:sz="4" w:space="0" w:color="auto"/>
              <w:right w:val="single" w:sz="4" w:space="0" w:color="auto"/>
            </w:tcBorders>
          </w:tcPr>
          <w:p w:rsidR="00EB5740" w:rsidRPr="00193191" w:rsidRDefault="00EB5740" w:rsidP="00EB5740">
            <w:pPr>
              <w:rPr>
                <w:color w:val="000000" w:themeColor="text1"/>
              </w:rPr>
            </w:pPr>
            <w:r w:rsidRPr="00193191">
              <w:rPr>
                <w:color w:val="000000" w:themeColor="text1"/>
              </w:rPr>
              <w:t>10</w:t>
            </w:r>
          </w:p>
        </w:tc>
        <w:tc>
          <w:tcPr>
            <w:tcW w:w="7291" w:type="dxa"/>
            <w:tcBorders>
              <w:top w:val="single" w:sz="4" w:space="0" w:color="auto"/>
              <w:left w:val="single" w:sz="4" w:space="0" w:color="auto"/>
              <w:bottom w:val="single" w:sz="4" w:space="0" w:color="auto"/>
              <w:right w:val="single" w:sz="4" w:space="0" w:color="auto"/>
            </w:tcBorders>
          </w:tcPr>
          <w:p w:rsidR="00EB5740" w:rsidRDefault="00EB5740" w:rsidP="000C0CEF">
            <w:r>
              <w:t>Last midline suture directly in front of landmark 9:</w:t>
            </w:r>
            <w:r>
              <w:fldChar w:fldCharType="begin"/>
            </w:r>
            <w:r>
              <w:instrText xml:space="preserve"> ADDIN EN.CITE &lt;EndNote&gt;&lt;Cite&gt;&lt;Author&gt;Panchetti&lt;/Author&gt;&lt;Year&gt;2008&lt;/Year&gt;&lt;RecNum&gt;99&lt;/RecNum&gt;&lt;DisplayText&gt;(Panchetti et al., 2008)&lt;/DisplayText&gt;&lt;record&gt;&lt;rec-number&gt;99&lt;/rec-number&gt;&lt;foreign-keys&gt;&lt;key app="EN" db-id="ff2dxwt2k2pwztea9ph5dzdapex2t2pwe9rd"&gt;99&lt;/key&gt;&lt;/foreign-keys&gt;&lt;ref-type name="Journal Article"&gt;17&lt;/ref-type&gt;&lt;contributors&gt;&lt;authors&gt;&lt;author&gt;Panchetti, F.,&lt;/author&gt;&lt;author&gt;Scalici, M.,&lt;/author&gt;&lt;author&gt;Carpaneto, G.M.,&lt;/author&gt;&lt;author&gt;Gibertini, G.,&lt;/author&gt;&lt;/authors&gt;&lt;/contributors&gt;&lt;titles&gt;&lt;title&gt;Shape and size variations in the cranium of elephant-shrews: a morphometric contribution to a phylogenetic debate&lt;/title&gt;&lt;secondary-title&gt;Zoomorphology&lt;/secondary-title&gt;&lt;short-title&gt;Zoomorphology&lt;/short-title&gt;&lt;/titles&gt;&lt;periodical&gt;&lt;full-title&gt;Zoomorphology&lt;/full-title&gt;&lt;/periodical&gt;&lt;pages&gt;69-82&lt;/pages&gt;&lt;volume&gt;127&lt;/volume&gt;&lt;dates&gt;&lt;year&gt;2008&lt;/year&gt;&lt;/dates&gt;&lt;urls&gt;&lt;/urls&gt;&lt;/record&gt;&lt;/Cite&gt;&lt;/EndNote&gt;</w:instrText>
            </w:r>
            <w:r>
              <w:fldChar w:fldCharType="separate"/>
            </w:r>
            <w:r>
              <w:rPr>
                <w:noProof/>
              </w:rPr>
              <w:t>(</w:t>
            </w:r>
            <w:hyperlink w:anchor="_ENREF_29" w:tooltip="Panchetti, 2008 #99" w:history="1">
              <w:r>
                <w:rPr>
                  <w:noProof/>
                </w:rPr>
                <w:t>Panchetti et al., 2008</w:t>
              </w:r>
            </w:hyperlink>
            <w:r>
              <w:rPr>
                <w:noProof/>
              </w:rPr>
              <w:t>)</w:t>
            </w:r>
            <w:r>
              <w:fldChar w:fldCharType="end"/>
            </w:r>
            <w:r>
              <w:t xml:space="preserve"> call it the anterior end of the occipital and  </w:t>
            </w:r>
            <w:r>
              <w:fldChar w:fldCharType="begin"/>
            </w:r>
            <w:r>
              <w:instrText xml:space="preserve"> ADDIN EN.CITE &lt;EndNote&gt;&lt;Cite&gt;&lt;Author&gt;Macholán&lt;/Author&gt;&lt;Year&gt;2008&lt;/Year&gt;&lt;RecNum&gt;88&lt;/RecNum&gt;&lt;DisplayText&gt;(Macholán et al., 2008)&lt;/DisplayText&gt;&lt;record&gt;&lt;rec-number&gt;88&lt;/rec-number&gt;&lt;foreign-keys&gt;&lt;key app="EN" db-id="ff2dxwt2k2pwztea9ph5dzdapex2t2pwe9rd"&gt;88&lt;/key&gt;&lt;/foreign-keys&gt;&lt;ref-type name="Journal Article"&gt;17&lt;/ref-type&gt;&lt;contributors&gt;&lt;authors&gt;&lt;author&gt;&lt;style face="normal" font="default" charset="238" size="100%"&gt;Macholán&lt;/style&gt;&lt;style face="normal" font="default" size="100%"&gt;, M.,&lt;/style&gt;&lt;/author&gt;&lt;author&gt;Mikula, O.,&lt;/author&gt;&lt;author&gt;Vohralíkc, V.,&lt;/author&gt;&lt;/authors&gt;&lt;/contributors&gt;&lt;titles&gt;&lt;title&gt;&lt;style face="normal" font="default" size="100%"&gt;Geographic phenetic variation of two eastern-Mediterranean non-commensal mouse species,&lt;/style&gt;&lt;style face="italic" font="default" size="100%"&gt; Mus macedonicus&lt;/style&gt;&lt;style face="normal" font="default" size="100%"&gt; and&lt;/style&gt;&lt;style face="italic" font="default" size="100%"&gt; M. cypriacus&lt;/style&gt;&lt;style face="normal" font="default" size="100%"&gt; (Rodentia: Muridae) based on traditional and geometric approaches to morphometrics&lt;/style&gt;&lt;/title&gt;&lt;secondary-title&gt;Zoologischer Anzeiger - A Journal of Comparative Zoology&lt;/secondary-title&gt;&lt;/titles&gt;&lt;periodical&gt;&lt;full-title&gt;Zoologischer Anzeiger - A Journal of Comparative Zoology&lt;/full-title&gt;&lt;/periodical&gt;&lt;pages&gt;67-80&lt;/pages&gt;&lt;volume&gt;247&lt;/volume&gt;&lt;number&gt;1&lt;/number&gt;&lt;dates&gt;&lt;year&gt;2008&lt;/year&gt;&lt;/dates&gt;&lt;urls&gt;&lt;/urls&gt;&lt;/record&gt;&lt;/Cite&gt;&lt;/EndNote&gt;</w:instrText>
            </w:r>
            <w:r>
              <w:fldChar w:fldCharType="separate"/>
            </w:r>
            <w:r>
              <w:rPr>
                <w:noProof/>
              </w:rPr>
              <w:t>(</w:t>
            </w:r>
            <w:hyperlink w:anchor="_ENREF_19" w:tooltip="Macholán, 2008 #88" w:history="1">
              <w:r>
                <w:rPr>
                  <w:noProof/>
                </w:rPr>
                <w:t>Macholán et al., 2008</w:t>
              </w:r>
            </w:hyperlink>
            <w:r>
              <w:rPr>
                <w:noProof/>
              </w:rPr>
              <w:t>)</w:t>
            </w:r>
            <w:r>
              <w:fldChar w:fldCharType="end"/>
            </w:r>
            <w:r>
              <w:t xml:space="preserve"> call it the intersection between the sagittal and </w:t>
            </w:r>
            <w:r w:rsidR="000C0CEF">
              <w:t>parietal-</w:t>
            </w:r>
            <w:proofErr w:type="spellStart"/>
            <w:r w:rsidR="000C0CEF">
              <w:t>interparietal</w:t>
            </w:r>
            <w:proofErr w:type="spellEnd"/>
            <w:r w:rsidR="000C0CEF">
              <w:t xml:space="preserve"> sutures.</w:t>
            </w:r>
          </w:p>
        </w:tc>
      </w:tr>
      <w:tr w:rsidR="00EB5740" w:rsidTr="00EB5740">
        <w:tc>
          <w:tcPr>
            <w:tcW w:w="1951" w:type="dxa"/>
            <w:tcBorders>
              <w:top w:val="single" w:sz="4" w:space="0" w:color="auto"/>
              <w:left w:val="single" w:sz="4" w:space="0" w:color="auto"/>
              <w:bottom w:val="single" w:sz="4" w:space="0" w:color="auto"/>
              <w:right w:val="single" w:sz="4" w:space="0" w:color="auto"/>
            </w:tcBorders>
            <w:hideMark/>
          </w:tcPr>
          <w:p w:rsidR="00EB5740" w:rsidRDefault="00EB5740" w:rsidP="00EB5740">
            <w:r>
              <w:t>Curve A (braincase left, 12 points)</w:t>
            </w:r>
          </w:p>
        </w:tc>
        <w:tc>
          <w:tcPr>
            <w:tcW w:w="7291" w:type="dxa"/>
            <w:tcBorders>
              <w:top w:val="single" w:sz="4" w:space="0" w:color="auto"/>
              <w:left w:val="single" w:sz="4" w:space="0" w:color="auto"/>
              <w:bottom w:val="single" w:sz="4" w:space="0" w:color="auto"/>
              <w:right w:val="single" w:sz="4" w:space="0" w:color="auto"/>
            </w:tcBorders>
            <w:hideMark/>
          </w:tcPr>
          <w:p w:rsidR="00EB5740" w:rsidRDefault="00EB5740" w:rsidP="000C0CEF">
            <w:r>
              <w:t>Outline of the braincase on the left s</w:t>
            </w:r>
            <w:r w:rsidR="000C0CEF">
              <w:t xml:space="preserve">ide; between landmarks 9 and 7 </w:t>
            </w:r>
          </w:p>
        </w:tc>
      </w:tr>
      <w:tr w:rsidR="00EB5740" w:rsidTr="00EB5740">
        <w:tc>
          <w:tcPr>
            <w:tcW w:w="1951" w:type="dxa"/>
            <w:tcBorders>
              <w:top w:val="single" w:sz="4" w:space="0" w:color="auto"/>
              <w:left w:val="single" w:sz="4" w:space="0" w:color="auto"/>
              <w:bottom w:val="single" w:sz="4" w:space="0" w:color="auto"/>
              <w:right w:val="single" w:sz="4" w:space="0" w:color="auto"/>
            </w:tcBorders>
          </w:tcPr>
          <w:p w:rsidR="00EB5740" w:rsidRDefault="00EB5740" w:rsidP="00EB5740">
            <w:r>
              <w:t>Curve B (palate left, 10 points)</w:t>
            </w:r>
          </w:p>
        </w:tc>
        <w:tc>
          <w:tcPr>
            <w:tcW w:w="7291" w:type="dxa"/>
            <w:tcBorders>
              <w:top w:val="single" w:sz="4" w:space="0" w:color="auto"/>
              <w:left w:val="single" w:sz="4" w:space="0" w:color="auto"/>
              <w:bottom w:val="single" w:sz="4" w:space="0" w:color="auto"/>
              <w:right w:val="single" w:sz="4" w:space="0" w:color="auto"/>
            </w:tcBorders>
          </w:tcPr>
          <w:p w:rsidR="00EB5740" w:rsidRDefault="00EB5740" w:rsidP="00EB5740">
            <w:r>
              <w:t>Outline of the palate on the left side; between landmarks 4 and 1 (</w:t>
            </w:r>
            <w:r w:rsidR="000C0CEF">
              <w:t xml:space="preserve">not including </w:t>
            </w:r>
            <w:r>
              <w:t>the outline of the teeth)</w:t>
            </w:r>
          </w:p>
        </w:tc>
      </w:tr>
      <w:tr w:rsidR="00EB5740" w:rsidTr="00EB5740">
        <w:tc>
          <w:tcPr>
            <w:tcW w:w="1951" w:type="dxa"/>
            <w:tcBorders>
              <w:top w:val="single" w:sz="4" w:space="0" w:color="auto"/>
              <w:left w:val="single" w:sz="4" w:space="0" w:color="auto"/>
              <w:bottom w:val="single" w:sz="4" w:space="0" w:color="auto"/>
              <w:right w:val="single" w:sz="4" w:space="0" w:color="auto"/>
            </w:tcBorders>
          </w:tcPr>
          <w:p w:rsidR="00EB5740" w:rsidRDefault="00EB5740" w:rsidP="00EB5740">
            <w:r>
              <w:t>Curve C (braincase right, 12 points)</w:t>
            </w:r>
          </w:p>
        </w:tc>
        <w:tc>
          <w:tcPr>
            <w:tcW w:w="7291" w:type="dxa"/>
            <w:tcBorders>
              <w:top w:val="single" w:sz="4" w:space="0" w:color="auto"/>
              <w:left w:val="single" w:sz="4" w:space="0" w:color="auto"/>
              <w:bottom w:val="single" w:sz="4" w:space="0" w:color="auto"/>
              <w:right w:val="single" w:sz="4" w:space="0" w:color="auto"/>
            </w:tcBorders>
          </w:tcPr>
          <w:p w:rsidR="00EB5740" w:rsidRDefault="00EB5740" w:rsidP="000C0CEF">
            <w:r>
              <w:t xml:space="preserve">Outline of the braincase on the right side: between landmarks 9 and 8 </w:t>
            </w:r>
          </w:p>
        </w:tc>
      </w:tr>
      <w:tr w:rsidR="00EB5740" w:rsidTr="00EB5740">
        <w:tc>
          <w:tcPr>
            <w:tcW w:w="1951" w:type="dxa"/>
            <w:tcBorders>
              <w:top w:val="single" w:sz="4" w:space="0" w:color="auto"/>
              <w:left w:val="single" w:sz="4" w:space="0" w:color="auto"/>
              <w:bottom w:val="single" w:sz="4" w:space="0" w:color="auto"/>
              <w:right w:val="single" w:sz="4" w:space="0" w:color="auto"/>
            </w:tcBorders>
          </w:tcPr>
          <w:p w:rsidR="00EB5740" w:rsidRDefault="00EB5740" w:rsidP="00EB5740">
            <w:r>
              <w:t>Curve D (palate right, 10 points)</w:t>
            </w:r>
          </w:p>
        </w:tc>
        <w:tc>
          <w:tcPr>
            <w:tcW w:w="7291" w:type="dxa"/>
            <w:tcBorders>
              <w:top w:val="single" w:sz="4" w:space="0" w:color="auto"/>
              <w:left w:val="single" w:sz="4" w:space="0" w:color="auto"/>
              <w:bottom w:val="single" w:sz="4" w:space="0" w:color="auto"/>
              <w:right w:val="single" w:sz="4" w:space="0" w:color="auto"/>
            </w:tcBorders>
          </w:tcPr>
          <w:p w:rsidR="00EB5740" w:rsidRDefault="00EB5740" w:rsidP="000C0CEF">
            <w:r>
              <w:t>Outline of the palate on the right side; between landmarks 5 and 2 (</w:t>
            </w:r>
            <w:r w:rsidR="000C0CEF">
              <w:t xml:space="preserve">not including </w:t>
            </w:r>
            <w:r>
              <w:t>the outline of the teeth)</w:t>
            </w:r>
          </w:p>
        </w:tc>
      </w:tr>
    </w:tbl>
    <w:p w:rsidR="000C0CEF" w:rsidRDefault="000C0CEF" w:rsidP="000C0CEF">
      <w:r>
        <w:t>* Landmarks 4 and 5: I wanted to place these points at the end of the jugal bone; tip of the bone in species without arches and the point of the jugal/squamosal suture in species with arches but it proved impossible to locate the relevant suture accurately in all species. The advantage of these points would have be their homology in comparing skulls with and without zygomatic arches. However, a further problem with these putative points is the controversy surrounding the existence of separate jugal bones in moles (</w:t>
      </w:r>
      <w:proofErr w:type="spellStart"/>
      <w:r>
        <w:t>Crumpton</w:t>
      </w:r>
      <w:proofErr w:type="spellEnd"/>
      <w:r>
        <w:t xml:space="preserve">, N., personal communication) so defining these landmarks based on the jugal bone was not reliable. </w:t>
      </w:r>
    </w:p>
    <w:p w:rsidR="00EB5740" w:rsidRDefault="00EB5740" w:rsidP="00A7416F">
      <w:pPr>
        <w:spacing w:before="100" w:beforeAutospacing="1" w:line="360" w:lineRule="auto"/>
      </w:pPr>
    </w:p>
    <w:p w:rsidR="00A7416F" w:rsidRDefault="00A7416F" w:rsidP="00A7416F">
      <w:pPr>
        <w:spacing w:before="100" w:beforeAutospacing="1" w:line="360" w:lineRule="auto"/>
        <w:rPr>
          <w:b/>
        </w:rPr>
      </w:pPr>
      <w:r>
        <w:rPr>
          <w:b/>
        </w:rPr>
        <w:t xml:space="preserve">2.2.4.4.4 </w:t>
      </w:r>
      <w:r w:rsidRPr="00C83738">
        <w:rPr>
          <w:b/>
        </w:rPr>
        <w:t>Mandibles</w:t>
      </w:r>
    </w:p>
    <w:p w:rsidR="000C0CEF" w:rsidRDefault="0025327B" w:rsidP="00A7416F">
      <w:pPr>
        <w:spacing w:before="100" w:beforeAutospacing="1" w:line="360" w:lineRule="auto"/>
      </w:pPr>
      <w:r>
        <w:t>I placed seven</w:t>
      </w:r>
      <w:r w:rsidR="00A7416F">
        <w:t xml:space="preserve"> landmarks and drew four curves on each mandible picture (again, reflecting any pictures of the left mandible so they could be compared to pictures of the right side). I chose to draw separate curves around each of the three processes of the ascending ramus; coronoid, condyloid and angular and along the base of the horizontal ramus of the jaw. While obviously part of an integrated jaw unit, the development of the mandibular processes are also, in some aspects, </w:t>
      </w:r>
      <w:r w:rsidR="00A7416F">
        <w:lastRenderedPageBreak/>
        <w:t xml:space="preserve">independent since they attach different muscles which exert different masticatory forces on the jaw </w:t>
      </w:r>
      <w:r w:rsidR="00A7416F">
        <w:fldChar w:fldCharType="begin"/>
      </w:r>
      <w:r w:rsidR="004B7CC3">
        <w:instrText xml:space="preserve"> ADDIN EN.CITE &lt;EndNote&gt;&lt;Cite&gt;&lt;Author&gt;Barrow&lt;/Author&gt;&lt;Year&gt;2008&lt;/Year&gt;&lt;RecNum&gt;232&lt;/RecNum&gt;&lt;DisplayText&gt;(Barrow and Macleod, 2008)&lt;/DisplayText&gt;&lt;record&gt;&lt;rec-number&gt;232&lt;/rec-number&gt;&lt;foreign-keys&gt;&lt;key app="EN" db-id="ff2dxwt2k2pwztea9ph5dzdapex2t2pwe9rd"&gt;232&lt;/key&gt;&lt;/foreign-keys&gt;&lt;ref-type name="Journal Article"&gt;17&lt;/ref-type&gt;&lt;contributors&gt;&lt;authors&gt;&lt;author&gt;Barrow, E.,&lt;/author&gt;&lt;author&gt;Macleod, N.,&lt;/author&gt;&lt;/authors&gt;&lt;/contributors&gt;&lt;titles&gt;&lt;title&gt;Shape variation in the mole dentary (Talpidae: Mammalia)&lt;/title&gt;&lt;secondary-title&gt;Zoological Journal of the Linnean Society&lt;/secondary-title&gt;&lt;short-title&gt;Zool J Linn Soc-Lond&lt;/short-title&gt;&lt;/titles&gt;&lt;periodical&gt;&lt;full-title&gt;Zoological Journal of the Linnean Society&lt;/full-title&gt;&lt;/periodical&gt;&lt;pages&gt;187-211&lt;/pages&gt;&lt;volume&gt;153&lt;/volume&gt;&lt;number&gt;1&lt;/number&gt;&lt;dates&gt;&lt;year&gt;2008&lt;/year&gt;&lt;/dates&gt;&lt;isbn&gt;0024-4082&lt;/isbn&gt;&lt;urls&gt;&lt;related-urls&gt;&lt;url&gt;http://dx.doi.org/10.1111/j.1096-3642.2008.00376.x&lt;/url&gt;&lt;/related-urls&gt;&lt;pdf-urls&gt;&lt;url&gt;C:\Users\sfinlay\Documents\ReadCube Media\Zoological Journal of the Linnean Society 2008 EUGENIE BARROW.pdf&lt;/url&gt;&lt;/pdf-urls&gt;&lt;/urls&gt;&lt;electronic-resource-num&gt;10.1111/j.1096-3642.2008.00376.x&lt;/electronic-resource-num&gt;&lt;remote-database-name&gt;READCUBE&lt;/remote-database-name&gt;&lt;/record&gt;&lt;/Cite&gt;&lt;/EndNote&gt;</w:instrText>
      </w:r>
      <w:r w:rsidR="00A7416F">
        <w:fldChar w:fldCharType="separate"/>
      </w:r>
      <w:r w:rsidR="004B7CC3">
        <w:rPr>
          <w:noProof/>
        </w:rPr>
        <w:t>(</w:t>
      </w:r>
      <w:hyperlink w:anchor="_ENREF_6" w:tooltip="Barrow, 2008 #232" w:history="1">
        <w:r w:rsidR="00EB5740">
          <w:rPr>
            <w:noProof/>
          </w:rPr>
          <w:t>Barrow and Macleod, 2008</w:t>
        </w:r>
      </w:hyperlink>
      <w:r w:rsidR="004B7CC3">
        <w:rPr>
          <w:noProof/>
        </w:rPr>
        <w:t>)</w:t>
      </w:r>
      <w:r w:rsidR="00A7416F">
        <w:fldChar w:fldCharType="end"/>
      </w:r>
      <w:r>
        <w:t xml:space="preserve"> </w:t>
      </w:r>
      <w:r w:rsidRPr="0025327B">
        <w:rPr>
          <w:color w:val="FF0000"/>
        </w:rPr>
        <w:t>(Why do we care about independence?)</w:t>
      </w:r>
      <w:r w:rsidR="00A7416F">
        <w:t>. Therefore, by drawing separate curves around each of these elements, my ensuing analyses could assess the relative shape changes of different components of the jaw with relevance to variation in feeding strategies and capabilities.</w:t>
      </w:r>
    </w:p>
    <w:p w:rsidR="00A7416F" w:rsidRDefault="00A7416F" w:rsidP="00A7416F">
      <w:pPr>
        <w:spacing w:before="100" w:beforeAutospacing="1" w:line="360" w:lineRule="auto"/>
        <w:rPr>
          <w:i/>
          <w:color w:val="FF0000"/>
        </w:rPr>
      </w:pPr>
      <w:r w:rsidRPr="00EA015A">
        <w:rPr>
          <w:i/>
          <w:color w:val="FF0000"/>
        </w:rPr>
        <w:t>I don’t like how I’ve phrased the above paragraph but I just thought it was a nice point in the Barrow paper so I want to include it somewhere.</w:t>
      </w:r>
    </w:p>
    <w:p w:rsidR="000C0CEF" w:rsidRDefault="000C0CEF" w:rsidP="00A7416F">
      <w:pPr>
        <w:spacing w:before="100" w:beforeAutospacing="1" w:line="360" w:lineRule="auto"/>
      </w:pPr>
      <w:proofErr w:type="gramStart"/>
      <w:r w:rsidRPr="000C0CEF">
        <w:t>Table x outlines the landmarks and curves which I used to assess the shape of mandibles</w:t>
      </w:r>
      <w:r>
        <w:t>.</w:t>
      </w:r>
      <w:proofErr w:type="gramEnd"/>
    </w:p>
    <w:tbl>
      <w:tblPr>
        <w:tblStyle w:val="TableGrid"/>
        <w:tblW w:w="0" w:type="auto"/>
        <w:tblLook w:val="06A0" w:firstRow="1" w:lastRow="0" w:firstColumn="1" w:lastColumn="0" w:noHBand="1" w:noVBand="1"/>
      </w:tblPr>
      <w:tblGrid>
        <w:gridCol w:w="2235"/>
        <w:gridCol w:w="7007"/>
      </w:tblGrid>
      <w:tr w:rsidR="000C0CEF" w:rsidTr="00CD7964">
        <w:tc>
          <w:tcPr>
            <w:tcW w:w="2235" w:type="dxa"/>
          </w:tcPr>
          <w:p w:rsidR="000C0CEF" w:rsidRDefault="000C0CEF" w:rsidP="004A76F9">
            <w:r>
              <w:t>Landmark</w:t>
            </w:r>
          </w:p>
        </w:tc>
        <w:tc>
          <w:tcPr>
            <w:tcW w:w="7007" w:type="dxa"/>
          </w:tcPr>
          <w:p w:rsidR="000C0CEF" w:rsidRDefault="000C0CEF" w:rsidP="004A76F9">
            <w:r>
              <w:t>Description</w:t>
            </w:r>
          </w:p>
        </w:tc>
      </w:tr>
      <w:tr w:rsidR="000C0CEF" w:rsidTr="00CD7964">
        <w:tc>
          <w:tcPr>
            <w:tcW w:w="2235" w:type="dxa"/>
          </w:tcPr>
          <w:p w:rsidR="000C0CEF" w:rsidRDefault="000C0CEF" w:rsidP="004A76F9">
            <w:r>
              <w:t>1</w:t>
            </w:r>
          </w:p>
        </w:tc>
        <w:tc>
          <w:tcPr>
            <w:tcW w:w="7007" w:type="dxa"/>
          </w:tcPr>
          <w:p w:rsidR="000C0CEF" w:rsidRDefault="000C0CEF" w:rsidP="004A76F9">
            <w:r>
              <w:t xml:space="preserve">Anterior point of the </w:t>
            </w:r>
            <w:proofErr w:type="spellStart"/>
            <w:r>
              <w:t>dentary</w:t>
            </w:r>
            <w:proofErr w:type="spellEnd"/>
            <w:r>
              <w:t xml:space="preserve"> where the bone first meets the anterior edge of the first incisor (front of the incisive alveolus; socket of the first tooth) – </w:t>
            </w:r>
            <w:r w:rsidRPr="0078598D">
              <w:t>if the tooth projects forwards then 1 m</w:t>
            </w:r>
            <w:r>
              <w:t>ight be almost directly below 2</w:t>
            </w:r>
            <w:r w:rsidRPr="0078598D">
              <w:t xml:space="preserve"> </w:t>
            </w:r>
          </w:p>
        </w:tc>
      </w:tr>
      <w:tr w:rsidR="000C0CEF" w:rsidTr="00CD7964">
        <w:tc>
          <w:tcPr>
            <w:tcW w:w="2235" w:type="dxa"/>
          </w:tcPr>
          <w:p w:rsidR="000C0CEF" w:rsidRDefault="000C0CEF" w:rsidP="004A76F9">
            <w:r>
              <w:t>2</w:t>
            </w:r>
          </w:p>
        </w:tc>
        <w:tc>
          <w:tcPr>
            <w:tcW w:w="7007" w:type="dxa"/>
          </w:tcPr>
          <w:p w:rsidR="000C0CEF" w:rsidRDefault="000C0CEF" w:rsidP="004A76F9">
            <w:r>
              <w:t>Back of the incisive alveolus – posterior point of the tooth socket</w:t>
            </w:r>
          </w:p>
        </w:tc>
      </w:tr>
      <w:tr w:rsidR="000C0CEF" w:rsidTr="00CD7964">
        <w:tc>
          <w:tcPr>
            <w:tcW w:w="2235" w:type="dxa"/>
          </w:tcPr>
          <w:p w:rsidR="000C0CEF" w:rsidRDefault="000C0CEF" w:rsidP="004A76F9">
            <w:r>
              <w:t>3</w:t>
            </w:r>
          </w:p>
        </w:tc>
        <w:tc>
          <w:tcPr>
            <w:tcW w:w="7007" w:type="dxa"/>
          </w:tcPr>
          <w:p w:rsidR="000C0CEF" w:rsidRDefault="000C0CEF" w:rsidP="004A76F9">
            <w:r>
              <w:t xml:space="preserve">Anterior of the alveolus of the first molar – front most point where the tooth meets the </w:t>
            </w:r>
            <w:proofErr w:type="spellStart"/>
            <w:r>
              <w:t>dentary</w:t>
            </w:r>
            <w:proofErr w:type="spellEnd"/>
            <w:r>
              <w:t xml:space="preserve"> bone</w:t>
            </w:r>
          </w:p>
        </w:tc>
      </w:tr>
      <w:tr w:rsidR="000C0CEF" w:rsidTr="00CD7964">
        <w:tc>
          <w:tcPr>
            <w:tcW w:w="2235" w:type="dxa"/>
          </w:tcPr>
          <w:p w:rsidR="000C0CEF" w:rsidRDefault="000C0CEF" w:rsidP="004A76F9">
            <w:r>
              <w:t>4</w:t>
            </w:r>
          </w:p>
        </w:tc>
        <w:tc>
          <w:tcPr>
            <w:tcW w:w="7007" w:type="dxa"/>
          </w:tcPr>
          <w:p w:rsidR="000C0CEF" w:rsidRDefault="000C0CEF" w:rsidP="004A76F9">
            <w:r>
              <w:t>End of the molar tooth row – posterior of the alveolus of the last tooth</w:t>
            </w:r>
          </w:p>
        </w:tc>
      </w:tr>
      <w:tr w:rsidR="000C0CEF" w:rsidTr="00CD7964">
        <w:tc>
          <w:tcPr>
            <w:tcW w:w="2235" w:type="dxa"/>
          </w:tcPr>
          <w:p w:rsidR="000C0CEF" w:rsidRDefault="000C0CEF" w:rsidP="004A76F9">
            <w:r>
              <w:t>5</w:t>
            </w:r>
          </w:p>
        </w:tc>
        <w:tc>
          <w:tcPr>
            <w:tcW w:w="7007" w:type="dxa"/>
          </w:tcPr>
          <w:p w:rsidR="000C0CEF" w:rsidRDefault="000C0CEF" w:rsidP="004A76F9">
            <w:r>
              <w:t xml:space="preserve">Maximum curvature of the </w:t>
            </w:r>
            <w:proofErr w:type="spellStart"/>
            <w:r>
              <w:t>dorso</w:t>
            </w:r>
            <w:proofErr w:type="spellEnd"/>
            <w:r>
              <w:t>-posterior boundary between the coronoid and condylar processes</w:t>
            </w:r>
          </w:p>
        </w:tc>
      </w:tr>
      <w:tr w:rsidR="000C0CEF" w:rsidTr="00CD7964">
        <w:tc>
          <w:tcPr>
            <w:tcW w:w="2235" w:type="dxa"/>
          </w:tcPr>
          <w:p w:rsidR="000C0CEF" w:rsidRDefault="000C0CEF" w:rsidP="004A76F9">
            <w:r>
              <w:t>6</w:t>
            </w:r>
          </w:p>
        </w:tc>
        <w:tc>
          <w:tcPr>
            <w:tcW w:w="7007" w:type="dxa"/>
          </w:tcPr>
          <w:p w:rsidR="000C0CEF" w:rsidRDefault="000C0CEF" w:rsidP="004A76F9">
            <w:r>
              <w:t xml:space="preserve">Maximum curvature of the boundary between the condylar process and angular process </w:t>
            </w:r>
          </w:p>
        </w:tc>
      </w:tr>
      <w:tr w:rsidR="000C0CEF" w:rsidTr="00CD7964">
        <w:tc>
          <w:tcPr>
            <w:tcW w:w="2235" w:type="dxa"/>
          </w:tcPr>
          <w:p w:rsidR="000C0CEF" w:rsidRDefault="000C0CEF" w:rsidP="004A76F9">
            <w:r>
              <w:t>7</w:t>
            </w:r>
          </w:p>
        </w:tc>
        <w:tc>
          <w:tcPr>
            <w:tcW w:w="7007" w:type="dxa"/>
          </w:tcPr>
          <w:p w:rsidR="000C0CEF" w:rsidRDefault="000C0CEF" w:rsidP="004A76F9">
            <w:r>
              <w:t>Maximum curvature between the angular process and most ventral point of the horizontal ramus (may be difficult to locate)</w:t>
            </w:r>
          </w:p>
        </w:tc>
      </w:tr>
      <w:tr w:rsidR="000C0CEF" w:rsidTr="00CD7964">
        <w:tc>
          <w:tcPr>
            <w:tcW w:w="2235" w:type="dxa"/>
          </w:tcPr>
          <w:p w:rsidR="000C0CEF" w:rsidRDefault="000C0CEF" w:rsidP="004A76F9">
            <w:r>
              <w:t xml:space="preserve">Curve A (resampled to 15 points) </w:t>
            </w:r>
          </w:p>
        </w:tc>
        <w:tc>
          <w:tcPr>
            <w:tcW w:w="7007" w:type="dxa"/>
          </w:tcPr>
          <w:p w:rsidR="000C0CEF" w:rsidRDefault="000C0CEF" w:rsidP="004A76F9">
            <w:r>
              <w:t>Shape of the condyloid process, between landmarks 4 and 5</w:t>
            </w:r>
          </w:p>
        </w:tc>
      </w:tr>
      <w:tr w:rsidR="000C0CEF" w:rsidTr="00CD7964">
        <w:tc>
          <w:tcPr>
            <w:tcW w:w="2235" w:type="dxa"/>
          </w:tcPr>
          <w:p w:rsidR="000C0CEF" w:rsidRDefault="000C0CEF" w:rsidP="000C0CEF">
            <w:r>
              <w:t>Curve B (resampled to 15 points)</w:t>
            </w:r>
          </w:p>
        </w:tc>
        <w:tc>
          <w:tcPr>
            <w:tcW w:w="7007" w:type="dxa"/>
          </w:tcPr>
          <w:p w:rsidR="000C0CEF" w:rsidRDefault="000C0CEF" w:rsidP="004A76F9">
            <w:r>
              <w:t>Shape of the condylar process, between landmarks 5 and 6</w:t>
            </w:r>
          </w:p>
          <w:p w:rsidR="000C0CEF" w:rsidRPr="000C0CEF" w:rsidRDefault="000C0CEF" w:rsidP="000C0CEF">
            <w:pPr>
              <w:tabs>
                <w:tab w:val="left" w:pos="1104"/>
              </w:tabs>
            </w:pPr>
            <w:r>
              <w:tab/>
            </w:r>
          </w:p>
        </w:tc>
      </w:tr>
      <w:tr w:rsidR="000C0CEF" w:rsidTr="00CD7964">
        <w:tc>
          <w:tcPr>
            <w:tcW w:w="2235" w:type="dxa"/>
          </w:tcPr>
          <w:p w:rsidR="000C0CEF" w:rsidRDefault="000C0CEF" w:rsidP="000C0CEF">
            <w:r>
              <w:t>Curve C (resampled to 15 points)</w:t>
            </w:r>
          </w:p>
        </w:tc>
        <w:tc>
          <w:tcPr>
            <w:tcW w:w="7007" w:type="dxa"/>
          </w:tcPr>
          <w:p w:rsidR="000C0CEF" w:rsidRDefault="000C0CEF" w:rsidP="004A76F9">
            <w:r>
              <w:t>Shape of the angular process, between landmarks 6 and 7</w:t>
            </w:r>
          </w:p>
        </w:tc>
      </w:tr>
      <w:tr w:rsidR="000C0CEF" w:rsidTr="00CD7964">
        <w:tc>
          <w:tcPr>
            <w:tcW w:w="2235" w:type="dxa"/>
          </w:tcPr>
          <w:p w:rsidR="000C0CEF" w:rsidRDefault="000C0CEF" w:rsidP="000C0CEF">
            <w:r>
              <w:t>Curve D (resampled to 12 points)</w:t>
            </w:r>
          </w:p>
        </w:tc>
        <w:tc>
          <w:tcPr>
            <w:tcW w:w="7007" w:type="dxa"/>
          </w:tcPr>
          <w:p w:rsidR="000C0CEF" w:rsidRDefault="000C0CEF" w:rsidP="004A76F9">
            <w:r>
              <w:t xml:space="preserve">Shape of the base of the jaw (horizontal ramus) from the front of the </w:t>
            </w:r>
            <w:proofErr w:type="spellStart"/>
            <w:r>
              <w:t>dentary</w:t>
            </w:r>
            <w:proofErr w:type="spellEnd"/>
            <w:r>
              <w:t xml:space="preserve"> (either at or beside landmark 1) to the point of maximum curvature between the horizontal ramus and angular process (i.e. not the full length of the jaw – between landmarks 1 and 7)*</w:t>
            </w:r>
          </w:p>
        </w:tc>
      </w:tr>
    </w:tbl>
    <w:p w:rsidR="000C0CEF" w:rsidRDefault="000C0CEF" w:rsidP="000C0CEF">
      <w:r>
        <w:t>*When the two sides of the jaw were still attached, sometimes the mandibles were tilted slightly so that the outer edge of the mandible that you can see actually belongs to the jaw on the other side (i.e. the lingual side of the lower jaw was visible below the buccal side of the upper jaw). In this case, I drew the curve along the central line of the edge of the horizontal ramus (i.e. the base of the right side of the jaw) so that it would be comparable to pictures of single mandibles which were not still attached to the other side of the jaw.</w:t>
      </w:r>
    </w:p>
    <w:p w:rsidR="000C0CEF" w:rsidRPr="000C0CEF" w:rsidRDefault="000C0CEF" w:rsidP="00A7416F">
      <w:pPr>
        <w:spacing w:before="100" w:beforeAutospacing="1" w:line="360" w:lineRule="auto"/>
      </w:pPr>
    </w:p>
    <w:p w:rsidR="00A7416F" w:rsidRDefault="00A7416F" w:rsidP="00A7416F">
      <w:pPr>
        <w:spacing w:before="100" w:beforeAutospacing="1" w:line="360" w:lineRule="auto"/>
        <w:rPr>
          <w:b/>
        </w:rPr>
      </w:pPr>
      <w:r>
        <w:rPr>
          <w:b/>
        </w:rPr>
        <w:t xml:space="preserve">2.2.4.4.5 </w:t>
      </w:r>
      <w:r w:rsidRPr="00C83738">
        <w:rPr>
          <w:b/>
        </w:rPr>
        <w:t>Skins</w:t>
      </w:r>
    </w:p>
    <w:p w:rsidR="00A7416F" w:rsidRPr="00EA015A" w:rsidRDefault="00A7416F" w:rsidP="00A7416F">
      <w:pPr>
        <w:spacing w:before="100" w:beforeAutospacing="1" w:line="360" w:lineRule="auto"/>
        <w:rPr>
          <w:i/>
          <w:color w:val="FF0000"/>
        </w:rPr>
      </w:pPr>
      <w:r w:rsidRPr="00EA015A">
        <w:rPr>
          <w:i/>
          <w:color w:val="FF0000"/>
        </w:rPr>
        <w:lastRenderedPageBreak/>
        <w:t>Outline analysis of skins for overall body shape?</w:t>
      </w:r>
    </w:p>
    <w:p w:rsidR="00A7416F" w:rsidRDefault="00A7416F" w:rsidP="000B5DA7">
      <w:pPr>
        <w:spacing w:before="100" w:beforeAutospacing="1" w:line="360" w:lineRule="auto"/>
        <w:rPr>
          <w:b/>
          <w:color w:val="FF0000"/>
        </w:rPr>
      </w:pPr>
    </w:p>
    <w:p w:rsidR="000B5DA7" w:rsidRPr="00515AE9" w:rsidRDefault="00FE5D79" w:rsidP="000B5DA7">
      <w:pPr>
        <w:spacing w:before="100" w:beforeAutospacing="1" w:line="360" w:lineRule="auto"/>
      </w:pPr>
      <w:r>
        <w:rPr>
          <w:b/>
        </w:rPr>
        <w:t xml:space="preserve">2.2.5 </w:t>
      </w:r>
      <w:r w:rsidR="000B5DA7" w:rsidRPr="00515AE9">
        <w:rPr>
          <w:b/>
        </w:rPr>
        <w:t>Error Checking</w:t>
      </w:r>
    </w:p>
    <w:p w:rsidR="000B5DA7" w:rsidRPr="0046662D" w:rsidRDefault="009A56C3" w:rsidP="000B5DA7">
      <w:pPr>
        <w:spacing w:before="100" w:beforeAutospacing="1" w:line="360" w:lineRule="auto"/>
      </w:pPr>
      <w:r>
        <w:t>My data</w:t>
      </w:r>
      <w:r w:rsidR="000B5DA7">
        <w:t xml:space="preserve"> are prone to a number of different error sources. These include 1) taxonomic identification which has not been updated to c</w:t>
      </w:r>
      <w:r>
        <w:t>urrently accepted terms, 2) specimen ID errors,</w:t>
      </w:r>
      <w:r w:rsidR="0068697A">
        <w:t xml:space="preserve"> 3) possible variation associated with sex and age class of individuals, 4</w:t>
      </w:r>
      <w:r>
        <w:t>)</w:t>
      </w:r>
      <w:r w:rsidR="000B5DA7">
        <w:t xml:space="preserve"> the accuracy and repeatability with whic</w:t>
      </w:r>
      <w:r w:rsidR="0068697A">
        <w:t>h species traits are measured, 5</w:t>
      </w:r>
      <w:r w:rsidR="000B5DA7">
        <w:t xml:space="preserve">) morphometric errors associated with photographing specimens and the placement of landmarks. I address each of these possible sources of error below.  </w:t>
      </w:r>
    </w:p>
    <w:p w:rsidR="000B5DA7" w:rsidRPr="00FE5D79" w:rsidRDefault="000B5DA7" w:rsidP="00FE5D79">
      <w:pPr>
        <w:pStyle w:val="ListParagraph"/>
        <w:numPr>
          <w:ilvl w:val="3"/>
          <w:numId w:val="4"/>
        </w:numPr>
        <w:spacing w:before="100" w:beforeAutospacing="1" w:line="360" w:lineRule="auto"/>
        <w:rPr>
          <w:b/>
        </w:rPr>
      </w:pPr>
      <w:r w:rsidRPr="00FE5D79">
        <w:rPr>
          <w:b/>
        </w:rPr>
        <w:t>Taxonomic</w:t>
      </w:r>
    </w:p>
    <w:p w:rsidR="000B5DA7" w:rsidRDefault="000B5DA7" w:rsidP="000B5DA7">
      <w:pPr>
        <w:spacing w:before="100" w:beforeAutospacing="1" w:line="360" w:lineRule="auto"/>
      </w:pPr>
      <w:r>
        <w:t xml:space="preserve">I recorded species names as they were written on museum specimen labels and </w:t>
      </w:r>
      <w:r w:rsidR="009A56C3">
        <w:t>then corrected them to match</w:t>
      </w:r>
      <w:r>
        <w:t xml:space="preserve"> Wilson and Reader’s Mammal Species of the World </w:t>
      </w:r>
      <w:r>
        <w:fldChar w:fldCharType="begin"/>
      </w:r>
      <w:r>
        <w:instrText xml:space="preserve"> ADDIN EN.CITE &lt;EndNote&gt;&lt;Cite ExcludeAuth="1"&gt;&lt;Author&gt;Wilson&lt;/Author&gt;&lt;Year&gt;2005&lt;/Year&gt;&lt;RecNum&gt;51&lt;/RecNum&gt;&lt;DisplayText&gt;(2005)&lt;/DisplayText&gt;&lt;record&gt;&lt;rec-number&gt;51&lt;/rec-number&gt;&lt;foreign-keys&gt;&lt;key app="EN" db-id="ff2dxwt2k2pwztea9ph5dzdapex2t2pwe9rd"&gt;51&lt;/key&gt;&lt;/foreign-keys&gt;&lt;ref-type name="Edited Book"&gt;28&lt;/ref-type&gt;&lt;contributors&gt;&lt;authors&gt;&lt;author&gt;Wilson, D.E.,&lt;/author&gt;&lt;author&gt;Reeder, D.M.,&lt;/author&gt;&lt;/authors&gt;&lt;/contributors&gt;&lt;titles&gt;&lt;title&gt;Mammal species of the world. A taxonomic and geographic reference (3rd ed)&lt;/title&gt;&lt;/titles&gt;&lt;pages&gt;2,142&lt;/pages&gt;&lt;dates&gt;&lt;year&gt;2005&lt;/year&gt;&lt;/dates&gt;&lt;publisher&gt;Johns Hopkins University Press&lt;/publisher&gt;&lt;urls&gt;&lt;/urls&gt;&lt;/record&gt;&lt;/Cite&gt;&lt;/EndNote&gt;</w:instrText>
      </w:r>
      <w:r>
        <w:fldChar w:fldCharType="separate"/>
      </w:r>
      <w:r>
        <w:rPr>
          <w:noProof/>
        </w:rPr>
        <w:t>(</w:t>
      </w:r>
      <w:hyperlink w:anchor="_ENREF_36" w:tooltip="Wilson, 2005 #51" w:history="1">
        <w:r w:rsidR="00EB5740">
          <w:rPr>
            <w:noProof/>
          </w:rPr>
          <w:t>2005</w:t>
        </w:r>
      </w:hyperlink>
      <w:r>
        <w:rPr>
          <w:noProof/>
        </w:rPr>
        <w:t>)</w:t>
      </w:r>
      <w:r>
        <w:fldChar w:fldCharType="end"/>
      </w:r>
      <w:r>
        <w:t xml:space="preserve"> as this is the most complete and accepted reference source for mammalian systematics. For recently identified species, such as </w:t>
      </w:r>
      <w:r w:rsidRPr="00AD206B">
        <w:rPr>
          <w:i/>
        </w:rPr>
        <w:t>Microgale jobihely</w:t>
      </w:r>
      <w:r>
        <w:t xml:space="preserve"> </w:t>
      </w:r>
      <w:r>
        <w:fldChar w:fldCharType="begin"/>
      </w:r>
      <w:r w:rsidR="004B7CC3">
        <w:instrText xml:space="preserve"> ADDIN EN.CITE &lt;EndNote&gt;&lt;Cite&gt;&lt;Author&gt;Goodman&lt;/Author&gt;&lt;Year&gt;2006&lt;/Year&gt;&lt;RecNum&gt;77&lt;/RecNum&gt;&lt;DisplayText&gt;(Goodman et al., 2006)&lt;/DisplayText&gt;&lt;record&gt;&lt;rec-number&gt;77&lt;/rec-number&gt;&lt;foreign-keys&gt;&lt;key app="EN" db-id="ff2dxwt2k2pwztea9ph5dzdapex2t2pwe9rd"&gt;77&lt;/key&gt;&lt;/foreign-keys&gt;&lt;ref-type name="Journal Article"&gt;17&lt;/ref-type&gt;&lt;contributors&gt;&lt;authors&gt;&lt;author&gt;Goodman, S. M.,&lt;/author&gt;&lt;author&gt;Raxworthy, C. J.,&lt;/author&gt;&lt;author&gt;Maminirina, C. P.,&lt;/author&gt;&lt;author&gt;Olson, L. E.,&lt;/author&gt;&lt;/authors&gt;&lt;/contributors&gt;&lt;titles&gt;&lt;title&gt;&lt;style face="normal" font="default" size="100%"&gt;A new species of shrew tenrec (&lt;/style&gt;&lt;style face="italic" font="default" size="100%"&gt;Microgale jobihely&lt;/style&gt;&lt;style face="normal" font="default" size="100%"&gt;) from northern Madagascar&lt;/style&gt;&lt;/title&gt;&lt;secondary-title&gt;Journal of Zoology&lt;/secondary-title&gt;&lt;short-title&gt;J. Zool.&lt;/short-title&gt;&lt;/titles&gt;&lt;periodical&gt;&lt;full-title&gt;Journal of Zoology&lt;/full-title&gt;&lt;/periodical&gt;&lt;pages&gt;384-398&lt;/pages&gt;&lt;volume&gt;270&lt;/volume&gt;&lt;number&gt;2&lt;/number&gt;&lt;keywords&gt;&lt;keyword&gt;new species&lt;/keyword&gt;&lt;keyword&gt;Tenrecidae&lt;/keyword&gt;&lt;keyword&gt;Oryzorictinae&lt;/keyword&gt;&lt;keyword&gt;Microgale&lt;/keyword&gt;&lt;keyword&gt;Madagascar&lt;/keyword&gt;&lt;/keywords&gt;&lt;dates&gt;&lt;year&gt;2006&lt;/year&gt;&lt;/dates&gt;&lt;publisher&gt;Blackwell Publishing Ltd&lt;/publisher&gt;&lt;isbn&gt;1469-7998&lt;/isbn&gt;&lt;urls&gt;&lt;related-urls&gt;&lt;url&gt;http://dx.doi.org/10.1111/j.1469-7998.2006.00146.x&lt;/url&gt;&lt;/related-urls&gt;&lt;/urls&gt;&lt;electronic-resource-num&gt;10.1111/j.1469-7998.2006.00146.x&lt;/electronic-resource-num&gt;&lt;/record&gt;&lt;/Cite&gt;&lt;/EndNote&gt;</w:instrText>
      </w:r>
      <w:r>
        <w:fldChar w:fldCharType="separate"/>
      </w:r>
      <w:r w:rsidR="004B7CC3">
        <w:rPr>
          <w:noProof/>
        </w:rPr>
        <w:t>(</w:t>
      </w:r>
      <w:hyperlink w:anchor="_ENREF_12" w:tooltip="Goodman, 2006 #77" w:history="1">
        <w:r w:rsidR="00EB5740">
          <w:rPr>
            <w:noProof/>
          </w:rPr>
          <w:t>Goodman et al., 2006</w:t>
        </w:r>
      </w:hyperlink>
      <w:r w:rsidR="004B7CC3">
        <w:rPr>
          <w:noProof/>
        </w:rPr>
        <w:t>)</w:t>
      </w:r>
      <w:r>
        <w:fldChar w:fldCharType="end"/>
      </w:r>
      <w:r>
        <w:t xml:space="preserve">, which are not </w:t>
      </w:r>
      <w:r w:rsidR="009A56C3">
        <w:t xml:space="preserve">included in Wilson and Reader (2005) </w:t>
      </w:r>
      <w:r>
        <w:t xml:space="preserve">, I used the taxonomy recorded on the labels. </w:t>
      </w:r>
    </w:p>
    <w:p w:rsidR="000B5DA7" w:rsidRPr="00AD206B" w:rsidRDefault="009A56C3" w:rsidP="00FE5D79">
      <w:pPr>
        <w:pStyle w:val="ListParagraph"/>
        <w:numPr>
          <w:ilvl w:val="3"/>
          <w:numId w:val="4"/>
        </w:numPr>
        <w:spacing w:before="100" w:beforeAutospacing="1" w:line="360" w:lineRule="auto"/>
        <w:rPr>
          <w:b/>
        </w:rPr>
      </w:pPr>
      <w:r>
        <w:rPr>
          <w:b/>
        </w:rPr>
        <w:t>Specimen ID</w:t>
      </w:r>
      <w:r w:rsidR="00FE5D79">
        <w:rPr>
          <w:b/>
        </w:rPr>
        <w:t xml:space="preserve"> </w:t>
      </w:r>
      <w:r w:rsidR="000B5DA7" w:rsidRPr="00EA015A">
        <w:rPr>
          <w:i/>
          <w:color w:val="FF0000"/>
        </w:rPr>
        <w:t>(add in Natalie’s centroid means?)</w:t>
      </w:r>
    </w:p>
    <w:p w:rsidR="000B5DA7" w:rsidRPr="006D2246" w:rsidRDefault="000B5DA7" w:rsidP="000B5DA7">
      <w:pPr>
        <w:spacing w:before="100" w:beforeAutospacing="1" w:line="360" w:lineRule="auto"/>
      </w:pPr>
      <w:r>
        <w:t xml:space="preserve">There were four specimens from the Smithsonian Institute which had species labels which did not match between skulls and skins with the same specimen ID numbers. The four skulls were labelled as </w:t>
      </w:r>
      <w:r w:rsidRPr="006D2246">
        <w:rPr>
          <w:i/>
        </w:rPr>
        <w:t>Hemicentetes semispinosus</w:t>
      </w:r>
      <w:r>
        <w:t xml:space="preserve">. The corresponding skins were originally labelled as </w:t>
      </w:r>
      <w:r w:rsidRPr="006D2246">
        <w:rPr>
          <w:i/>
        </w:rPr>
        <w:t xml:space="preserve">H. semispinosus </w:t>
      </w:r>
      <w:r>
        <w:t xml:space="preserve">but this was crossed out and changed to </w:t>
      </w:r>
      <w:r w:rsidRPr="006D2246">
        <w:rPr>
          <w:i/>
        </w:rPr>
        <w:t>H. nigriceps</w:t>
      </w:r>
      <w:r>
        <w:t xml:space="preserve">. The re-labelled skins looked clearly different to the undisputed </w:t>
      </w:r>
      <w:r w:rsidRPr="006D2246">
        <w:rPr>
          <w:i/>
        </w:rPr>
        <w:t>H. semispinosus</w:t>
      </w:r>
      <w:r>
        <w:t xml:space="preserve"> skins and also look more similar to other pictures of</w:t>
      </w:r>
      <w:r w:rsidRPr="006D2246">
        <w:rPr>
          <w:i/>
        </w:rPr>
        <w:t xml:space="preserve"> H. nigriceps</w:t>
      </w:r>
      <w:r>
        <w:t xml:space="preserve">. Therefore, I made the assumption that the re-labelling of the skins as </w:t>
      </w:r>
      <w:r w:rsidRPr="00AB0428">
        <w:rPr>
          <w:i/>
        </w:rPr>
        <w:t>H. nigriceps</w:t>
      </w:r>
      <w:r>
        <w:t xml:space="preserve"> represents the true taxonomy and I treated the corresponding skulls as </w:t>
      </w:r>
      <w:r w:rsidRPr="00AB0428">
        <w:rPr>
          <w:i/>
        </w:rPr>
        <w:t>H. nigriceps</w:t>
      </w:r>
      <w:r>
        <w:t>.</w:t>
      </w:r>
    </w:p>
    <w:p w:rsidR="0068697A" w:rsidRDefault="0068697A" w:rsidP="00FE5D79">
      <w:pPr>
        <w:pStyle w:val="ListParagraph"/>
        <w:numPr>
          <w:ilvl w:val="3"/>
          <w:numId w:val="4"/>
        </w:numPr>
        <w:spacing w:before="100" w:beforeAutospacing="1" w:line="360" w:lineRule="auto"/>
        <w:rPr>
          <w:b/>
        </w:rPr>
      </w:pPr>
      <w:r>
        <w:rPr>
          <w:b/>
        </w:rPr>
        <w:t>Specimen sex and age</w:t>
      </w:r>
    </w:p>
    <w:p w:rsidR="0068697A" w:rsidRDefault="0068697A" w:rsidP="0068697A">
      <w:pPr>
        <w:spacing w:before="100" w:beforeAutospacing="1" w:line="360" w:lineRule="auto"/>
      </w:pPr>
      <w:r>
        <w:t>I included both male and female specimens in my data as significant sexual dimorphism in skull or body size has not been identified in any of my species (</w:t>
      </w:r>
      <w:r w:rsidRPr="0025327B">
        <w:rPr>
          <w:i/>
          <w:color w:val="FF0000"/>
        </w:rPr>
        <w:t>need more references</w:t>
      </w:r>
      <w:r w:rsidRPr="0025327B">
        <w:rPr>
          <w:color w:val="FF0000"/>
        </w:rPr>
        <w:t xml:space="preserve"> </w:t>
      </w:r>
      <w:r>
        <w:t xml:space="preserve">e.g. </w:t>
      </w:r>
      <w:r>
        <w:fldChar w:fldCharType="begin"/>
      </w:r>
      <w:r w:rsidR="00EA015A">
        <w:instrText xml:space="preserve"> ADDIN EN.CITE &lt;EndNote&gt;&lt;Cite&gt;&lt;Author&gt;Olson&lt;/Author&gt;&lt;Year&gt;2004&lt;/Year&gt;&lt;RecNum&gt;220&lt;/RecNum&gt;&lt;DisplayText&gt;(Olson et al., 2004)&lt;/DisplayText&gt;&lt;record&gt;&lt;rec-number&gt;220&lt;/rec-number&gt;&lt;foreign-keys&gt;&lt;key app="EN" db-id="ff2dxwt2k2pwztea9ph5dzdapex2t2pwe9rd"&gt;220&lt;/key&gt;&lt;/foreign-keys&gt;&lt;ref-type name="Journal Article"&gt;17&lt;/ref-type&gt;&lt;contributors&gt;&lt;authors&gt;&lt;author&gt;Olson, L.E.,&lt;/author&gt;&lt;author&gt;Goodman, S.M,&lt;/author&gt;&lt;author&gt;Yoder, A.D.,&lt;/author&gt;&lt;/authors&gt;&lt;/contributors&gt;&lt;titles&gt;&lt;title&gt;&lt;style face="normal" font="default" size="100%"&gt;Illumination of cryptic species boundaries in long-tailed shrew tenrecs (Mammalia: Tenrecidae; &lt;/style&gt;&lt;style face="italic" font="default" size="100%"&gt;Microgale&lt;/style&gt;&lt;style face="normal" font="default" size="100%"&gt;), with new insights into geographic variation and distributional constraints&lt;/style&gt;&lt;/title&gt;&lt;secondary-title&gt;Biological Journal of the Linnean Society&lt;/secondary-title&gt;&lt;/titles&gt;&lt;periodical&gt;&lt;full-title&gt;Biological Journal of the Linnean Society&lt;/full-title&gt;&lt;/periodical&gt;&lt;volume&gt;83&lt;/volume&gt;&lt;dates&gt;&lt;year&gt;2004&lt;/year&gt;&lt;/dates&gt;&lt;isbn&gt;0024-4066&lt;/isbn&gt;&lt;urls&gt;&lt;related-urls&gt;&lt;url&gt;http://dx.doi.org/10.1111/j.1095-8312.2004.00366.x&lt;/url&gt;&lt;/related-urls&gt;&lt;pdf-urls&gt;&lt;url&gt;C:\Users\sfinlay\Desktop\References\Olson 2004 Cryptic species boundaries in long-tailed shrews.pdf&lt;/url&gt;&lt;/pdf-urls&gt;&lt;/urls&gt;&lt;electronic-resource-num&gt;10.1111/j.1095-8312.2004.00366.x&lt;/electronic-resource-num&gt;&lt;remote-database-name&gt;READCUBE&lt;/remote-database-name&gt;&lt;/record&gt;&lt;/Cite&gt;&lt;/EndNote&gt;</w:instrText>
      </w:r>
      <w:r>
        <w:fldChar w:fldCharType="separate"/>
      </w:r>
      <w:r w:rsidR="004B7CC3">
        <w:rPr>
          <w:noProof/>
        </w:rPr>
        <w:t>(</w:t>
      </w:r>
      <w:hyperlink w:anchor="_ENREF_27" w:tooltip="Olson, 2004 #220" w:history="1">
        <w:r w:rsidR="00EB5740">
          <w:rPr>
            <w:noProof/>
          </w:rPr>
          <w:t>Olson et al., 2004</w:t>
        </w:r>
      </w:hyperlink>
      <w:r w:rsidR="004B7CC3">
        <w:rPr>
          <w:noProof/>
        </w:rPr>
        <w:t>)</w:t>
      </w:r>
      <w:r>
        <w:fldChar w:fldCharType="end"/>
      </w:r>
      <w:r>
        <w:t>). I also tested this …. (</w:t>
      </w:r>
      <w:proofErr w:type="gramStart"/>
      <w:r w:rsidRPr="0025327B">
        <w:rPr>
          <w:i/>
          <w:color w:val="FF0000"/>
        </w:rPr>
        <w:t>need</w:t>
      </w:r>
      <w:proofErr w:type="gramEnd"/>
      <w:r w:rsidRPr="0025327B">
        <w:rPr>
          <w:i/>
          <w:color w:val="FF0000"/>
        </w:rPr>
        <w:t xml:space="preserve"> to do a test of male vs. female??)</w:t>
      </w:r>
    </w:p>
    <w:p w:rsidR="00041A52" w:rsidRPr="00041A52" w:rsidRDefault="0068697A" w:rsidP="00041A52">
      <w:pPr>
        <w:spacing w:before="100" w:beforeAutospacing="1" w:line="360" w:lineRule="auto"/>
      </w:pPr>
      <w:r>
        <w:t xml:space="preserve">Information about the sex and/or age of an individual </w:t>
      </w:r>
      <w:r w:rsidR="004414B9">
        <w:t>is</w:t>
      </w:r>
      <w:r>
        <w:t xml:space="preserve"> often missing from museum records. Mammalian species can often be identified as juveniles by looking for incomplete fusion of the </w:t>
      </w:r>
      <w:r>
        <w:lastRenderedPageBreak/>
        <w:t>crania and non-fully erupted dentition (</w:t>
      </w:r>
      <w:r w:rsidRPr="0068697A">
        <w:rPr>
          <w:i/>
        </w:rPr>
        <w:t>references??)</w:t>
      </w:r>
      <w:r>
        <w:t xml:space="preserve"> However, age classification in tenrecs is difficult using these criteria; in some species, the last molar does not erupt fully until the first molar has been shed so the full dentition is never present at any one time </w:t>
      </w:r>
      <w:r>
        <w:fldChar w:fldCharType="begin"/>
      </w:r>
      <w:r w:rsidR="004B7CC3">
        <w:instrText xml:space="preserve"> ADDIN EN.CITE &lt;EndNote&gt;&lt;Cite&gt;&lt;Author&gt;Nowak&lt;/Author&gt;&lt;Year&gt;1983&lt;/Year&gt;&lt;RecNum&gt;223&lt;/RecNum&gt;&lt;DisplayText&gt;(Nowak, 1983)&lt;/DisplayText&gt;&lt;record&gt;&lt;rec-number&gt;223&lt;/rec-number&gt;&lt;foreign-keys&gt;&lt;key app="EN" db-id="ff2dxwt2k2pwztea9ph5dzdapex2t2pwe9rd"&gt;223&lt;/key&gt;&lt;/foreign-keys&gt;&lt;ref-type name="Book"&gt;6&lt;/ref-type&gt;&lt;contributors&gt;&lt;authors&gt;&lt;author&gt;Nowak, R.M.,&lt;/author&gt;&lt;/authors&gt;&lt;secondary-authors&gt;&lt;author&gt;Nowak, R.M.,&lt;/author&gt;&lt;/secondary-authors&gt;&lt;/contributors&gt;&lt;titles&gt;&lt;title&gt;Walker&amp;apos;s Mammals of the World, 4th edition&lt;/title&gt;&lt;/titles&gt;&lt;volume&gt;1&lt;/volume&gt;&lt;num-vols&gt;3&lt;/num-vols&gt;&lt;section&gt;186-198&lt;/section&gt;&lt;dates&gt;&lt;year&gt;1983&lt;/year&gt;&lt;/dates&gt;&lt;pub-location&gt;Baltimore&lt;/pub-location&gt;&lt;publisher&gt;Johns Hopkins University Press&lt;/publisher&gt;&lt;urls&gt;&lt;related-urls&gt;&lt;url&gt;http://books.google.ie/books?id=T37sFCl43E8C&amp;amp;pg=PA192&amp;amp;dq=walker&amp;apos;s+mammals+of+the+world+tenrecs&amp;amp;hl=en&amp;amp;sa=X&amp;amp;ei=l82kUarMLMW57AaY6oBY&amp;amp;ved=0CC4Q6AEwAA&lt;/url&gt;&lt;/related-urls&gt;&lt;/urls&gt;&lt;/record&gt;&lt;/Cite&gt;&lt;/EndNote&gt;</w:instrText>
      </w:r>
      <w:r>
        <w:fldChar w:fldCharType="separate"/>
      </w:r>
      <w:r w:rsidR="004B7CC3">
        <w:rPr>
          <w:noProof/>
        </w:rPr>
        <w:t>(</w:t>
      </w:r>
      <w:hyperlink w:anchor="_ENREF_25" w:tooltip="Nowak, 1983 #223" w:history="1">
        <w:r w:rsidR="00EB5740">
          <w:rPr>
            <w:noProof/>
          </w:rPr>
          <w:t>Nowak, 1983</w:t>
        </w:r>
      </w:hyperlink>
      <w:r w:rsidR="004B7CC3">
        <w:rPr>
          <w:noProof/>
        </w:rPr>
        <w:t>)</w:t>
      </w:r>
      <w:r>
        <w:fldChar w:fldCharType="end"/>
      </w:r>
      <w:r>
        <w:t xml:space="preserve">. It is also difficult to distinguish deciduous from permanent teeth in </w:t>
      </w:r>
      <w:r w:rsidRPr="0068697A">
        <w:rPr>
          <w:i/>
        </w:rPr>
        <w:t>Microgale</w:t>
      </w:r>
      <w:r>
        <w:t xml:space="preserve"> tenrecs </w:t>
      </w:r>
      <w:r>
        <w:fldChar w:fldCharType="begin"/>
      </w:r>
      <w:r w:rsidR="004B7CC3">
        <w:instrText xml:space="preserve"> ADDIN EN.CITE &lt;EndNote&gt;&lt;Cite&gt;&lt;Author&gt;Asher&lt;/Author&gt;&lt;Year&gt;2008&lt;/Year&gt;&lt;RecNum&gt;89&lt;/RecNum&gt;&lt;DisplayText&gt;(Asher and Lehmann, 2008)&lt;/DisplayText&gt;&lt;record&gt;&lt;rec-number&gt;89&lt;/rec-number&gt;&lt;foreign-keys&gt;&lt;key app="EN" db-id="ff2dxwt2k2pwztea9ph5dzdapex2t2pwe9rd"&gt;89&lt;/key&gt;&lt;/foreign-keys&gt;&lt;ref-type name="Journal Article"&gt;17&lt;/ref-type&gt;&lt;contributors&gt;&lt;authors&gt;&lt;author&gt;Asher, R. J.,&lt;/author&gt;&lt;author&gt;Lehmann, T.,&lt;/author&gt;&lt;/authors&gt;&lt;/contributors&gt;&lt;auth-address&gt;[Asher, Robert J.] Univ Cambridge, Dept Zool, Cambridge CB2 3EJ, England. [Lehmann, Thomas] Humboldt Univ, Museum Naturkunde, Abt Forsch, D-10115 Berlin, Germany.&amp;#xD;Asher, RJ (reprint author), Univ Cambridge, Dept Zool, Downing St, Cambridge CB2 3EJ, England.&amp;#xD;r.asher@zoo.cam.ac.uk; thomas.lehmann@museum.hu-berlin.de&lt;/auth-address&gt;&lt;titles&gt;&lt;title&gt;Dental eruption in Afrotherian mammals&lt;/title&gt;&lt;secondary-title&gt;BMC Biology&lt;/secondary-title&gt;&lt;short-title&gt;BMC Biol.&lt;/short-title&gt;&lt;/titles&gt;&lt;periodical&gt;&lt;full-title&gt;Bmc Biology&lt;/full-title&gt;&lt;abbr-1&gt;BMC Biol.&lt;/abbr-1&gt;&lt;/periodical&gt;&lt;volume&gt;6&lt;/volume&gt;&lt;number&gt;14&lt;/number&gt;&lt;keywords&gt;&lt;keyword&gt;cleidocranial dysplasia&lt;/keyword&gt;&lt;keyword&gt;tooth replacement&lt;/keyword&gt;&lt;keyword&gt;age-determination&lt;/keyword&gt;&lt;keyword&gt;evolution&lt;/keyword&gt;&lt;keyword&gt;cbfa1&lt;/keyword&gt;&lt;keyword&gt;runx2&lt;/keyword&gt;&lt;keyword&gt;gene&lt;/keyword&gt;&lt;keyword&gt;phylogeny&lt;/keyword&gt;&lt;keyword&gt;transcription&lt;/keyword&gt;&lt;keyword&gt;characters&lt;/keyword&gt;&lt;/keywords&gt;&lt;dates&gt;&lt;year&gt;2008&lt;/year&gt;&lt;pub-dates&gt;&lt;date&gt;Mar&lt;/date&gt;&lt;/pub-dates&gt;&lt;/dates&gt;&lt;isbn&gt;1741-7007&lt;/isbn&gt;&lt;accession-num&gt;WOS:000254875800001&lt;/accession-num&gt;&lt;work-type&gt;Article&lt;/work-type&gt;&lt;urls&gt;&lt;related-urls&gt;&lt;url&gt;&amp;lt;Go to ISI&amp;gt;://WOS:000254875800001&lt;/url&gt;&lt;/related-urls&gt;&lt;/urls&gt;&lt;custom7&gt;14&lt;/custom7&gt;&lt;electronic-resource-num&gt;10.1186/1741-7007-6-14&lt;/electronic-resource-num&gt;&lt;language&gt;English&lt;/language&gt;&lt;/record&gt;&lt;/Cite&gt;&lt;/EndNote&gt;</w:instrText>
      </w:r>
      <w:r>
        <w:fldChar w:fldCharType="separate"/>
      </w:r>
      <w:r w:rsidR="004B7CC3">
        <w:rPr>
          <w:noProof/>
        </w:rPr>
        <w:t>(</w:t>
      </w:r>
      <w:hyperlink w:anchor="_ENREF_5" w:tooltip="Asher, 2008 #89" w:history="1">
        <w:r w:rsidR="00EB5740">
          <w:rPr>
            <w:noProof/>
          </w:rPr>
          <w:t>Asher and Lehmann, 2008</w:t>
        </w:r>
      </w:hyperlink>
      <w:r w:rsidR="004B7CC3">
        <w:rPr>
          <w:noProof/>
        </w:rPr>
        <w:t>)</w:t>
      </w:r>
      <w:r>
        <w:fldChar w:fldCharType="end"/>
      </w:r>
      <w:r>
        <w:t xml:space="preserve"> which has led to confusion and misidentification of juvenile forms as separate species </w:t>
      </w:r>
      <w:r>
        <w:fldChar w:fldCharType="begin"/>
      </w:r>
      <w:r w:rsidR="00EA015A">
        <w:instrText xml:space="preserve"> ADDIN EN.CITE &lt;EndNote&gt;&lt;Cite&gt;&lt;Author&gt;Olson&lt;/Author&gt;&lt;Year&gt;2004&lt;/Year&gt;&lt;RecNum&gt;220&lt;/RecNum&gt;&lt;DisplayText&gt;(Olson et al., 2004)&lt;/DisplayText&gt;&lt;record&gt;&lt;rec-number&gt;220&lt;/rec-number&gt;&lt;foreign-keys&gt;&lt;key app="EN" db-id="ff2dxwt2k2pwztea9ph5dzdapex2t2pwe9rd"&gt;220&lt;/key&gt;&lt;/foreign-keys&gt;&lt;ref-type name="Journal Article"&gt;17&lt;/ref-type&gt;&lt;contributors&gt;&lt;authors&gt;&lt;author&gt;Olson, L.E.,&lt;/author&gt;&lt;author&gt;Goodman, S.M,&lt;/author&gt;&lt;author&gt;Yoder, A.D.,&lt;/author&gt;&lt;/authors&gt;&lt;/contributors&gt;&lt;titles&gt;&lt;title&gt;&lt;style face="normal" font="default" size="100%"&gt;Illumination of cryptic species boundaries in long-tailed shrew tenrecs (Mammalia: Tenrecidae; &lt;/style&gt;&lt;style face="italic" font="default" size="100%"&gt;Microgale&lt;/style&gt;&lt;style face="normal" font="default" size="100%"&gt;), with new insights into geographic variation and distributional constraints&lt;/style&gt;&lt;/title&gt;&lt;secondary-title&gt;Biological Journal of the Linnean Society&lt;/secondary-title&gt;&lt;/titles&gt;&lt;periodical&gt;&lt;full-title&gt;Biological Journal of the Linnean Society&lt;/full-title&gt;&lt;/periodical&gt;&lt;volume&gt;83&lt;/volume&gt;&lt;dates&gt;&lt;year&gt;2004&lt;/year&gt;&lt;/dates&gt;&lt;isbn&gt;0024-4066&lt;/isbn&gt;&lt;urls&gt;&lt;related-urls&gt;&lt;url&gt;http://dx.doi.org/10.1111/j.1095-8312.2004.00366.x&lt;/url&gt;&lt;/related-urls&gt;&lt;pdf-urls&gt;&lt;url&gt;C:\Users\sfinlay\Desktop\References\Olson 2004 Cryptic species boundaries in long-tailed shrews.pdf&lt;/url&gt;&lt;/pdf-urls&gt;&lt;/urls&gt;&lt;electronic-resource-num&gt;10.1111/j.1095-8312.2004.00366.x&lt;/electronic-resource-num&gt;&lt;remote-database-name&gt;READCUBE&lt;/remote-database-name&gt;&lt;/record&gt;&lt;/Cite&gt;&lt;/EndNote&gt;</w:instrText>
      </w:r>
      <w:r>
        <w:fldChar w:fldCharType="separate"/>
      </w:r>
      <w:r w:rsidR="004B7CC3">
        <w:rPr>
          <w:noProof/>
        </w:rPr>
        <w:t>(</w:t>
      </w:r>
      <w:hyperlink w:anchor="_ENREF_27" w:tooltip="Olson, 2004 #220" w:history="1">
        <w:r w:rsidR="00EB5740">
          <w:rPr>
            <w:noProof/>
          </w:rPr>
          <w:t>Olson et al., 2004</w:t>
        </w:r>
      </w:hyperlink>
      <w:r w:rsidR="004B7CC3">
        <w:rPr>
          <w:noProof/>
        </w:rPr>
        <w:t>)</w:t>
      </w:r>
      <w:r>
        <w:fldChar w:fldCharType="end"/>
      </w:r>
      <w:r>
        <w:t xml:space="preserve">. I </w:t>
      </w:r>
      <w:r w:rsidR="0025327B">
        <w:t>excluded</w:t>
      </w:r>
      <w:r>
        <w:t xml:space="preserve"> any obvious juvenile specimens from my data set. Where specimens could not be obviously identified as juveniles I treated them all as equivalent adult forms</w:t>
      </w:r>
      <w:r w:rsidR="00041A52">
        <w:t xml:space="preserve">. </w:t>
      </w:r>
      <w:r w:rsidR="00041A52" w:rsidRPr="0025327B">
        <w:rPr>
          <w:i/>
          <w:color w:val="FF0000"/>
        </w:rPr>
        <w:t>(</w:t>
      </w:r>
      <w:r w:rsidR="0025327B" w:rsidRPr="0025327B">
        <w:rPr>
          <w:i/>
          <w:color w:val="FF0000"/>
        </w:rPr>
        <w:t xml:space="preserve">Check the Potamogale against the other </w:t>
      </w:r>
      <w:proofErr w:type="spellStart"/>
      <w:r w:rsidR="0025327B" w:rsidRPr="0025327B">
        <w:rPr>
          <w:i/>
          <w:color w:val="FF0000"/>
        </w:rPr>
        <w:t>Potamogales</w:t>
      </w:r>
      <w:proofErr w:type="spellEnd"/>
      <w:r w:rsidR="00041A52" w:rsidRPr="0025327B">
        <w:rPr>
          <w:i/>
          <w:color w:val="FF0000"/>
        </w:rPr>
        <w:t>??</w:t>
      </w:r>
      <w:r w:rsidR="00041A52" w:rsidRPr="00041A52">
        <w:rPr>
          <w:i/>
        </w:rPr>
        <w:t xml:space="preserve"> </w:t>
      </w:r>
      <w:r w:rsidR="0025327B" w:rsidRPr="0025327B">
        <w:rPr>
          <w:i/>
          <w:color w:val="FF0000"/>
        </w:rPr>
        <w:t>Keep the _sp for family or genus level analyses but exclude from species-level things</w:t>
      </w:r>
      <w:r w:rsidR="0025327B">
        <w:rPr>
          <w:i/>
        </w:rPr>
        <w:t>)</w:t>
      </w:r>
    </w:p>
    <w:p w:rsidR="000B5DA7" w:rsidRPr="00AD206B" w:rsidRDefault="00FE5D79" w:rsidP="00FE5D79">
      <w:pPr>
        <w:pStyle w:val="ListParagraph"/>
        <w:numPr>
          <w:ilvl w:val="3"/>
          <w:numId w:val="4"/>
        </w:numPr>
        <w:spacing w:before="100" w:beforeAutospacing="1" w:line="360" w:lineRule="auto"/>
        <w:rPr>
          <w:b/>
        </w:rPr>
      </w:pPr>
      <w:r>
        <w:rPr>
          <w:b/>
        </w:rPr>
        <w:t>Linear m</w:t>
      </w:r>
      <w:r w:rsidR="000B5DA7" w:rsidRPr="00AD206B">
        <w:rPr>
          <w:b/>
        </w:rPr>
        <w:t>easurement</w:t>
      </w:r>
      <w:r>
        <w:rPr>
          <w:b/>
        </w:rPr>
        <w:t>s</w:t>
      </w:r>
    </w:p>
    <w:p w:rsidR="000B5DA7" w:rsidRDefault="009A56C3" w:rsidP="000B5DA7">
      <w:pPr>
        <w:spacing w:before="100" w:beforeAutospacing="1" w:line="360" w:lineRule="auto"/>
      </w:pPr>
      <w:r>
        <w:t xml:space="preserve">As mentioned above, </w:t>
      </w:r>
      <w:r w:rsidR="000B5DA7">
        <w:t xml:space="preserve">I took three replicate measurements of most of my variables and five replicates of </w:t>
      </w:r>
      <w:r>
        <w:t>other</w:t>
      </w:r>
      <w:r w:rsidR="000B5DA7">
        <w:t xml:space="preserve"> variables</w:t>
      </w:r>
      <w:r>
        <w:t xml:space="preserve">. </w:t>
      </w:r>
      <w:r w:rsidR="000B5DA7">
        <w:t>Some morphometric studies take replicate measurements of a trait and use the average value for further analyses. (</w:t>
      </w:r>
      <w:proofErr w:type="gramStart"/>
      <w:r w:rsidR="000B5DA7" w:rsidRPr="00AC5263">
        <w:rPr>
          <w:i/>
        </w:rPr>
        <w:t>is</w:t>
      </w:r>
      <w:proofErr w:type="gramEnd"/>
      <w:r w:rsidR="000B5DA7" w:rsidRPr="00AC5263">
        <w:rPr>
          <w:i/>
        </w:rPr>
        <w:t xml:space="preserve"> this true? check papers</w:t>
      </w:r>
      <w:r w:rsidR="000B5DA7">
        <w:t xml:space="preserve">) </w:t>
      </w:r>
    </w:p>
    <w:p w:rsidR="009A56C3" w:rsidRDefault="009A56C3" w:rsidP="000B5DA7">
      <w:pPr>
        <w:spacing w:before="100" w:beforeAutospacing="1" w:line="360" w:lineRule="auto"/>
      </w:pPr>
      <w:r>
        <w:t>Rather than taking the mean of each of three (or five) measures, I used the median as it is less likely to be skewed by others and gives a more accurate representation of the true value of the trait.</w:t>
      </w:r>
    </w:p>
    <w:p w:rsidR="000B5DA7" w:rsidRDefault="000B5DA7" w:rsidP="000B5DA7">
      <w:pPr>
        <w:spacing w:before="100" w:beforeAutospacing="1" w:line="360" w:lineRule="auto"/>
      </w:pPr>
      <w:r>
        <w:t xml:space="preserve">Before extracting the median values I followed the protocol for assessing measurement error outlined by Cooper and Purvis </w:t>
      </w:r>
      <w:r>
        <w:fldChar w:fldCharType="begin"/>
      </w:r>
      <w:r>
        <w:instrText xml:space="preserve"> ADDIN EN.CITE &lt;EndNote&gt;&lt;Cite ExcludeAuth="1"&gt;&lt;Author&gt;Cooper&lt;/Author&gt;&lt;Year&gt;2009&lt;/Year&gt;&lt;RecNum&gt;79&lt;/RecNum&gt;&lt;DisplayText&gt;(2009)&lt;/DisplayText&gt;&lt;record&gt;&lt;rec-number&gt;79&lt;/rec-number&gt;&lt;foreign-keys&gt;&lt;key app="EN" db-id="ff2dxwt2k2pwztea9ph5dzdapex2t2pwe9rd"&gt;79&lt;/key&gt;&lt;/foreign-keys&gt;&lt;ref-type name="Journal Article"&gt;17&lt;/ref-type&gt;&lt;contributors&gt;&lt;authors&gt;&lt;author&gt;Cooper, N.,&lt;/author&gt;&lt;author&gt;Purvis, A.,&lt;/author&gt;&lt;/authors&gt;&lt;/contributors&gt;&lt;titles&gt;&lt;title&gt;What factors shape rates of phenotypic evolution? A comparative study of cranial morphology of four mammalian clades&lt;/title&gt;&lt;secondary-title&gt;Journal of Evolutionary Biology&lt;/secondary-title&gt;&lt;/titles&gt;&lt;periodical&gt;&lt;full-title&gt;Journal of Evolutionary Biology&lt;/full-title&gt;&lt;/periodical&gt;&lt;pages&gt;1024-1035&lt;/pages&gt;&lt;volume&gt;22&lt;/volume&gt;&lt;number&gt;5&lt;/number&gt;&lt;keywords&gt;&lt;keyword&gt;basal metabolic rate&lt;/keyword&gt;&lt;keyword&gt;body mass&lt;/keyword&gt;&lt;keyword&gt;Marmotini&lt;/keyword&gt;&lt;keyword&gt;node density effect&lt;/keyword&gt;&lt;keyword&gt;phylogenetic generalized linear model&lt;/keyword&gt;&lt;keyword&gt;Phalangeriformes&lt;/keyword&gt;&lt;keyword&gt;Phyllostomidae&lt;/keyword&gt;&lt;keyword&gt;Platyrrhini&lt;/keyword&gt;&lt;keyword&gt;temperature&lt;/keyword&gt;&lt;/keywords&gt;&lt;dates&gt;&lt;year&gt;2009&lt;/year&gt;&lt;/dates&gt;&lt;publisher&gt;Blackwell Publishing Ltd&lt;/publisher&gt;&lt;isbn&gt;1420-9101&lt;/isbn&gt;&lt;urls&gt;&lt;related-urls&gt;&lt;url&gt;http://dx.doi.org/10.1111/j.1420-9101.2009.01714.x&lt;/url&gt;&lt;/related-urls&gt;&lt;/urls&gt;&lt;electronic-resource-num&gt;10.1111/j.1420-9101.2009.01714.x&lt;/electronic-resource-num&gt;&lt;/record&gt;&lt;/Cite&gt;&lt;/EndNote&gt;</w:instrText>
      </w:r>
      <w:r>
        <w:fldChar w:fldCharType="separate"/>
      </w:r>
      <w:r>
        <w:rPr>
          <w:noProof/>
        </w:rPr>
        <w:t>(</w:t>
      </w:r>
      <w:hyperlink w:anchor="_ENREF_10" w:tooltip="Cooper, 2009 #79" w:history="1">
        <w:r w:rsidR="00EB5740">
          <w:rPr>
            <w:noProof/>
          </w:rPr>
          <w:t>2009</w:t>
        </w:r>
      </w:hyperlink>
      <w:r>
        <w:rPr>
          <w:noProof/>
        </w:rPr>
        <w:t>)</w:t>
      </w:r>
      <w:r>
        <w:fldChar w:fldCharType="end"/>
      </w:r>
      <w:r>
        <w:t>. This method assesses whether there is a reasonable correlation among the replicate measurements of the same variable. The error checking criteria are based on two calculations; the coefficient of variation and the percentage spread.</w:t>
      </w:r>
    </w:p>
    <w:p w:rsidR="000B5DA7" w:rsidRDefault="000B5DA7" w:rsidP="000B5DA7">
      <w:pPr>
        <w:spacing w:before="100" w:beforeAutospacing="1" w:line="360" w:lineRule="auto"/>
      </w:pPr>
      <w:r>
        <w:t xml:space="preserve">I calculated the coefficient of variation (standard deviation/mean*100) for each measurement. This value estimates the extent to which replicate measurements deviate from the mean. When the coefficient of variation was less than 5%, I accepted the median value as an accurate measurement of the size of the structure. </w:t>
      </w:r>
    </w:p>
    <w:p w:rsidR="000B5DA7" w:rsidRDefault="000B5DA7" w:rsidP="000B5DA7">
      <w:pPr>
        <w:spacing w:before="100" w:beforeAutospacing="1" w:line="360" w:lineRule="auto"/>
      </w:pPr>
      <w:r w:rsidRPr="00AD4117">
        <w:t>If the coefficient of variation</w:t>
      </w:r>
      <w:r>
        <w:t xml:space="preserve"> was greater than 5%, </w:t>
      </w:r>
      <w:r w:rsidRPr="00AD206B">
        <w:t>indicat</w:t>
      </w:r>
      <w:r>
        <w:t>ive of</w:t>
      </w:r>
      <w:r w:rsidRPr="00AD206B">
        <w:t xml:space="preserve"> a low agreement between replicate measurements,</w:t>
      </w:r>
      <w:r>
        <w:t xml:space="preserve"> I measured the percentage spread of the data. For variables measured three times, I calculated percentage spread as [(minimum difference between neighbouring measurements)/ (range of measured values)*100].</w:t>
      </w:r>
    </w:p>
    <w:p w:rsidR="000B5DA7" w:rsidRDefault="000B5DA7" w:rsidP="000B5DA7">
      <w:pPr>
        <w:spacing w:before="100" w:beforeAutospacing="1" w:line="360" w:lineRule="auto"/>
      </w:pPr>
      <w:r>
        <w:t xml:space="preserve">For variables that were measured five times, the differences between neighbouring values were calculated and labelled from smallest to largest as a, b, c, and d with the range of the measured </w:t>
      </w:r>
      <w:r>
        <w:lastRenderedPageBreak/>
        <w:t xml:space="preserve">values designated as e </w:t>
      </w:r>
      <w:r>
        <w:fldChar w:fldCharType="begin"/>
      </w:r>
      <w:r w:rsidR="004B7CC3">
        <w:instrText xml:space="preserve"> ADDIN EN.CITE &lt;EndNote&gt;&lt;Cite&gt;&lt;Author&gt;Cooper&lt;/Author&gt;&lt;Year&gt;2009&lt;/Year&gt;&lt;RecNum&gt;79&lt;/RecNum&gt;&lt;DisplayText&gt;(Cooper and Purvis, 2009)&lt;/DisplayText&gt;&lt;record&gt;&lt;rec-number&gt;79&lt;/rec-number&gt;&lt;foreign-keys&gt;&lt;key app="EN" db-id="ff2dxwt2k2pwztea9ph5dzdapex2t2pwe9rd"&gt;79&lt;/key&gt;&lt;/foreign-keys&gt;&lt;ref-type name="Journal Article"&gt;17&lt;/ref-type&gt;&lt;contributors&gt;&lt;authors&gt;&lt;author&gt;Cooper, N.,&lt;/author&gt;&lt;author&gt;Purvis, A.,&lt;/author&gt;&lt;/authors&gt;&lt;/contributors&gt;&lt;titles&gt;&lt;title&gt;What factors shape rates of phenotypic evolution? A comparative study of cranial morphology of four mammalian clades&lt;/title&gt;&lt;secondary-title&gt;Journal of Evolutionary Biology&lt;/secondary-title&gt;&lt;/titles&gt;&lt;periodical&gt;&lt;full-title&gt;Journal of Evolutionary Biology&lt;/full-title&gt;&lt;/periodical&gt;&lt;pages&gt;1024-1035&lt;/pages&gt;&lt;volume&gt;22&lt;/volume&gt;&lt;number&gt;5&lt;/number&gt;&lt;keywords&gt;&lt;keyword&gt;basal metabolic rate&lt;/keyword&gt;&lt;keyword&gt;body mass&lt;/keyword&gt;&lt;keyword&gt;Marmotini&lt;/keyword&gt;&lt;keyword&gt;node density effect&lt;/keyword&gt;&lt;keyword&gt;phylogenetic generalized linear model&lt;/keyword&gt;&lt;keyword&gt;Phalangeriformes&lt;/keyword&gt;&lt;keyword&gt;Phyllostomidae&lt;/keyword&gt;&lt;keyword&gt;Platyrrhini&lt;/keyword&gt;&lt;keyword&gt;temperature&lt;/keyword&gt;&lt;/keywords&gt;&lt;dates&gt;&lt;year&gt;2009&lt;/year&gt;&lt;/dates&gt;&lt;publisher&gt;Blackwell Publishing Ltd&lt;/publisher&gt;&lt;isbn&gt;1420-9101&lt;/isbn&gt;&lt;urls&gt;&lt;related-urls&gt;&lt;url&gt;http://dx.doi.org/10.1111/j.1420-9101.2009.01714.x&lt;/url&gt;&lt;/related-urls&gt;&lt;/urls&gt;&lt;electronic-resource-num&gt;10.1111/j.1420-9101.2009.01714.x&lt;/electronic-resource-num&gt;&lt;/record&gt;&lt;/Cite&gt;&lt;/EndNote&gt;</w:instrText>
      </w:r>
      <w:r>
        <w:fldChar w:fldCharType="separate"/>
      </w:r>
      <w:r w:rsidR="004B7CC3">
        <w:rPr>
          <w:noProof/>
        </w:rPr>
        <w:t>(</w:t>
      </w:r>
      <w:hyperlink w:anchor="_ENREF_10" w:tooltip="Cooper, 2009 #79" w:history="1">
        <w:r w:rsidR="00EB5740">
          <w:rPr>
            <w:noProof/>
          </w:rPr>
          <w:t>Cooper and Purvis, 2009</w:t>
        </w:r>
      </w:hyperlink>
      <w:r w:rsidR="004B7CC3">
        <w:rPr>
          <w:noProof/>
        </w:rPr>
        <w:t>)</w:t>
      </w:r>
      <w:r>
        <w:fldChar w:fldCharType="end"/>
      </w:r>
      <w:r>
        <w:t xml:space="preserve">. For these variables, I calculated percentage spread as [(a/e + </w:t>
      </w:r>
      <w:proofErr w:type="gramStart"/>
      <w:r>
        <w:t>b/e</w:t>
      </w:r>
      <w:proofErr w:type="gramEnd"/>
      <w:r>
        <w:t xml:space="preserve"> + c/e)*100]. </w:t>
      </w:r>
    </w:p>
    <w:p w:rsidR="000B5DA7" w:rsidRDefault="000B5DA7" w:rsidP="000B5DA7">
      <w:pPr>
        <w:spacing w:before="100" w:beforeAutospacing="1" w:line="360" w:lineRule="auto"/>
      </w:pPr>
      <w:r>
        <w:t xml:space="preserve">Small percentage spread values indicate close agreement between repeated measurements. When percentage spread approaches 50% the data are evenly spread out and therefore there is no way of knowing whether the median value is an accurate measurement of the trait </w:t>
      </w:r>
      <w:r>
        <w:fldChar w:fldCharType="begin"/>
      </w:r>
      <w:r w:rsidR="004B7CC3">
        <w:instrText xml:space="preserve"> ADDIN EN.CITE &lt;EndNote&gt;&lt;Cite&gt;&lt;Author&gt;Cooper&lt;/Author&gt;&lt;Year&gt;2009&lt;/Year&gt;&lt;RecNum&gt;79&lt;/RecNum&gt;&lt;DisplayText&gt;(Cooper and Purvis, 2009)&lt;/DisplayText&gt;&lt;record&gt;&lt;rec-number&gt;79&lt;/rec-number&gt;&lt;foreign-keys&gt;&lt;key app="EN" db-id="ff2dxwt2k2pwztea9ph5dzdapex2t2pwe9rd"&gt;79&lt;/key&gt;&lt;/foreign-keys&gt;&lt;ref-type name="Journal Article"&gt;17&lt;/ref-type&gt;&lt;contributors&gt;&lt;authors&gt;&lt;author&gt;Cooper, N.,&lt;/author&gt;&lt;author&gt;Purvis, A.,&lt;/author&gt;&lt;/authors&gt;&lt;/contributors&gt;&lt;titles&gt;&lt;title&gt;What factors shape rates of phenotypic evolution? A comparative study of cranial morphology of four mammalian clades&lt;/title&gt;&lt;secondary-title&gt;Journal of Evolutionary Biology&lt;/secondary-title&gt;&lt;/titles&gt;&lt;periodical&gt;&lt;full-title&gt;Journal of Evolutionary Biology&lt;/full-title&gt;&lt;/periodical&gt;&lt;pages&gt;1024-1035&lt;/pages&gt;&lt;volume&gt;22&lt;/volume&gt;&lt;number&gt;5&lt;/number&gt;&lt;keywords&gt;&lt;keyword&gt;basal metabolic rate&lt;/keyword&gt;&lt;keyword&gt;body mass&lt;/keyword&gt;&lt;keyword&gt;Marmotini&lt;/keyword&gt;&lt;keyword&gt;node density effect&lt;/keyword&gt;&lt;keyword&gt;phylogenetic generalized linear model&lt;/keyword&gt;&lt;keyword&gt;Phalangeriformes&lt;/keyword&gt;&lt;keyword&gt;Phyllostomidae&lt;/keyword&gt;&lt;keyword&gt;Platyrrhini&lt;/keyword&gt;&lt;keyword&gt;temperature&lt;/keyword&gt;&lt;/keywords&gt;&lt;dates&gt;&lt;year&gt;2009&lt;/year&gt;&lt;/dates&gt;&lt;publisher&gt;Blackwell Publishing Ltd&lt;/publisher&gt;&lt;isbn&gt;1420-9101&lt;/isbn&gt;&lt;urls&gt;&lt;related-urls&gt;&lt;url&gt;http://dx.doi.org/10.1111/j.1420-9101.2009.01714.x&lt;/url&gt;&lt;/related-urls&gt;&lt;/urls&gt;&lt;electronic-resource-num&gt;10.1111/j.1420-9101.2009.01714.x&lt;/electronic-resource-num&gt;&lt;/record&gt;&lt;/Cite&gt;&lt;/EndNote&gt;</w:instrText>
      </w:r>
      <w:r>
        <w:fldChar w:fldCharType="separate"/>
      </w:r>
      <w:r w:rsidR="004B7CC3">
        <w:rPr>
          <w:noProof/>
        </w:rPr>
        <w:t>(</w:t>
      </w:r>
      <w:hyperlink w:anchor="_ENREF_10" w:tooltip="Cooper, 2009 #79" w:history="1">
        <w:r w:rsidR="00EB5740">
          <w:rPr>
            <w:noProof/>
          </w:rPr>
          <w:t>Cooper and Purvis, 2009</w:t>
        </w:r>
      </w:hyperlink>
      <w:r w:rsidR="004B7CC3">
        <w:rPr>
          <w:noProof/>
        </w:rPr>
        <w:t>)</w:t>
      </w:r>
      <w:r>
        <w:fldChar w:fldCharType="end"/>
      </w:r>
      <w:r>
        <w:t>. I chose to use to use 25% as a cut off point for accepting the accuracy of measured traits.</w:t>
      </w:r>
    </w:p>
    <w:p w:rsidR="000B5DA7" w:rsidRDefault="000B5DA7" w:rsidP="000B5DA7">
      <w:pPr>
        <w:spacing w:before="100" w:beforeAutospacing="1" w:line="360" w:lineRule="auto"/>
      </w:pPr>
      <w:r>
        <w:t xml:space="preserve"> I used these error checking criteria to assess the accuracy of my repeated measurements of both skulls and limbs. </w:t>
      </w:r>
      <w:r w:rsidRPr="0025327B">
        <w:rPr>
          <w:i/>
          <w:color w:val="FF0000"/>
        </w:rPr>
        <w:t xml:space="preserve">(I need </w:t>
      </w:r>
      <w:r w:rsidR="0025327B" w:rsidRPr="0025327B">
        <w:rPr>
          <w:i/>
          <w:color w:val="FF0000"/>
        </w:rPr>
        <w:t>to present all of this as more of a narrative but keep the detail in for the moment.</w:t>
      </w:r>
      <w:r w:rsidRPr="0025327B">
        <w:rPr>
          <w:i/>
          <w:color w:val="FF0000"/>
        </w:rPr>
        <w:t>)</w:t>
      </w:r>
    </w:p>
    <w:p w:rsidR="000B5DA7" w:rsidRPr="00AD206B" w:rsidRDefault="00FE5D79" w:rsidP="00FE5D79">
      <w:pPr>
        <w:spacing w:before="100" w:beforeAutospacing="1" w:line="360" w:lineRule="auto"/>
        <w:ind w:firstLine="720"/>
        <w:rPr>
          <w:b/>
        </w:rPr>
      </w:pPr>
      <w:r>
        <w:rPr>
          <w:b/>
        </w:rPr>
        <w:t xml:space="preserve">2.2.5.4.1 </w:t>
      </w:r>
      <w:r w:rsidR="000B5DA7" w:rsidRPr="00AD206B">
        <w:rPr>
          <w:b/>
        </w:rPr>
        <w:t>Skulls</w:t>
      </w:r>
    </w:p>
    <w:p w:rsidR="000B5DA7" w:rsidRPr="001162E5" w:rsidRDefault="000B5DA7" w:rsidP="000B5DA7">
      <w:pPr>
        <w:spacing w:before="100" w:beforeAutospacing="1" w:line="360" w:lineRule="auto"/>
      </w:pPr>
      <w:r>
        <w:t>Of the 20 measurements for xxx skulls, there were xx variables belonging to xx skulls which had coefficient of variation &gt;</w:t>
      </w:r>
      <w:r w:rsidR="009A1C2D">
        <w:t xml:space="preserve"> 5% and percentage spread &gt;25 %</w:t>
      </w:r>
      <w:r>
        <w:t xml:space="preserve"> </w:t>
      </w:r>
      <w:r w:rsidR="009A1C2D">
        <w:t>(Table x).</w:t>
      </w:r>
    </w:p>
    <w:p w:rsidR="000B5DA7" w:rsidRPr="001162E5" w:rsidRDefault="000B5DA7" w:rsidP="000B5DA7">
      <w:pPr>
        <w:spacing w:before="100" w:beforeAutospacing="1" w:line="360" w:lineRule="auto"/>
      </w:pPr>
      <w:r>
        <w:t>Table x: Summary of measurement error checking for my skulls data set.</w:t>
      </w:r>
      <w:r w:rsidR="009A1C2D">
        <w:t xml:space="preserve"> (</w:t>
      </w:r>
      <w:r w:rsidR="009A1C2D" w:rsidRPr="009A1C2D">
        <w:rPr>
          <w:i/>
          <w:color w:val="FF0000"/>
        </w:rPr>
        <w:t xml:space="preserve">NB: Natalie said to quote coef.var and </w:t>
      </w:r>
      <w:proofErr w:type="spellStart"/>
      <w:r w:rsidR="009A1C2D" w:rsidRPr="009A1C2D">
        <w:rPr>
          <w:i/>
          <w:color w:val="FF0000"/>
        </w:rPr>
        <w:t>per.spread</w:t>
      </w:r>
      <w:proofErr w:type="spellEnd"/>
      <w:r w:rsidR="009A1C2D" w:rsidRPr="009A1C2D">
        <w:rPr>
          <w:i/>
          <w:color w:val="FF0000"/>
        </w:rPr>
        <w:t xml:space="preserve"> as mean + standard deviation but I don’t see how that makes sense with the way I have laid out the tables at the moment i.e. just the number of variables with coef.var&gt;5%</w:t>
      </w:r>
      <w:r w:rsidR="009A1C2D">
        <w:rPr>
          <w:i/>
          <w:color w:val="FF0000"/>
        </w:rPr>
        <w:t>)</w:t>
      </w:r>
    </w:p>
    <w:tbl>
      <w:tblPr>
        <w:tblStyle w:val="TableGrid"/>
        <w:tblW w:w="0" w:type="auto"/>
        <w:tblLook w:val="04A0" w:firstRow="1" w:lastRow="0" w:firstColumn="1" w:lastColumn="0" w:noHBand="0" w:noVBand="1"/>
      </w:tblPr>
      <w:tblGrid>
        <w:gridCol w:w="2104"/>
        <w:gridCol w:w="1993"/>
        <w:gridCol w:w="1993"/>
        <w:gridCol w:w="1576"/>
        <w:gridCol w:w="1576"/>
      </w:tblGrid>
      <w:tr w:rsidR="000B5DA7" w:rsidTr="00D043C2">
        <w:tc>
          <w:tcPr>
            <w:tcW w:w="2104" w:type="dxa"/>
          </w:tcPr>
          <w:p w:rsidR="000B5DA7" w:rsidRDefault="000B5DA7" w:rsidP="00D043C2">
            <w:pPr>
              <w:spacing w:before="100" w:beforeAutospacing="1"/>
            </w:pPr>
          </w:p>
        </w:tc>
        <w:tc>
          <w:tcPr>
            <w:tcW w:w="3986" w:type="dxa"/>
            <w:gridSpan w:val="2"/>
          </w:tcPr>
          <w:p w:rsidR="000B5DA7" w:rsidRDefault="000B5DA7" w:rsidP="00D043C2">
            <w:pPr>
              <w:spacing w:before="100" w:beforeAutospacing="1"/>
              <w:jc w:val="center"/>
            </w:pPr>
            <w:r>
              <w:t>Total data set</w:t>
            </w:r>
          </w:p>
        </w:tc>
        <w:tc>
          <w:tcPr>
            <w:tcW w:w="3152" w:type="dxa"/>
            <w:gridSpan w:val="2"/>
          </w:tcPr>
          <w:p w:rsidR="000B5DA7" w:rsidRDefault="000B5DA7" w:rsidP="009A1C2D">
            <w:pPr>
              <w:spacing w:before="100" w:beforeAutospacing="1"/>
              <w:jc w:val="center"/>
            </w:pPr>
            <w:r>
              <w:t xml:space="preserve">After </w:t>
            </w:r>
            <w:r w:rsidR="009A1C2D">
              <w:t>removing</w:t>
            </w:r>
            <w:r w:rsidR="009A56C3">
              <w:t xml:space="preserve"> </w:t>
            </w:r>
            <w:r>
              <w:t xml:space="preserve">xx </w:t>
            </w:r>
            <w:r w:rsidR="009A1C2D">
              <w:t>specimens</w:t>
            </w:r>
          </w:p>
        </w:tc>
      </w:tr>
      <w:tr w:rsidR="000B5DA7" w:rsidTr="00D043C2">
        <w:tc>
          <w:tcPr>
            <w:tcW w:w="2104" w:type="dxa"/>
          </w:tcPr>
          <w:p w:rsidR="000B5DA7" w:rsidRDefault="000B5DA7" w:rsidP="00D043C2">
            <w:pPr>
              <w:spacing w:before="100" w:beforeAutospacing="1"/>
            </w:pPr>
            <w:r>
              <w:t>Number of;</w:t>
            </w:r>
          </w:p>
        </w:tc>
        <w:tc>
          <w:tcPr>
            <w:tcW w:w="1993" w:type="dxa"/>
          </w:tcPr>
          <w:p w:rsidR="000B5DA7" w:rsidRDefault="000B5DA7" w:rsidP="00D043C2">
            <w:pPr>
              <w:spacing w:before="100" w:beforeAutospacing="1"/>
            </w:pPr>
            <w:r>
              <w:t>Variables</w:t>
            </w:r>
          </w:p>
        </w:tc>
        <w:tc>
          <w:tcPr>
            <w:tcW w:w="1993" w:type="dxa"/>
          </w:tcPr>
          <w:p w:rsidR="000B5DA7" w:rsidRDefault="000B5DA7" w:rsidP="00D043C2">
            <w:pPr>
              <w:spacing w:before="100" w:beforeAutospacing="1"/>
            </w:pPr>
            <w:r>
              <w:t>Skulls to which the variables belong</w:t>
            </w:r>
          </w:p>
        </w:tc>
        <w:tc>
          <w:tcPr>
            <w:tcW w:w="1576" w:type="dxa"/>
          </w:tcPr>
          <w:p w:rsidR="000B5DA7" w:rsidRDefault="000B5DA7" w:rsidP="00D043C2">
            <w:pPr>
              <w:spacing w:before="100" w:beforeAutospacing="1"/>
            </w:pPr>
            <w:r>
              <w:t>Variables</w:t>
            </w:r>
          </w:p>
        </w:tc>
        <w:tc>
          <w:tcPr>
            <w:tcW w:w="1576" w:type="dxa"/>
          </w:tcPr>
          <w:p w:rsidR="000B5DA7" w:rsidRDefault="000B5DA7" w:rsidP="00D043C2">
            <w:pPr>
              <w:spacing w:before="100" w:beforeAutospacing="1"/>
            </w:pPr>
            <w:r>
              <w:t>Skulls to which the variables belong</w:t>
            </w:r>
          </w:p>
        </w:tc>
      </w:tr>
      <w:tr w:rsidR="000B5DA7" w:rsidTr="00D043C2">
        <w:tc>
          <w:tcPr>
            <w:tcW w:w="2104" w:type="dxa"/>
          </w:tcPr>
          <w:p w:rsidR="000B5DA7" w:rsidRDefault="000B5DA7" w:rsidP="00D043C2">
            <w:pPr>
              <w:spacing w:before="100" w:beforeAutospacing="1"/>
            </w:pPr>
            <w:r>
              <w:t>Total</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 xml:space="preserve">Coefficient of variation &gt; 5% </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Percentage spread &gt;25%</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bl>
    <w:p w:rsidR="000B5DA7" w:rsidRDefault="000B5DA7" w:rsidP="000B5DA7">
      <w:pPr>
        <w:spacing w:before="100" w:beforeAutospacing="1" w:line="360" w:lineRule="auto"/>
      </w:pPr>
      <w:r>
        <w:t>My final skull data set included xx replicates of xx variables from xx specimens comprising xx species.</w:t>
      </w:r>
    </w:p>
    <w:p w:rsidR="000B5DA7" w:rsidRPr="00FE5D79" w:rsidRDefault="000B5DA7" w:rsidP="00FE5D79">
      <w:pPr>
        <w:pStyle w:val="ListParagraph"/>
        <w:numPr>
          <w:ilvl w:val="4"/>
          <w:numId w:val="7"/>
        </w:numPr>
        <w:spacing w:before="100" w:beforeAutospacing="1" w:line="360" w:lineRule="auto"/>
        <w:rPr>
          <w:b/>
        </w:rPr>
      </w:pPr>
      <w:r w:rsidRPr="00FE5D79">
        <w:rPr>
          <w:b/>
        </w:rPr>
        <w:t>Limbs</w:t>
      </w:r>
    </w:p>
    <w:p w:rsidR="000B5DA7" w:rsidRDefault="000B5DA7" w:rsidP="000B5DA7">
      <w:pPr>
        <w:spacing w:before="100" w:beforeAutospacing="1" w:line="360" w:lineRule="auto"/>
      </w:pPr>
      <w:r>
        <w:t>Of the 19 measurements for xxx limbs, there were xx variables belonging to xx specimens which had coefficient of variation &gt; 5% and percentage spread &gt;25 %</w:t>
      </w:r>
      <w:r w:rsidR="009A1C2D">
        <w:t xml:space="preserve"> </w:t>
      </w:r>
      <w:r>
        <w:t>(Table x</w:t>
      </w:r>
      <w:r w:rsidR="009A1C2D">
        <w:t>).</w:t>
      </w:r>
    </w:p>
    <w:p w:rsidR="000B5DA7" w:rsidRPr="001162E5" w:rsidRDefault="000B5DA7" w:rsidP="000B5DA7">
      <w:pPr>
        <w:spacing w:before="100" w:beforeAutospacing="1" w:line="360" w:lineRule="auto"/>
      </w:pPr>
      <w:r>
        <w:t>Table x: Summary of measurement error checking for my limbs data set.</w:t>
      </w:r>
    </w:p>
    <w:tbl>
      <w:tblPr>
        <w:tblStyle w:val="TableGrid"/>
        <w:tblW w:w="0" w:type="auto"/>
        <w:tblLook w:val="04A0" w:firstRow="1" w:lastRow="0" w:firstColumn="1" w:lastColumn="0" w:noHBand="0" w:noVBand="1"/>
      </w:tblPr>
      <w:tblGrid>
        <w:gridCol w:w="2104"/>
        <w:gridCol w:w="1993"/>
        <w:gridCol w:w="1993"/>
        <w:gridCol w:w="1576"/>
        <w:gridCol w:w="1576"/>
      </w:tblGrid>
      <w:tr w:rsidR="000B5DA7" w:rsidTr="00D043C2">
        <w:tc>
          <w:tcPr>
            <w:tcW w:w="2104" w:type="dxa"/>
          </w:tcPr>
          <w:p w:rsidR="000B5DA7" w:rsidRDefault="000B5DA7" w:rsidP="00D043C2">
            <w:pPr>
              <w:spacing w:before="100" w:beforeAutospacing="1"/>
            </w:pPr>
          </w:p>
        </w:tc>
        <w:tc>
          <w:tcPr>
            <w:tcW w:w="3986" w:type="dxa"/>
            <w:gridSpan w:val="2"/>
          </w:tcPr>
          <w:p w:rsidR="000B5DA7" w:rsidRDefault="000B5DA7" w:rsidP="00D043C2">
            <w:pPr>
              <w:spacing w:before="100" w:beforeAutospacing="1"/>
              <w:jc w:val="center"/>
            </w:pPr>
            <w:r>
              <w:t>Total data set</w:t>
            </w:r>
          </w:p>
        </w:tc>
        <w:tc>
          <w:tcPr>
            <w:tcW w:w="3152" w:type="dxa"/>
            <w:gridSpan w:val="2"/>
          </w:tcPr>
          <w:p w:rsidR="000B5DA7" w:rsidRDefault="000B5DA7" w:rsidP="009A1C2D">
            <w:pPr>
              <w:spacing w:before="100" w:beforeAutospacing="1"/>
              <w:jc w:val="center"/>
            </w:pPr>
            <w:r>
              <w:t xml:space="preserve">After </w:t>
            </w:r>
            <w:r w:rsidR="009A1C2D">
              <w:t>removing xx specimens</w:t>
            </w:r>
          </w:p>
        </w:tc>
      </w:tr>
      <w:tr w:rsidR="000B5DA7" w:rsidTr="00D043C2">
        <w:tc>
          <w:tcPr>
            <w:tcW w:w="2104" w:type="dxa"/>
          </w:tcPr>
          <w:p w:rsidR="000B5DA7" w:rsidRDefault="000B5DA7" w:rsidP="00D043C2">
            <w:pPr>
              <w:spacing w:before="100" w:beforeAutospacing="1"/>
            </w:pPr>
            <w:r>
              <w:lastRenderedPageBreak/>
              <w:t>Number of;</w:t>
            </w:r>
          </w:p>
        </w:tc>
        <w:tc>
          <w:tcPr>
            <w:tcW w:w="1993" w:type="dxa"/>
          </w:tcPr>
          <w:p w:rsidR="000B5DA7" w:rsidRDefault="000B5DA7" w:rsidP="00D043C2">
            <w:pPr>
              <w:spacing w:before="100" w:beforeAutospacing="1"/>
            </w:pPr>
            <w:r>
              <w:t>Variables</w:t>
            </w:r>
          </w:p>
        </w:tc>
        <w:tc>
          <w:tcPr>
            <w:tcW w:w="1993" w:type="dxa"/>
          </w:tcPr>
          <w:p w:rsidR="000B5DA7" w:rsidRDefault="000B5DA7" w:rsidP="00D043C2">
            <w:pPr>
              <w:spacing w:before="100" w:beforeAutospacing="1"/>
            </w:pPr>
            <w:r>
              <w:t>Specimens to which the variables belong</w:t>
            </w:r>
          </w:p>
        </w:tc>
        <w:tc>
          <w:tcPr>
            <w:tcW w:w="1576" w:type="dxa"/>
          </w:tcPr>
          <w:p w:rsidR="000B5DA7" w:rsidRDefault="000B5DA7" w:rsidP="00D043C2">
            <w:pPr>
              <w:spacing w:before="100" w:beforeAutospacing="1"/>
            </w:pPr>
            <w:r>
              <w:t>Variables</w:t>
            </w:r>
          </w:p>
        </w:tc>
        <w:tc>
          <w:tcPr>
            <w:tcW w:w="1576" w:type="dxa"/>
          </w:tcPr>
          <w:p w:rsidR="000B5DA7" w:rsidRDefault="000B5DA7" w:rsidP="00D043C2">
            <w:pPr>
              <w:spacing w:before="100" w:beforeAutospacing="1"/>
            </w:pPr>
            <w:r>
              <w:t>Specimens to which the variables belong</w:t>
            </w:r>
          </w:p>
        </w:tc>
      </w:tr>
      <w:tr w:rsidR="000B5DA7" w:rsidTr="00D043C2">
        <w:tc>
          <w:tcPr>
            <w:tcW w:w="2104" w:type="dxa"/>
          </w:tcPr>
          <w:p w:rsidR="000B5DA7" w:rsidRDefault="000B5DA7" w:rsidP="00D043C2">
            <w:pPr>
              <w:spacing w:before="100" w:beforeAutospacing="1"/>
            </w:pPr>
            <w:r>
              <w:t>Total</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 xml:space="preserve">Coefficient of variation &gt; 5% </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r w:rsidR="000B5DA7" w:rsidTr="00D043C2">
        <w:tc>
          <w:tcPr>
            <w:tcW w:w="2104" w:type="dxa"/>
          </w:tcPr>
          <w:p w:rsidR="000B5DA7" w:rsidRDefault="000B5DA7" w:rsidP="00D043C2">
            <w:pPr>
              <w:spacing w:before="100" w:beforeAutospacing="1"/>
            </w:pPr>
            <w:r>
              <w:t>Percentage spread &gt;25%</w:t>
            </w:r>
          </w:p>
        </w:tc>
        <w:tc>
          <w:tcPr>
            <w:tcW w:w="1993" w:type="dxa"/>
          </w:tcPr>
          <w:p w:rsidR="000B5DA7" w:rsidRDefault="000B5DA7" w:rsidP="00D043C2">
            <w:pPr>
              <w:spacing w:before="100" w:beforeAutospacing="1"/>
            </w:pPr>
          </w:p>
        </w:tc>
        <w:tc>
          <w:tcPr>
            <w:tcW w:w="1993" w:type="dxa"/>
          </w:tcPr>
          <w:p w:rsidR="000B5DA7" w:rsidRDefault="000B5DA7" w:rsidP="00D043C2">
            <w:pPr>
              <w:spacing w:before="100" w:beforeAutospacing="1"/>
            </w:pPr>
          </w:p>
        </w:tc>
        <w:tc>
          <w:tcPr>
            <w:tcW w:w="1576" w:type="dxa"/>
          </w:tcPr>
          <w:p w:rsidR="000B5DA7" w:rsidRDefault="000B5DA7" w:rsidP="00D043C2">
            <w:pPr>
              <w:spacing w:before="100" w:beforeAutospacing="1"/>
            </w:pPr>
          </w:p>
        </w:tc>
        <w:tc>
          <w:tcPr>
            <w:tcW w:w="1576" w:type="dxa"/>
          </w:tcPr>
          <w:p w:rsidR="000B5DA7" w:rsidRDefault="000B5DA7" w:rsidP="00D043C2">
            <w:pPr>
              <w:spacing w:before="100" w:beforeAutospacing="1"/>
            </w:pPr>
          </w:p>
        </w:tc>
      </w:tr>
    </w:tbl>
    <w:p w:rsidR="000B5DA7" w:rsidRPr="00CE2E78" w:rsidRDefault="000B5DA7" w:rsidP="000B5DA7">
      <w:pPr>
        <w:spacing w:before="100" w:beforeAutospacing="1" w:line="360" w:lineRule="auto"/>
      </w:pPr>
      <w:r>
        <w:t>My final limb data set included xx replicates of xx variables from xx specimens comprising xx species.</w:t>
      </w:r>
    </w:p>
    <w:p w:rsidR="000B5DA7" w:rsidRPr="00FE5D79" w:rsidRDefault="00FE5D79" w:rsidP="00FE5D79">
      <w:pPr>
        <w:pStyle w:val="ListParagraph"/>
        <w:numPr>
          <w:ilvl w:val="3"/>
          <w:numId w:val="7"/>
        </w:numPr>
        <w:spacing w:before="100" w:beforeAutospacing="1" w:line="360" w:lineRule="auto"/>
        <w:rPr>
          <w:b/>
        </w:rPr>
      </w:pPr>
      <w:r w:rsidRPr="00FE5D79">
        <w:rPr>
          <w:b/>
        </w:rPr>
        <w:t>Landmark morphometrics</w:t>
      </w:r>
    </w:p>
    <w:p w:rsidR="000B5DA7" w:rsidRDefault="000B5DA7" w:rsidP="000B5DA7">
      <w:pPr>
        <w:spacing w:before="100" w:beforeAutospacing="1" w:line="360" w:lineRule="auto"/>
      </w:pPr>
      <w:r>
        <w:t>I use</w:t>
      </w:r>
      <w:r w:rsidR="009A56C3">
        <w:t>d</w:t>
      </w:r>
      <w:r>
        <w:t xml:space="preserve"> 2D morphometrics to compare the morphologies of the skulls. The small size of my specimens, combined with the number of specimens involved in my study made 3D imaging impractical.</w:t>
      </w:r>
      <w:r w:rsidR="00A130DE">
        <w:t xml:space="preserve"> It takes roughly 1.5 hours for a good quality scan of each specimen so it would take xx hours to compile a useful data set.</w:t>
      </w:r>
      <w:r>
        <w:t xml:space="preserve"> While 2D methods are an accepted means of comparing morphological shape </w:t>
      </w:r>
      <w:r>
        <w:fldChar w:fldCharType="begin"/>
      </w:r>
      <w:r w:rsidR="004B7CC3">
        <w:instrText xml:space="preserve"> ADDIN EN.CITE &lt;EndNote&gt;&lt;Cite&gt;&lt;Author&gt;Adams&lt;/Author&gt;&lt;Year&gt;2004&lt;/Year&gt;&lt;RecNum&gt;54&lt;/RecNum&gt;&lt;Prefix&gt;e.g. &lt;/Prefix&gt;&lt;DisplayText&gt;(e.g. Adams et al., 2004, Mitteroecker and Gunz, 2009)&lt;/DisplayText&gt;&lt;record&gt;&lt;rec-number&gt;54&lt;/rec-number&gt;&lt;foreign-keys&gt;&lt;key app="EN" db-id="ff2dxwt2k2pwztea9ph5dzdapex2t2pwe9rd"&gt;54&lt;/key&gt;&lt;/foreign-keys&gt;&lt;ref-type name="Journal Article"&gt;17&lt;/ref-type&gt;&lt;contributors&gt;&lt;authors&gt;&lt;author&gt;Adams, D. C.,&lt;/author&gt;&lt;author&gt;Rohlf, F. J.,&lt;/author&gt;&lt;author&gt;Slice, D.E.,&lt;/author&gt;&lt;/authors&gt;&lt;/contributors&gt;&lt;titles&gt;&lt;title&gt;Geometric morphometrics: Ten years of progress following the &amp;quot;revolution&amp;quot;&lt;/title&gt;&lt;secondary-title&gt;Italian Journal of Zoology&lt;/secondary-title&gt;&lt;short-title&gt;Ital. J. Zool.&lt;/short-title&gt;&lt;/titles&gt;&lt;periodical&gt;&lt;full-title&gt;Italian Journal of Zoology&lt;/full-title&gt;&lt;/periodical&gt;&lt;pages&gt;5-16&lt;/pages&gt;&lt;volume&gt;71&lt;/volume&gt;&lt;number&gt;1&lt;/number&gt;&lt;dates&gt;&lt;year&gt;2004&lt;/year&gt;&lt;/dates&gt;&lt;urls&gt;&lt;/urls&gt;&lt;/record&gt;&lt;/Cite&gt;&lt;Cite&gt;&lt;Author&gt;Mitteroecker&lt;/Author&gt;&lt;Year&gt;2009&lt;/Year&gt;&lt;RecNum&gt;56&lt;/RecNum&gt;&lt;record&gt;&lt;rec-number&gt;56&lt;/rec-number&gt;&lt;foreign-keys&gt;&lt;key app="EN" db-id="ff2dxwt2k2pwztea9ph5dzdapex2t2pwe9rd"&gt;56&lt;/key&gt;&lt;/foreign-keys&gt;&lt;ref-type name="Journal Article"&gt;17&lt;/ref-type&gt;&lt;contributors&gt;&lt;authors&gt;&lt;author&gt;Mitteroecker, P.,&lt;/author&gt;&lt;author&gt;Gunz, P.,&lt;/author&gt;&lt;/authors&gt;&lt;/contributors&gt;&lt;titles&gt;&lt;title&gt;Advances in geometric morphometrics&lt;/title&gt;&lt;secondary-title&gt;Evolutionary Biology&lt;/secondary-title&gt;&lt;short-title&gt;Evol. Biol.&lt;/short-title&gt;&lt;/titles&gt;&lt;periodical&gt;&lt;full-title&gt;Evolutionary Biology&lt;/full-title&gt;&lt;/periodical&gt;&lt;pages&gt;235-247&lt;/pages&gt;&lt;volume&gt;36&lt;/volume&gt;&lt;number&gt;2&lt;/number&gt;&lt;dates&gt;&lt;year&gt;2009&lt;/year&gt;&lt;/dates&gt;&lt;urls&gt;&lt;related-urls&gt;&lt;url&gt;http://www.scopus.com/inward/record.url?eid=2-s2.0-69449097227&amp;amp;partnerID=40&amp;amp;md5=f34c412e500ccec5b44b286b1f661bfe&lt;/url&gt;&lt;/related-urls&gt;&lt;/urls&gt;&lt;/record&gt;&lt;/Cite&gt;&lt;/EndNote&gt;</w:instrText>
      </w:r>
      <w:r>
        <w:fldChar w:fldCharType="separate"/>
      </w:r>
      <w:r w:rsidR="004B7CC3">
        <w:rPr>
          <w:noProof/>
        </w:rPr>
        <w:t xml:space="preserve">(e.g. </w:t>
      </w:r>
      <w:hyperlink w:anchor="_ENREF_1" w:tooltip="Adams, 2004 #54" w:history="1">
        <w:r w:rsidR="00EB5740">
          <w:rPr>
            <w:noProof/>
          </w:rPr>
          <w:t>Adams et al., 2004</w:t>
        </w:r>
      </w:hyperlink>
      <w:r w:rsidR="004B7CC3">
        <w:rPr>
          <w:noProof/>
        </w:rPr>
        <w:t xml:space="preserve">, </w:t>
      </w:r>
      <w:hyperlink w:anchor="_ENREF_23" w:tooltip="Mitteroecker, 2009 #56" w:history="1">
        <w:r w:rsidR="00EB5740">
          <w:rPr>
            <w:noProof/>
          </w:rPr>
          <w:t>Mitteroecker and Gunz, 2009</w:t>
        </w:r>
      </w:hyperlink>
      <w:r w:rsidR="004B7CC3">
        <w:rPr>
          <w:noProof/>
        </w:rPr>
        <w:t>)</w:t>
      </w:r>
      <w:r>
        <w:fldChar w:fldCharType="end"/>
      </w:r>
      <w:r>
        <w:t xml:space="preserve">, particularly for comparing skull morphologies of small mammals </w:t>
      </w:r>
      <w:r>
        <w:fldChar w:fldCharType="begin">
          <w:fldData xml:space="preserve">PEVuZE5vdGU+PENpdGU+PEF1dGhvcj5DYXJkaW5pPC9BdXRob3I+PFllYXI+MjAwMzwvWWVhcj48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</w:fldData>
        </w:fldChar>
      </w:r>
      <w:r w:rsidR="001F2FB9">
        <w:instrText xml:space="preserve"> ADDIN EN.CITE </w:instrText>
      </w:r>
      <w:r w:rsidR="001F2FB9">
        <w:fldChar w:fldCharType="begin">
          <w:fldData xml:space="preserve">PEVuZE5vdGU+PENpdGU+PEF1dGhvcj5DYXJkaW5pPC9BdXRob3I+PFllYXI+MjAwMzwvWWVhcj48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</w:fldData>
        </w:fldChar>
      </w:r>
      <w:r w:rsidR="001F2FB9">
        <w:instrText xml:space="preserve"> ADDIN EN.CITE.DATA </w:instrText>
      </w:r>
      <w:r w:rsidR="001F2FB9">
        <w:fldChar w:fldCharType="end"/>
      </w:r>
      <w:r>
        <w:fldChar w:fldCharType="separate"/>
      </w:r>
      <w:r w:rsidR="004B7CC3">
        <w:rPr>
          <w:noProof/>
        </w:rPr>
        <w:t xml:space="preserve">(e.g. </w:t>
      </w:r>
      <w:hyperlink w:anchor="_ENREF_7" w:tooltip="Cardini, 2003 #26" w:history="1">
        <w:r w:rsidR="00EB5740">
          <w:rPr>
            <w:noProof/>
          </w:rPr>
          <w:t>Cardini, 2003</w:t>
        </w:r>
      </w:hyperlink>
      <w:r w:rsidR="004B7CC3">
        <w:rPr>
          <w:noProof/>
        </w:rPr>
        <w:t xml:space="preserve">, </w:t>
      </w:r>
      <w:hyperlink w:anchor="_ENREF_29" w:tooltip="Panchetti, 2008 #99" w:history="1">
        <w:r w:rsidR="00EB5740">
          <w:rPr>
            <w:noProof/>
          </w:rPr>
          <w:t>Panchetti et al., 2008</w:t>
        </w:r>
      </w:hyperlink>
      <w:r w:rsidR="004B7CC3">
        <w:rPr>
          <w:noProof/>
        </w:rPr>
        <w:t xml:space="preserve">, </w:t>
      </w:r>
      <w:hyperlink w:anchor="_ENREF_35" w:tooltip="White, 2008 #160" w:history="1">
        <w:r w:rsidR="00EB5740">
          <w:rPr>
            <w:noProof/>
          </w:rPr>
          <w:t>White and Searle, 2008</w:t>
        </w:r>
      </w:hyperlink>
      <w:r w:rsidR="004B7CC3">
        <w:rPr>
          <w:noProof/>
        </w:rPr>
        <w:t xml:space="preserve">, </w:t>
      </w:r>
      <w:hyperlink w:anchor="_ENREF_6" w:tooltip="Barrow, 2008 #232" w:history="1">
        <w:r w:rsidR="00EB5740">
          <w:rPr>
            <w:noProof/>
          </w:rPr>
          <w:t>Barrow and Macleod, 2008</w:t>
        </w:r>
      </w:hyperlink>
      <w:r w:rsidR="004B7CC3">
        <w:rPr>
          <w:noProof/>
        </w:rPr>
        <w:t xml:space="preserve">, </w:t>
      </w:r>
      <w:hyperlink w:anchor="_ENREF_32" w:tooltip="Scalici, 2011 #61" w:history="1">
        <w:r w:rsidR="00EB5740">
          <w:rPr>
            <w:noProof/>
          </w:rPr>
          <w:t>Scalici and Panchetti, 2011</w:t>
        </w:r>
      </w:hyperlink>
      <w:r w:rsidR="004B7CC3">
        <w:rPr>
          <w:noProof/>
        </w:rPr>
        <w:t>)</w:t>
      </w:r>
      <w:r>
        <w:fldChar w:fldCharType="end"/>
      </w:r>
      <w:r>
        <w:t xml:space="preserve">, the inherent discrepancies associated with comparing three dimensional objects using two dimensional pictures do introduce some difficulties of possible distortion of the image </w:t>
      </w:r>
      <w:r>
        <w:fldChar w:fldCharType="begin"/>
      </w:r>
      <w:r w:rsidR="004B7CC3">
        <w:instrText xml:space="preserve"> ADDIN EN.CITE &lt;EndNote&gt;&lt;Cite&gt;&lt;Author&gt;Arnqvist&lt;/Author&gt;&lt;Year&gt;1998&lt;/Year&gt;&lt;RecNum&gt;234&lt;/RecNum&gt;&lt;DisplayText&gt;(Arnqvist and Mårtensson, 1998)&lt;/DisplayText&gt;&lt;record&gt;&lt;rec-number&gt;234&lt;/rec-number&gt;&lt;foreign-keys&gt;&lt;key app="EN" db-id="ff2dxwt2k2pwztea9ph5dzdapex2t2pwe9rd"&gt;234&lt;/key&gt;&lt;/foreign-keys&gt;&lt;ref-type name="Journal Article"&gt;17&lt;/ref-type&gt;&lt;contributors&gt;&lt;authors&gt;&lt;author&gt;Arnqvist, G.,&lt;/author&gt;&lt;author&gt;Mårtensson, T.,&lt;/author&gt;&lt;/authors&gt;&lt;/contributors&gt;&lt;titles&gt;&lt;title&gt;Measurement error in geometric morphometrics; empirical strategies to assess and reduce its impact on measures of shape&lt;/title&gt;&lt;secondary-title&gt;Acta Zoologica Academiae Scientiarum Hungaricae&lt;/secondary-title&gt;&lt;short-title&gt;Acta. Zool. Acad. Sci. H.,&lt;/short-title&gt;&lt;/titles&gt;&lt;periodical&gt;&lt;full-title&gt;Acta Zoologica Academiae Scientiarum Hungaricae&lt;/full-title&gt;&lt;/periodical&gt;&lt;pages&gt;73-96&lt;/pages&gt;&lt;volume&gt;44&lt;/volume&gt;&lt;number&gt;1-2&lt;/number&gt;&lt;dates&gt;&lt;year&gt;1998&lt;/year&gt;&lt;/dates&gt;&lt;urls&gt;&lt;pdf-urls&gt;&lt;url&gt;C:\Users\sfinlay\Desktop\References\In Endnote\Read\Arnqvist + Martensson 1998. Measurement error in morphometrics.pdf&lt;/url&gt;&lt;/pdf-urls&gt;&lt;/urls&gt;&lt;remote-database-name&gt;READCUBE&lt;/remote-database-name&gt;&lt;/record&gt;&lt;/Cite&gt;&lt;/EndNote&gt;</w:instrText>
      </w:r>
      <w:r>
        <w:fldChar w:fldCharType="separate"/>
      </w:r>
      <w:r w:rsidR="004B7CC3">
        <w:rPr>
          <w:noProof/>
        </w:rPr>
        <w:t>(</w:t>
      </w:r>
      <w:hyperlink w:anchor="_ENREF_4" w:tooltip="Arnqvist, 1998 #234" w:history="1">
        <w:r w:rsidR="00EB5740">
          <w:rPr>
            <w:noProof/>
          </w:rPr>
          <w:t>Arnqvist and Mårtensson, 1998</w:t>
        </w:r>
      </w:hyperlink>
      <w:r w:rsidR="004B7CC3">
        <w:rPr>
          <w:noProof/>
        </w:rPr>
        <w:t>)</w:t>
      </w:r>
      <w:r>
        <w:fldChar w:fldCharType="end"/>
      </w:r>
      <w:r>
        <w:t xml:space="preserve">. Similarly, </w:t>
      </w:r>
      <w:r w:rsidR="00A130DE">
        <w:t>human</w:t>
      </w:r>
      <w:r>
        <w:t xml:space="preserve"> error with how landmarks are positioned on specimens could also introduce noise into further analyses. In contrast to detailed intraspecific work (e.g. paper??) </w:t>
      </w:r>
      <w:r w:rsidR="00A130DE">
        <w:t>photographic or landmark placement</w:t>
      </w:r>
      <w:r>
        <w:t xml:space="preserve"> error</w:t>
      </w:r>
      <w:r w:rsidR="00A130DE">
        <w:t>s are</w:t>
      </w:r>
      <w:r>
        <w:t xml:space="preserve"> unlikely to be significant in interspecific studies since one would expect that the morphological variation among species is large enough to  be detected as a signal above any background noise associated with m</w:t>
      </w:r>
      <w:r w:rsidR="00A130DE">
        <w:t>ethodological</w:t>
      </w:r>
      <w:r>
        <w:t xml:space="preserve"> error (</w:t>
      </w:r>
      <w:r w:rsidRPr="00A130DE">
        <w:rPr>
          <w:i/>
        </w:rPr>
        <w:t>reference?).</w:t>
      </w:r>
      <w:r>
        <w:t xml:space="preserve"> Nevertheless, it is still important to assess measurement error in a morphometric data set to increase confidence in the outcome of final analyses.</w:t>
      </w:r>
    </w:p>
    <w:p w:rsidR="000B5DA7" w:rsidRDefault="000B5DA7" w:rsidP="000B5DA7">
      <w:pPr>
        <w:spacing w:before="100" w:beforeAutospacing="1" w:line="360" w:lineRule="auto"/>
      </w:pPr>
      <w:r>
        <w:t>I identify two main sources of morphometric measurement error; specimen orientation and placement of landmarks.</w:t>
      </w:r>
    </w:p>
    <w:p w:rsidR="000B5DA7" w:rsidRPr="00425CB7" w:rsidRDefault="000B5DA7" w:rsidP="00FE5D79">
      <w:pPr>
        <w:pStyle w:val="ListParagraph"/>
        <w:numPr>
          <w:ilvl w:val="4"/>
          <w:numId w:val="8"/>
        </w:numPr>
        <w:spacing w:before="100" w:beforeAutospacing="1" w:line="360" w:lineRule="auto"/>
        <w:rPr>
          <w:b/>
        </w:rPr>
      </w:pPr>
      <w:r w:rsidRPr="00425CB7">
        <w:rPr>
          <w:b/>
        </w:rPr>
        <w:t>Specimen orientation</w:t>
      </w:r>
    </w:p>
    <w:p w:rsidR="000B5DA7" w:rsidRDefault="000B5DA7" w:rsidP="000B5DA7">
      <w:pPr>
        <w:spacing w:before="100" w:beforeAutospacing="1" w:line="360" w:lineRule="auto"/>
      </w:pPr>
      <w:r>
        <w:t xml:space="preserve">Variation in the orientation of specimens for photography is one of the main sources of error in 2D morphometric studies </w:t>
      </w:r>
      <w:r>
        <w:fldChar w:fldCharType="begin"/>
      </w:r>
      <w:r w:rsidR="004B7CC3">
        <w:instrText xml:space="preserve"> ADDIN EN.CITE &lt;EndNote&gt;&lt;Cite&gt;&lt;Author&gt;Adriaens&lt;/Author&gt;&lt;Year&gt;2007&lt;/Year&gt;&lt;RecNum&gt;165&lt;/RecNum&gt;&lt;DisplayText&gt;(Adriaens, 2007)&lt;/DisplayText&gt;&lt;record&gt;&lt;rec-number&gt;165&lt;/rec-number&gt;&lt;foreign-keys&gt;&lt;key app="EN" db-id="ff2dxwt2k2pwztea9ph5dzdapex2t2pwe9rd"&gt;165&lt;/key&gt;&lt;/foreign-keys&gt;&lt;ref-type name="Web Page"&gt;12&lt;/ref-type&gt;&lt;contributors&gt;&lt;authors&gt;&lt;author&gt;Adriaens, D.,&lt;/author&gt;&lt;/authors&gt;&lt;/contributors&gt;&lt;titles&gt;&lt;title&gt;Protocol for error testing in landmark based geometric morphometrics&lt;/title&gt;&lt;/titles&gt;&lt;number&gt;20/05/2013&lt;/number&gt;&lt;dates&gt;&lt;year&gt;2007&lt;/year&gt;&lt;/dates&gt;&lt;urls&gt;&lt;related-urls&gt;&lt;url&gt;http://www.fun-morph.ugent.be/Miscel/Methodology/Morphometrics.pdf&lt;/url&gt;&lt;/related-urls&gt;&lt;/urls&gt;&lt;/record&gt;&lt;/Cite&gt;&lt;/EndNote&gt;</w:instrText>
      </w:r>
      <w:r>
        <w:fldChar w:fldCharType="separate"/>
      </w:r>
      <w:r w:rsidR="004B7CC3">
        <w:rPr>
          <w:noProof/>
        </w:rPr>
        <w:t>(</w:t>
      </w:r>
      <w:hyperlink w:anchor="_ENREF_2" w:tooltip="Adriaens, 2007 #165" w:history="1">
        <w:r w:rsidR="00EB5740">
          <w:rPr>
            <w:noProof/>
          </w:rPr>
          <w:t>Adriaens, 2007</w:t>
        </w:r>
      </w:hyperlink>
      <w:r w:rsidR="004B7CC3">
        <w:rPr>
          <w:noProof/>
        </w:rPr>
        <w:t>)</w:t>
      </w:r>
      <w:r>
        <w:fldChar w:fldCharType="end"/>
      </w:r>
      <w:r>
        <w:t xml:space="preserve">. If specimens are not placed on a flat plane or in a consistent </w:t>
      </w:r>
      <w:r>
        <w:lastRenderedPageBreak/>
        <w:t xml:space="preserve">position relative to the camera, areas of the object which are tilted towards the camera will appear to be larger than reality, distorting any subsequent morphometric analyses of the shape. </w:t>
      </w:r>
    </w:p>
    <w:p w:rsidR="000B5DA7" w:rsidRDefault="000B5DA7" w:rsidP="000B5DA7">
      <w:pPr>
        <w:spacing w:before="100" w:beforeAutospacing="1" w:line="360" w:lineRule="auto"/>
      </w:pPr>
      <w:r>
        <w:t xml:space="preserve">I used a random subset of skulls comprised of one representative </w:t>
      </w:r>
      <w:r w:rsidR="00A130DE">
        <w:t xml:space="preserve">from each </w:t>
      </w:r>
      <w:r>
        <w:t xml:space="preserve">of </w:t>
      </w:r>
      <w:r w:rsidR="00A130DE">
        <w:t xml:space="preserve">my </w:t>
      </w:r>
      <w:r>
        <w:t xml:space="preserve">89 species </w:t>
      </w:r>
      <w:r w:rsidR="009A1C2D" w:rsidRPr="009A1C2D">
        <w:rPr>
          <w:color w:val="FF0000"/>
        </w:rPr>
        <w:t xml:space="preserve">(probably don’t need to use this many for error checking but how should I choose which ones to include?) </w:t>
      </w:r>
      <w:r>
        <w:t xml:space="preserve">to estimate the overall specimen orientation error in my photographic dataset. This subset included representatives from each tenrec and golden mole species along with samples from my comparative species (total of xx moles, xx shrews, xx hedgehogs…)  I took three sets of pictures of each view of the skulls and mandibles, cycling through the pictures so that the specimen was removed and re-positioned before every shot </w:t>
      </w:r>
      <w:r>
        <w:fldChar w:fldCharType="begin"/>
      </w:r>
      <w:r w:rsidR="004B7CC3">
        <w:instrText xml:space="preserve"> ADDIN EN.CITE &lt;EndNote&gt;&lt;Cite&gt;&lt;Author&gt;Viscosi&lt;/Author&gt;&lt;Year&gt;2011&lt;/Year&gt;&lt;RecNum&gt;162&lt;/RecNum&gt;&lt;DisplayText&gt;(Viscosi and Cortini, 2011)&lt;/DisplayText&gt;&lt;record&gt;&lt;rec-number&gt;162&lt;/rec-number&gt;&lt;foreign-keys&gt;&lt;key app="EN" db-id="ff2dxwt2k2pwztea9ph5dzdapex2t2pwe9rd"&gt;162&lt;/key&gt;&lt;/foreign-keys&gt;&lt;ref-type name="Journal Article"&gt;17&lt;/ref-type&gt;&lt;contributors&gt;&lt;authors&gt;&lt;author&gt;Viscosi, V.,&lt;/author&gt;&lt;author&gt;Cortini, A.,&lt;/author&gt;&lt;/authors&gt;&lt;/contributors&gt;&lt;titles&gt;&lt;title&gt;Leaf morphology, taxonomy and geometric morphometrics: a simplified protocol for beginners&lt;/title&gt;&lt;secondary-title&gt;PLOS One&lt;/secondary-title&gt;&lt;/titles&gt;&lt;periodical&gt;&lt;full-title&gt;PLOS One&lt;/full-title&gt;&lt;/periodical&gt;&lt;pages&gt;e25630&lt;/pages&gt;&lt;volume&gt;6&lt;/volume&gt;&lt;number&gt;10&lt;/number&gt;&lt;dates&gt;&lt;year&gt;2011&lt;/year&gt;&lt;/dates&gt;&lt;urls&gt;&lt;/urls&gt;&lt;/record&gt;&lt;/Cite&gt;&lt;/EndNote&gt;</w:instrText>
      </w:r>
      <w:r>
        <w:fldChar w:fldCharType="separate"/>
      </w:r>
      <w:r w:rsidR="004B7CC3">
        <w:rPr>
          <w:noProof/>
        </w:rPr>
        <w:t>(</w:t>
      </w:r>
      <w:hyperlink w:anchor="_ENREF_34" w:tooltip="Viscosi, 2011 #162" w:history="1">
        <w:r w:rsidR="00EB5740">
          <w:rPr>
            <w:noProof/>
          </w:rPr>
          <w:t>Viscosi and Cortini, 2011</w:t>
        </w:r>
      </w:hyperlink>
      <w:r w:rsidR="004B7CC3">
        <w:rPr>
          <w:noProof/>
        </w:rPr>
        <w:t>)</w:t>
      </w:r>
      <w:r>
        <w:fldChar w:fldCharType="end"/>
      </w:r>
      <w:r>
        <w:t xml:space="preserve">. </w:t>
      </w:r>
    </w:p>
    <w:p w:rsidR="000B5DA7" w:rsidRPr="00425CB7" w:rsidRDefault="000B5DA7" w:rsidP="00FE5D79">
      <w:pPr>
        <w:pStyle w:val="ListParagraph"/>
        <w:numPr>
          <w:ilvl w:val="4"/>
          <w:numId w:val="8"/>
        </w:numPr>
        <w:spacing w:before="100" w:beforeAutospacing="1" w:line="360" w:lineRule="auto"/>
        <w:rPr>
          <w:b/>
        </w:rPr>
      </w:pPr>
      <w:r w:rsidRPr="00425CB7">
        <w:rPr>
          <w:b/>
        </w:rPr>
        <w:t>Landmark placement</w:t>
      </w:r>
    </w:p>
    <w:p w:rsidR="000B5DA7" w:rsidRDefault="000B5DA7" w:rsidP="000B5DA7">
      <w:pPr>
        <w:spacing w:before="100" w:beforeAutospacing="1" w:line="360" w:lineRule="auto"/>
      </w:pPr>
      <w:r>
        <w:t xml:space="preserve">Another possible source of measurement error is associated with the placement of landmarks </w:t>
      </w:r>
      <w:r>
        <w:fldChar w:fldCharType="begin"/>
      </w:r>
      <w:r w:rsidR="004B7CC3">
        <w:instrText xml:space="preserve"> ADDIN EN.CITE &lt;EndNote&gt;&lt;Cite&gt;&lt;Author&gt;Arnqvist&lt;/Author&gt;&lt;Year&gt;1998&lt;/Year&gt;&lt;RecNum&gt;234&lt;/RecNum&gt;&lt;DisplayText&gt;(Arnqvist and Mårtensson, 1998)&lt;/DisplayText&gt;&lt;record&gt;&lt;rec-number&gt;234&lt;/rec-number&gt;&lt;foreign-keys&gt;&lt;key app="EN" db-id="ff2dxwt2k2pwztea9ph5dzdapex2t2pwe9rd"&gt;234&lt;/key&gt;&lt;/foreign-keys&gt;&lt;ref-type name="Journal Article"&gt;17&lt;/ref-type&gt;&lt;contributors&gt;&lt;authors&gt;&lt;author&gt;Arnqvist, G.,&lt;/author&gt;&lt;author&gt;Mårtensson, T.,&lt;/author&gt;&lt;/authors&gt;&lt;/contributors&gt;&lt;titles&gt;&lt;title&gt;Measurement error in geometric morphometrics; empirical strategies to assess and reduce its impact on measures of shape&lt;/title&gt;&lt;secondary-title&gt;Acta Zoologica Academiae Scientiarum Hungaricae&lt;/secondary-title&gt;&lt;short-title&gt;Acta. Zool. Acad. Sci. H.,&lt;/short-title&gt;&lt;/titles&gt;&lt;periodical&gt;&lt;full-title&gt;Acta Zoologica Academiae Scientiarum Hungaricae&lt;/full-title&gt;&lt;/periodical&gt;&lt;pages&gt;73-96&lt;/pages&gt;&lt;volume&gt;44&lt;/volume&gt;&lt;number&gt;1-2&lt;/number&gt;&lt;dates&gt;&lt;year&gt;1998&lt;/year&gt;&lt;/dates&gt;&lt;urls&gt;&lt;pdf-urls&gt;&lt;url&gt;C:\Users\sfinlay\Desktop\References\In Endnote\Read\Arnqvist + Martensson 1998. Measurement error in morphometrics.pdf&lt;/url&gt;&lt;/pdf-urls&gt;&lt;/urls&gt;&lt;remote-database-name&gt;READCUBE&lt;/remote-database-name&gt;&lt;/record&gt;&lt;/Cite&gt;&lt;/EndNote&gt;</w:instrText>
      </w:r>
      <w:r>
        <w:fldChar w:fldCharType="separate"/>
      </w:r>
      <w:r w:rsidR="004B7CC3">
        <w:rPr>
          <w:noProof/>
        </w:rPr>
        <w:t>(</w:t>
      </w:r>
      <w:hyperlink w:anchor="_ENREF_4" w:tooltip="Arnqvist, 1998 #234" w:history="1">
        <w:r w:rsidR="00EB5740">
          <w:rPr>
            <w:noProof/>
          </w:rPr>
          <w:t>Arnqvist and Mårtensson, 1998</w:t>
        </w:r>
      </w:hyperlink>
      <w:r w:rsidR="004B7CC3">
        <w:rPr>
          <w:noProof/>
        </w:rPr>
        <w:t>)</w:t>
      </w:r>
      <w:r>
        <w:fldChar w:fldCharType="end"/>
      </w:r>
      <w:r>
        <w:t>. I placed the landmarks on each set of pictures so inter-observer variation is not an issue for my study. However, repeatability and reliability of my choice of landmarks could affect t</w:t>
      </w:r>
      <w:r w:rsidR="00D043C2">
        <w:t>he final results of my analyses (see section xx below for a description of the landmarks used in for each image view).</w:t>
      </w:r>
    </w:p>
    <w:p w:rsidR="000B5DA7" w:rsidRDefault="000B5DA7" w:rsidP="000B5DA7">
      <w:pPr>
        <w:spacing w:before="100" w:beforeAutospacing="1" w:line="360" w:lineRule="auto"/>
      </w:pPr>
      <w:r>
        <w:t xml:space="preserve">I used a combined, nested approach to test for both orientation and landmark placement error </w:t>
      </w:r>
      <w:r>
        <w:fldChar w:fldCharType="begin">
          <w:fldData xml:space="preserve">PEVuZE5vdGU+PENpdGU+PEF1dGhvcj5Bcm5xdmlzdDwvQXV0aG9yPjxZZWFyPjE5OTg8L1llYXI+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</w:fldData>
        </w:fldChar>
      </w:r>
      <w:r w:rsidR="004B7CC3">
        <w:instrText xml:space="preserve"> ADDIN EN.CITE </w:instrText>
      </w:r>
      <w:r w:rsidR="004B7CC3">
        <w:fldChar w:fldCharType="begin">
          <w:fldData xml:space="preserve">PEVuZE5vdGU+PENpdGU+PEF1dGhvcj5Bcm5xdmlzdDwvQXV0aG9yPjxZZWFyPjE5OTg8L1llYXI+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</w:fldData>
        </w:fldChar>
      </w:r>
      <w:r w:rsidR="004B7CC3">
        <w:instrText xml:space="preserve"> ADDIN EN.CITE.DATA </w:instrText>
      </w:r>
      <w:r w:rsidR="004B7CC3">
        <w:fldChar w:fldCharType="end"/>
      </w:r>
      <w:r>
        <w:fldChar w:fldCharType="separate"/>
      </w:r>
      <w:r w:rsidR="004B7CC3">
        <w:rPr>
          <w:noProof/>
        </w:rPr>
        <w:t>(</w:t>
      </w:r>
      <w:hyperlink w:anchor="_ENREF_4" w:tooltip="Arnqvist, 1998 #234" w:history="1">
        <w:r w:rsidR="00EB5740">
          <w:rPr>
            <w:noProof/>
          </w:rPr>
          <w:t>Arnqvist and Mårtensson, 1998</w:t>
        </w:r>
      </w:hyperlink>
      <w:r w:rsidR="004B7CC3">
        <w:rPr>
          <w:noProof/>
        </w:rPr>
        <w:t xml:space="preserve">, </w:t>
      </w:r>
      <w:hyperlink w:anchor="_ENREF_6" w:tooltip="Barrow, 2008 #232" w:history="1">
        <w:r w:rsidR="00EB5740">
          <w:rPr>
            <w:noProof/>
          </w:rPr>
          <w:t>Barrow and Macleod, 2008</w:t>
        </w:r>
      </w:hyperlink>
      <w:r w:rsidR="004B7CC3">
        <w:rPr>
          <w:noProof/>
        </w:rPr>
        <w:t>)</w:t>
      </w:r>
      <w:r>
        <w:fldChar w:fldCharType="end"/>
      </w:r>
      <w:r>
        <w:t xml:space="preserve">. For each of the 89 specimens in my random subset of species, I photographed their skulls (dorsal, ventral and lateral views) and mandibles three times. I then copied these images and placed landmarks on 3 copies of each image. I used a nested mixed mode ANOVA to assess the measurement error of the </w:t>
      </w:r>
      <w:r w:rsidR="00A130DE">
        <w:t>Procrustes</w:t>
      </w:r>
      <w:r>
        <w:t>-superimposed coordinates. There were three factors in my ANOVA; specimen, photo (3 pictures of each specimen) and landmark trial (placed landmarks on 3 copies of each of my photos).</w:t>
      </w:r>
    </w:p>
    <w:p w:rsidR="000B5DA7" w:rsidRPr="00792991" w:rsidRDefault="000B5DA7" w:rsidP="000B5DA7">
      <w:pPr>
        <w:spacing w:before="100" w:beforeAutospacing="1" w:line="360" w:lineRule="auto"/>
        <w:rPr>
          <w:i/>
        </w:rPr>
      </w:pPr>
      <w:r w:rsidRPr="00792991">
        <w:rPr>
          <w:i/>
        </w:rPr>
        <w:t xml:space="preserve">Effect </w:t>
      </w:r>
      <w:proofErr w:type="gramStart"/>
      <w:r w:rsidRPr="00792991">
        <w:rPr>
          <w:i/>
        </w:rPr>
        <w:t>size for the variance explained by each factor, based on inter</w:t>
      </w:r>
      <w:proofErr w:type="gramEnd"/>
      <w:r w:rsidRPr="00792991">
        <w:rPr>
          <w:i/>
        </w:rPr>
        <w:t xml:space="preserve"> landmark linear distances……..</w:t>
      </w:r>
    </w:p>
    <w:p w:rsidR="000B5DA7" w:rsidRPr="00792991" w:rsidRDefault="000B5DA7" w:rsidP="000B5DA7">
      <w:pPr>
        <w:spacing w:before="100" w:beforeAutospacing="1" w:line="360" w:lineRule="auto"/>
        <w:rPr>
          <w:i/>
        </w:rPr>
      </w:pPr>
      <w:r w:rsidRPr="00792991">
        <w:rPr>
          <w:i/>
        </w:rPr>
        <w:t>(I could also use PC scores or a Mahalanobis distance matrix…)</w:t>
      </w:r>
    </w:p>
    <w:p w:rsidR="000B5DA7" w:rsidRDefault="000B5DA7" w:rsidP="000B5DA7">
      <w:pPr>
        <w:spacing w:before="100" w:beforeAutospacing="1" w:line="360" w:lineRule="auto"/>
      </w:pPr>
      <w:r>
        <w:t xml:space="preserve">Summary of morphometric error checking steps </w:t>
      </w:r>
    </w:p>
    <w:tbl>
      <w:tblPr>
        <w:tblStyle w:val="TableGrid"/>
        <w:tblW w:w="0" w:type="auto"/>
        <w:tblLook w:val="04A0" w:firstRow="1" w:lastRow="0" w:firstColumn="1" w:lastColumn="0" w:noHBand="0" w:noVBand="1"/>
      </w:tblPr>
      <w:tblGrid>
        <w:gridCol w:w="1967"/>
        <w:gridCol w:w="1851"/>
        <w:gridCol w:w="1876"/>
        <w:gridCol w:w="1858"/>
        <w:gridCol w:w="1690"/>
      </w:tblGrid>
      <w:tr w:rsidR="000B5DA7" w:rsidTr="00D043C2">
        <w:tc>
          <w:tcPr>
            <w:tcW w:w="1967" w:type="dxa"/>
          </w:tcPr>
          <w:p w:rsidR="000B5DA7" w:rsidRDefault="000B5DA7" w:rsidP="00D043C2">
            <w:pPr>
              <w:spacing w:before="100" w:beforeAutospacing="1"/>
            </w:pPr>
            <w:r>
              <w:t>Specimen view</w:t>
            </w:r>
          </w:p>
        </w:tc>
        <w:tc>
          <w:tcPr>
            <w:tcW w:w="1851" w:type="dxa"/>
          </w:tcPr>
          <w:p w:rsidR="000B5DA7" w:rsidRDefault="000B5DA7" w:rsidP="00D043C2">
            <w:pPr>
              <w:spacing w:before="100" w:beforeAutospacing="1"/>
            </w:pPr>
            <w:r>
              <w:t>Skull dorsal</w:t>
            </w:r>
          </w:p>
        </w:tc>
        <w:tc>
          <w:tcPr>
            <w:tcW w:w="1876" w:type="dxa"/>
          </w:tcPr>
          <w:p w:rsidR="000B5DA7" w:rsidRDefault="000B5DA7" w:rsidP="00D043C2">
            <w:pPr>
              <w:spacing w:before="100" w:beforeAutospacing="1"/>
            </w:pPr>
            <w:r>
              <w:t>Skull ventral</w:t>
            </w:r>
          </w:p>
        </w:tc>
        <w:tc>
          <w:tcPr>
            <w:tcW w:w="1858" w:type="dxa"/>
          </w:tcPr>
          <w:p w:rsidR="000B5DA7" w:rsidRDefault="000B5DA7" w:rsidP="00D043C2">
            <w:pPr>
              <w:spacing w:before="100" w:beforeAutospacing="1"/>
            </w:pPr>
            <w:r>
              <w:t>Skull lateral</w:t>
            </w:r>
          </w:p>
        </w:tc>
        <w:tc>
          <w:tcPr>
            <w:tcW w:w="1690" w:type="dxa"/>
          </w:tcPr>
          <w:p w:rsidR="000B5DA7" w:rsidRDefault="000B5DA7" w:rsidP="00D043C2">
            <w:pPr>
              <w:spacing w:before="100" w:beforeAutospacing="1"/>
            </w:pPr>
            <w:r>
              <w:t>Mandibles</w:t>
            </w:r>
          </w:p>
        </w:tc>
      </w:tr>
      <w:tr w:rsidR="000B5DA7" w:rsidTr="00D043C2">
        <w:tc>
          <w:tcPr>
            <w:tcW w:w="1967" w:type="dxa"/>
          </w:tcPr>
          <w:p w:rsidR="000B5DA7" w:rsidRDefault="000B5DA7" w:rsidP="00D043C2">
            <w:pPr>
              <w:spacing w:before="100" w:beforeAutospacing="1"/>
            </w:pPr>
            <w:r>
              <w:t>Number of specimens</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r>
              <w:t>Number of landmarks</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r>
              <w:t>Number of curves?</w:t>
            </w: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r>
              <w:lastRenderedPageBreak/>
              <w:t>Metric of difference</w:t>
            </w:r>
          </w:p>
        </w:tc>
        <w:tc>
          <w:tcPr>
            <w:tcW w:w="1851" w:type="dxa"/>
          </w:tcPr>
          <w:p w:rsidR="000B5DA7" w:rsidRDefault="000B5DA7" w:rsidP="00D043C2">
            <w:pPr>
              <w:spacing w:before="100" w:beforeAutospacing="1"/>
            </w:pPr>
            <w:bookmarkStart w:id="0" w:name="_GoBack"/>
            <w:bookmarkEnd w:id="0"/>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r w:rsidR="000B5DA7" w:rsidTr="00D043C2">
        <w:tc>
          <w:tcPr>
            <w:tcW w:w="1967" w:type="dxa"/>
          </w:tcPr>
          <w:p w:rsidR="000B5DA7" w:rsidRDefault="000B5DA7" w:rsidP="00D043C2">
            <w:pPr>
              <w:spacing w:before="100" w:beforeAutospacing="1"/>
            </w:pPr>
          </w:p>
        </w:tc>
        <w:tc>
          <w:tcPr>
            <w:tcW w:w="1851" w:type="dxa"/>
          </w:tcPr>
          <w:p w:rsidR="000B5DA7" w:rsidRDefault="000B5DA7" w:rsidP="00D043C2">
            <w:pPr>
              <w:spacing w:before="100" w:beforeAutospacing="1"/>
            </w:pPr>
          </w:p>
        </w:tc>
        <w:tc>
          <w:tcPr>
            <w:tcW w:w="1876" w:type="dxa"/>
          </w:tcPr>
          <w:p w:rsidR="000B5DA7" w:rsidRDefault="000B5DA7" w:rsidP="00D043C2">
            <w:pPr>
              <w:spacing w:before="100" w:beforeAutospacing="1"/>
            </w:pPr>
          </w:p>
        </w:tc>
        <w:tc>
          <w:tcPr>
            <w:tcW w:w="1858" w:type="dxa"/>
          </w:tcPr>
          <w:p w:rsidR="000B5DA7" w:rsidRDefault="000B5DA7" w:rsidP="00D043C2">
            <w:pPr>
              <w:spacing w:before="100" w:beforeAutospacing="1"/>
            </w:pPr>
          </w:p>
        </w:tc>
        <w:tc>
          <w:tcPr>
            <w:tcW w:w="1690" w:type="dxa"/>
          </w:tcPr>
          <w:p w:rsidR="000B5DA7" w:rsidRDefault="000B5DA7" w:rsidP="00D043C2">
            <w:pPr>
              <w:spacing w:before="100" w:beforeAutospacing="1"/>
            </w:pPr>
          </w:p>
        </w:tc>
      </w:tr>
    </w:tbl>
    <w:p w:rsidR="000B5DA7" w:rsidRDefault="000B5DA7" w:rsidP="00515AE9">
      <w:pPr>
        <w:spacing w:before="100" w:beforeAutospacing="1" w:line="360" w:lineRule="auto"/>
        <w:rPr>
          <w:b/>
        </w:rPr>
      </w:pPr>
    </w:p>
    <w:p w:rsidR="00FE5D79" w:rsidRPr="00EA015A" w:rsidRDefault="00FE5D79" w:rsidP="00FE5D79">
      <w:pPr>
        <w:pStyle w:val="ListParagraph"/>
        <w:numPr>
          <w:ilvl w:val="2"/>
          <w:numId w:val="8"/>
        </w:numPr>
        <w:spacing w:before="100" w:beforeAutospacing="1" w:line="360" w:lineRule="auto"/>
        <w:rPr>
          <w:b/>
          <w:color w:val="FF0000"/>
        </w:rPr>
      </w:pPr>
      <w:r w:rsidRPr="00EA015A">
        <w:rPr>
          <w:b/>
          <w:color w:val="FF0000"/>
        </w:rPr>
        <w:t>Summary of the morphological data set</w:t>
      </w:r>
    </w:p>
    <w:p w:rsidR="00FE5D79" w:rsidRPr="00EA015A" w:rsidRDefault="00FE5D79" w:rsidP="00FE5D79">
      <w:pPr>
        <w:spacing w:before="100" w:beforeAutospacing="1" w:line="360" w:lineRule="auto"/>
        <w:ind w:left="360"/>
        <w:rPr>
          <w:b/>
          <w:color w:val="FF0000"/>
        </w:rPr>
      </w:pPr>
      <w:r w:rsidRPr="00EA015A">
        <w:rPr>
          <w:b/>
          <w:color w:val="FF0000"/>
        </w:rPr>
        <w:t>2.3 Ecological data</w:t>
      </w:r>
    </w:p>
    <w:p w:rsidR="00425CB7" w:rsidRPr="00425CB7" w:rsidRDefault="00425CB7" w:rsidP="00515AE9">
      <w:pPr>
        <w:spacing w:before="100" w:beforeAutospacing="1" w:line="360" w:lineRule="auto"/>
        <w:rPr>
          <w:i/>
          <w:color w:val="FF0000"/>
        </w:rPr>
      </w:pPr>
      <w:r w:rsidRPr="00425CB7">
        <w:rPr>
          <w:i/>
          <w:color w:val="FF0000"/>
        </w:rPr>
        <w:t>This is the end of the morphological data set collection</w:t>
      </w:r>
    </w:p>
    <w:p w:rsidR="00337B18" w:rsidRPr="00425CB7" w:rsidRDefault="00337B18" w:rsidP="00515AE9">
      <w:pPr>
        <w:spacing w:before="100" w:beforeAutospacing="1" w:line="360" w:lineRule="auto"/>
        <w:rPr>
          <w:i/>
          <w:color w:val="FF0000"/>
        </w:rPr>
      </w:pPr>
      <w:r>
        <w:rPr>
          <w:i/>
          <w:color w:val="FF0000"/>
        </w:rPr>
        <w:t>Probably move the analyses to a different chapter</w:t>
      </w:r>
    </w:p>
    <w:p w:rsidR="003E0A13" w:rsidRDefault="003E0A13" w:rsidP="00515AE9">
      <w:pPr>
        <w:spacing w:before="100" w:beforeAutospacing="1" w:line="360" w:lineRule="auto"/>
        <w:rPr>
          <w:b/>
        </w:rPr>
      </w:pPr>
      <w:r>
        <w:rPr>
          <w:b/>
        </w:rPr>
        <w:t>Analysis of linear measurements</w:t>
      </w:r>
    </w:p>
    <w:p w:rsidR="003E0A13" w:rsidRPr="003E0A13" w:rsidRDefault="003E0A13" w:rsidP="00515AE9">
      <w:pPr>
        <w:spacing w:before="100" w:beforeAutospacing="1" w:line="360" w:lineRule="auto"/>
      </w:pPr>
      <w:r w:rsidRPr="003E0A13">
        <w:t>I don’t know what’s going here yet!</w:t>
      </w:r>
    </w:p>
    <w:p w:rsidR="005B6C07" w:rsidRPr="00D043C2" w:rsidRDefault="00D043C2" w:rsidP="00515AE9">
      <w:pPr>
        <w:spacing w:before="100" w:beforeAutospacing="1" w:line="360" w:lineRule="auto"/>
        <w:rPr>
          <w:b/>
        </w:rPr>
      </w:pPr>
      <w:r w:rsidRPr="00D043C2">
        <w:rPr>
          <w:b/>
        </w:rPr>
        <w:t>Geometric Morphometric Analyses</w:t>
      </w:r>
    </w:p>
    <w:p w:rsidR="003E0A13" w:rsidRDefault="00D043C2" w:rsidP="00515AE9">
      <w:pPr>
        <w:spacing w:before="100" w:beforeAutospacing="1" w:line="360" w:lineRule="auto"/>
      </w:pPr>
      <w:r>
        <w:t xml:space="preserve">After placing landmarks and drawing outline curves in TPSDig </w:t>
      </w:r>
      <w:r w:rsidRPr="00D043C2">
        <w:rPr>
          <w:i/>
        </w:rPr>
        <w:t>(how to reference this?)</w:t>
      </w:r>
      <w:r>
        <w:t>, I used TPSUtil to create a sliders file</w:t>
      </w:r>
      <w:r w:rsidR="00AF6EAB">
        <w:t xml:space="preserve"> </w:t>
      </w:r>
      <w:r w:rsidR="00AF6EAB">
        <w:fldChar w:fldCharType="begin"/>
      </w:r>
      <w:r w:rsidR="004B7CC3">
        <w:instrText xml:space="preserve"> ADDIN EN.CITE &lt;EndNote&gt;&lt;Cite&gt;&lt;Author&gt;Zelditch&lt;/Author&gt;&lt;Year&gt;2012&lt;/Year&gt;&lt;RecNum&gt;240&lt;/RecNum&gt;&lt;DisplayText&gt;(Zelditch et al., 2012)&lt;/DisplayText&gt;&lt;record&gt;&lt;rec-number&gt;240&lt;/rec-number&gt;&lt;foreign-keys&gt;&lt;key app="EN" db-id="ff2dxwt2k2pwztea9ph5dzdapex2t2pwe9rd"&gt;240&lt;/key&gt;&lt;/foreign-keys&gt;&lt;ref-type name="Book"&gt;6&lt;/ref-type&gt;&lt;contributors&gt;&lt;authors&gt;&lt;author&gt;Zelditch, M.L.,&lt;/author&gt;&lt;author&gt;Swiderski, D.L.,&lt;/author&gt;&lt;author&gt;Sheets, D.H.,&lt;/author&gt;&lt;/authors&gt;&lt;/contributors&gt;&lt;titles&gt;&lt;title&gt;Geometric Morphometrics for Biologists, second edition&lt;/title&gt;&lt;/titles&gt;&lt;pages&gt;478&lt;/pages&gt;&lt;dates&gt;&lt;year&gt;2012&lt;/year&gt;&lt;/dates&gt;&lt;pub-location&gt;United States of America&lt;/pub-location&gt;&lt;publisher&gt;Academic Press, Elsevier&lt;/publisher&gt;&lt;urls&gt;&lt;related-urls&gt;&lt;url&gt;http://booksite.elsevier.com/9780123869036/content/Workbook.pdf&lt;/url&gt;&lt;/related-urls&gt;&lt;pdf-urls&gt;&lt;url&gt;C:\Users\sfinlay\Desktop\References\Geometric morphometrics notes\Zeldtich et al 2012. Workbook.pdf&lt;/url&gt;&lt;/pdf-urls&gt;&lt;/urls&gt;&lt;remote-database-name&gt;READCUBE&lt;/remote-database-name&gt;&lt;/record&gt;&lt;/Cite&gt;&lt;/EndNote&gt;</w:instrText>
      </w:r>
      <w:r w:rsidR="00AF6EAB">
        <w:fldChar w:fldCharType="separate"/>
      </w:r>
      <w:r w:rsidR="004B7CC3">
        <w:rPr>
          <w:noProof/>
        </w:rPr>
        <w:t>(</w:t>
      </w:r>
      <w:hyperlink w:anchor="_ENREF_37" w:tooltip="Zelditch, 2012 #240" w:history="1">
        <w:r w:rsidR="00EB5740">
          <w:rPr>
            <w:noProof/>
          </w:rPr>
          <w:t>Zelditch et al., 2012</w:t>
        </w:r>
      </w:hyperlink>
      <w:r w:rsidR="004B7CC3">
        <w:rPr>
          <w:noProof/>
        </w:rPr>
        <w:t>)</w:t>
      </w:r>
      <w:r w:rsidR="00AF6EAB">
        <w:fldChar w:fldCharType="end"/>
      </w:r>
      <w:r>
        <w:t xml:space="preserve"> which depicts which points to treat as semilandmarks </w:t>
      </w:r>
      <w:r>
        <w:fldChar w:fldCharType="begin"/>
      </w:r>
      <w:r w:rsidR="004B7CC3">
        <w:instrText xml:space="preserve"> ADDIN EN.CITE &lt;EndNote&gt;&lt;Cite&gt;&lt;Author&gt;Gunz&lt;/Author&gt;&lt;Year&gt;2013&lt;/Year&gt;&lt;RecNum&gt;230&lt;/RecNum&gt;&lt;DisplayText&gt;(Gunz and Mitteroecker, 2013)&lt;/DisplayText&gt;&lt;record&gt;&lt;rec-number&gt;230&lt;/rec-number&gt;&lt;foreign-keys&gt;&lt;key app="EN" db-id="ff2dxwt2k2pwztea9ph5dzdapex2t2pwe9rd"&gt;230&lt;/key&gt;&lt;/foreign-keys&gt;&lt;ref-type name="Journal Article"&gt;17&lt;/ref-type&gt;&lt;contributors&gt;&lt;authors&gt;&lt;author&gt;Gunz, P.,&lt;/author&gt;&lt;author&gt;Mitteroecker, P.,&lt;/author&gt;&lt;/authors&gt;&lt;/contributors&gt;&lt;titles&gt;&lt;title&gt;Semilandmarks: a method for quantifying curves and surfaces&lt;/title&gt;&lt;secondary-title&gt;Hystrix&lt;/secondary-title&gt;&lt;/titles&gt;&lt;periodical&gt;&lt;full-title&gt;Hystrix&lt;/full-title&gt;&lt;/periodical&gt;&lt;dates&gt;&lt;year&gt;2013&lt;/year&gt;&lt;/dates&gt;&lt;urls&gt;&lt;related-urls&gt;&lt;url&gt;http://www.italian-journal-of-mammalogy.it/article/view/6292&lt;/url&gt;&lt;/related-urls&gt;&lt;pdf-urls&gt;&lt;url&gt;C:\Users\sfinlay\Desktop\References\In Endnote\Read\Gunz+Mitteroecker 2013. Hystrix. Semilandmarks - quantifying curves and shapes.pdf&lt;/url&gt;&lt;/pdf-urls&gt;&lt;/urls&gt;&lt;remote-database-name&gt;READCUBE&lt;/remote-database-name&gt;&lt;/record&gt;&lt;/Cite&gt;&lt;/EndNote&gt;</w:instrText>
      </w:r>
      <w:r>
        <w:fldChar w:fldCharType="separate"/>
      </w:r>
      <w:r w:rsidR="004B7CC3">
        <w:rPr>
          <w:noProof/>
        </w:rPr>
        <w:t>(</w:t>
      </w:r>
      <w:hyperlink w:anchor="_ENREF_14" w:tooltip="Gunz, 2013 #230" w:history="1">
        <w:r w:rsidR="00EB5740">
          <w:rPr>
            <w:noProof/>
          </w:rPr>
          <w:t>Gunz and Mitteroecker, 2013</w:t>
        </w:r>
      </w:hyperlink>
      <w:r w:rsidR="004B7CC3">
        <w:rPr>
          <w:noProof/>
        </w:rPr>
        <w:t>)</w:t>
      </w:r>
      <w:r>
        <w:fldChar w:fldCharType="end"/>
      </w:r>
      <w:r w:rsidR="00AF6EAB">
        <w:t>. I used the geomorph package</w:t>
      </w:r>
      <w:r w:rsidR="0000112D">
        <w:t xml:space="preserve"> (</w:t>
      </w:r>
      <w:r w:rsidR="0000112D" w:rsidRPr="0000112D">
        <w:rPr>
          <w:i/>
        </w:rPr>
        <w:t>how to cite?</w:t>
      </w:r>
      <w:r w:rsidR="0000112D">
        <w:rPr>
          <w:i/>
        </w:rPr>
        <w:t xml:space="preserve">) </w:t>
      </w:r>
      <w:r w:rsidR="0000112D">
        <w:t xml:space="preserve">to read my morphometric data into R and conduct my analyses. I scaled all coordinates using the scale factor recorded for each image (scaled coordinates=raw coordinates * scale factor) and used partial </w:t>
      </w:r>
      <w:r w:rsidR="00A130DE">
        <w:t>Procrustes</w:t>
      </w:r>
      <w:r w:rsidR="0000112D">
        <w:t xml:space="preserve"> superimposition (</w:t>
      </w:r>
      <w:r w:rsidR="0000112D" w:rsidRPr="0000112D">
        <w:rPr>
          <w:i/>
        </w:rPr>
        <w:t>ref</w:t>
      </w:r>
      <w:r w:rsidR="0000112D">
        <w:t>) to superimpose the landmark configurations.</w:t>
      </w:r>
    </w:p>
    <w:p w:rsidR="00077B98" w:rsidRDefault="00077B98" w:rsidP="00515AE9">
      <w:pPr>
        <w:spacing w:before="100" w:beforeAutospacing="1" w:line="360" w:lineRule="auto"/>
        <w:rPr>
          <w:i/>
        </w:rPr>
      </w:pPr>
      <w:r w:rsidRPr="00077B98">
        <w:rPr>
          <w:i/>
        </w:rPr>
        <w:t>PCA plots, RW analysis, maybe CVA and ellipses around each group….</w:t>
      </w:r>
    </w:p>
    <w:p w:rsidR="00077B98" w:rsidRPr="00077B98" w:rsidRDefault="00077B98" w:rsidP="00515AE9">
      <w:pPr>
        <w:spacing w:before="100" w:beforeAutospacing="1" w:line="360" w:lineRule="auto"/>
        <w:rPr>
          <w:i/>
        </w:rPr>
      </w:pPr>
      <w:r>
        <w:rPr>
          <w:i/>
        </w:rPr>
        <w:t>I also need to mention how I incorporated the measurement error from above</w:t>
      </w:r>
    </w:p>
    <w:p w:rsidR="003E0A13" w:rsidRDefault="003E0A13" w:rsidP="00515AE9">
      <w:pPr>
        <w:spacing w:before="100" w:beforeAutospacing="1" w:line="360" w:lineRule="auto"/>
        <w:rPr>
          <w:b/>
        </w:rPr>
      </w:pPr>
    </w:p>
    <w:p w:rsidR="00AE705F" w:rsidRDefault="002415CF" w:rsidP="00515AE9">
      <w:pPr>
        <w:spacing w:before="100" w:beforeAutospacing="1" w:line="360" w:lineRule="auto"/>
        <w:rPr>
          <w:b/>
        </w:rPr>
      </w:pPr>
      <w:r w:rsidRPr="002415CF">
        <w:rPr>
          <w:b/>
        </w:rPr>
        <w:t>References</w:t>
      </w:r>
      <w:r w:rsidR="0087392F">
        <w:rPr>
          <w:b/>
        </w:rPr>
        <w:t xml:space="preserve"> </w:t>
      </w:r>
    </w:p>
    <w:p w:rsidR="00517EFC" w:rsidRPr="00EA015A" w:rsidRDefault="00EA015A" w:rsidP="00515AE9">
      <w:pPr>
        <w:spacing w:before="100" w:beforeAutospacing="1" w:line="360" w:lineRule="auto"/>
        <w:rPr>
          <w:b/>
          <w:color w:val="FF0000"/>
        </w:rPr>
      </w:pPr>
      <w:r w:rsidRPr="00EA015A">
        <w:rPr>
          <w:i/>
          <w:color w:val="FF0000"/>
        </w:rPr>
        <w:t>Still need to fix the Nagorsen reference</w:t>
      </w:r>
    </w:p>
    <w:p w:rsidR="00EB5740" w:rsidRPr="00EB5740" w:rsidRDefault="00517EFC" w:rsidP="00EB5740">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EB5740" w:rsidRPr="00EB5740">
        <w:rPr>
          <w:rFonts w:ascii="Calibri" w:hAnsi="Calibri"/>
          <w:noProof/>
        </w:rPr>
        <w:t xml:space="preserve">Adams, D. C., Rohlf, F. J. &amp; Slice, D. E. 2004. Geometric morphometrics: Ten years of progress following the "revolution". </w:t>
      </w:r>
      <w:r w:rsidR="00EB5740" w:rsidRPr="00EB5740">
        <w:rPr>
          <w:rFonts w:ascii="Calibri" w:hAnsi="Calibri"/>
          <w:i/>
          <w:noProof/>
        </w:rPr>
        <w:t>Italian Journal of Zoology,</w:t>
      </w:r>
      <w:r w:rsidR="00EB5740" w:rsidRPr="00EB5740">
        <w:rPr>
          <w:rFonts w:ascii="Calibri" w:hAnsi="Calibri"/>
          <w:noProof/>
        </w:rPr>
        <w:t xml:space="preserve"> 71</w:t>
      </w:r>
      <w:r w:rsidR="00EB5740" w:rsidRPr="00EB5740">
        <w:rPr>
          <w:rFonts w:ascii="Calibri" w:hAnsi="Calibri"/>
          <w:b/>
          <w:noProof/>
        </w:rPr>
        <w:t>,</w:t>
      </w:r>
      <w:r w:rsidR="00EB5740" w:rsidRPr="00EB5740">
        <w:rPr>
          <w:rFonts w:ascii="Calibri" w:hAnsi="Calibri"/>
          <w:noProof/>
        </w:rPr>
        <w:t xml:space="preserve"> 5-16.</w:t>
      </w:r>
      <w:bookmarkEnd w:id="1"/>
    </w:p>
    <w:p w:rsidR="00EB5740" w:rsidRPr="00EB5740" w:rsidRDefault="00EB5740" w:rsidP="00EB5740">
      <w:pPr>
        <w:spacing w:after="0" w:line="240" w:lineRule="auto"/>
        <w:ind w:left="720" w:hanging="720"/>
        <w:rPr>
          <w:rFonts w:ascii="Calibri" w:hAnsi="Calibri"/>
          <w:noProof/>
        </w:rPr>
      </w:pPr>
      <w:bookmarkStart w:id="2" w:name="_ENREF_2"/>
      <w:r w:rsidRPr="00EB5740">
        <w:rPr>
          <w:rFonts w:ascii="Calibri" w:hAnsi="Calibri"/>
          <w:noProof/>
        </w:rPr>
        <w:lastRenderedPageBreak/>
        <w:t xml:space="preserve">Adriaens, D. 2007. </w:t>
      </w:r>
      <w:r w:rsidRPr="00EB5740">
        <w:rPr>
          <w:rFonts w:ascii="Calibri" w:hAnsi="Calibri"/>
          <w:i/>
          <w:noProof/>
        </w:rPr>
        <w:t>Protocol for error testing in landmark based geometric morphometrics</w:t>
      </w:r>
      <w:r w:rsidRPr="00EB5740">
        <w:rPr>
          <w:rFonts w:ascii="Calibri" w:hAnsi="Calibri"/>
          <w:noProof/>
        </w:rPr>
        <w:t>. Available: http://www.fun-morph.ugent.be/Miscel/Methodology/Morphometrics.pdf (Accessed 20/05/2013).</w:t>
      </w:r>
      <w:bookmarkEnd w:id="2"/>
    </w:p>
    <w:p w:rsidR="00EB5740" w:rsidRPr="00EB5740" w:rsidRDefault="00EB5740" w:rsidP="00EB5740">
      <w:pPr>
        <w:spacing w:after="0" w:line="240" w:lineRule="auto"/>
        <w:ind w:left="720" w:hanging="720"/>
        <w:rPr>
          <w:rFonts w:ascii="Calibri" w:hAnsi="Calibri"/>
          <w:noProof/>
        </w:rPr>
      </w:pPr>
      <w:bookmarkStart w:id="3" w:name="_ENREF_3"/>
      <w:r w:rsidRPr="00EB5740">
        <w:rPr>
          <w:rFonts w:ascii="Calibri" w:hAnsi="Calibri"/>
          <w:noProof/>
        </w:rPr>
        <w:t xml:space="preserve">ADW. 2013. </w:t>
      </w:r>
      <w:r w:rsidRPr="00EB5740">
        <w:rPr>
          <w:rFonts w:ascii="Calibri" w:hAnsi="Calibri"/>
          <w:i/>
          <w:noProof/>
        </w:rPr>
        <w:t>Animal Diversity Web</w:t>
      </w:r>
      <w:r w:rsidRPr="00EB5740">
        <w:rPr>
          <w:rFonts w:ascii="Calibri" w:hAnsi="Calibri"/>
          <w:noProof/>
        </w:rPr>
        <w:t>. Available: http://animaldiversity.ummz.umich.edu/ (Accessed 22/06/2013).</w:t>
      </w:r>
      <w:bookmarkEnd w:id="3"/>
    </w:p>
    <w:p w:rsidR="00EB5740" w:rsidRPr="00EB5740" w:rsidRDefault="00EB5740" w:rsidP="00EB5740">
      <w:pPr>
        <w:spacing w:after="0" w:line="240" w:lineRule="auto"/>
        <w:ind w:left="720" w:hanging="720"/>
        <w:rPr>
          <w:rFonts w:ascii="Calibri" w:hAnsi="Calibri"/>
          <w:noProof/>
        </w:rPr>
      </w:pPr>
      <w:bookmarkStart w:id="4" w:name="_ENREF_4"/>
      <w:r w:rsidRPr="00EB5740">
        <w:rPr>
          <w:rFonts w:ascii="Calibri" w:hAnsi="Calibri"/>
          <w:noProof/>
        </w:rPr>
        <w:t xml:space="preserve">Arnqvist, G. &amp; Mårtensson, T. 1998. Measurement error in geometric morphometrics; empirical strategies to assess and reduce its impact on measures of shape. </w:t>
      </w:r>
      <w:r w:rsidRPr="00EB5740">
        <w:rPr>
          <w:rFonts w:ascii="Calibri" w:hAnsi="Calibri"/>
          <w:i/>
          <w:noProof/>
        </w:rPr>
        <w:t>Acta Zoologica Academiae Scientiarum Hungaricae,</w:t>
      </w:r>
      <w:r w:rsidRPr="00EB5740">
        <w:rPr>
          <w:rFonts w:ascii="Calibri" w:hAnsi="Calibri"/>
          <w:noProof/>
        </w:rPr>
        <w:t xml:space="preserve"> 44</w:t>
      </w:r>
      <w:r w:rsidRPr="00EB5740">
        <w:rPr>
          <w:rFonts w:ascii="Calibri" w:hAnsi="Calibri"/>
          <w:b/>
          <w:noProof/>
        </w:rPr>
        <w:t>,</w:t>
      </w:r>
      <w:r w:rsidRPr="00EB5740">
        <w:rPr>
          <w:rFonts w:ascii="Calibri" w:hAnsi="Calibri"/>
          <w:noProof/>
        </w:rPr>
        <w:t xml:space="preserve"> 73-96.</w:t>
      </w:r>
      <w:bookmarkEnd w:id="4"/>
    </w:p>
    <w:p w:rsidR="00EB5740" w:rsidRPr="00EB5740" w:rsidRDefault="00EB5740" w:rsidP="00EB5740">
      <w:pPr>
        <w:spacing w:after="0" w:line="240" w:lineRule="auto"/>
        <w:ind w:left="720" w:hanging="720"/>
        <w:rPr>
          <w:rFonts w:ascii="Calibri" w:hAnsi="Calibri"/>
          <w:noProof/>
        </w:rPr>
      </w:pPr>
      <w:bookmarkStart w:id="5" w:name="_ENREF_5"/>
      <w:r w:rsidRPr="00EB5740">
        <w:rPr>
          <w:rFonts w:ascii="Calibri" w:hAnsi="Calibri"/>
          <w:noProof/>
        </w:rPr>
        <w:t xml:space="preserve">Asher, R. J. &amp; Lehmann, T. 2008. Dental eruption in Afrotherian mammals. </w:t>
      </w:r>
      <w:r w:rsidRPr="00EB5740">
        <w:rPr>
          <w:rFonts w:ascii="Calibri" w:hAnsi="Calibri"/>
          <w:i/>
          <w:noProof/>
        </w:rPr>
        <w:t>BMC Biology,</w:t>
      </w:r>
      <w:r w:rsidRPr="00EB5740">
        <w:rPr>
          <w:rFonts w:ascii="Calibri" w:hAnsi="Calibri"/>
          <w:noProof/>
        </w:rPr>
        <w:t xml:space="preserve"> 6.</w:t>
      </w:r>
      <w:bookmarkEnd w:id="5"/>
    </w:p>
    <w:p w:rsidR="00EB5740" w:rsidRPr="00EB5740" w:rsidRDefault="00EB5740" w:rsidP="00EB5740">
      <w:pPr>
        <w:spacing w:after="0" w:line="240" w:lineRule="auto"/>
        <w:ind w:left="720" w:hanging="720"/>
        <w:rPr>
          <w:rFonts w:ascii="Calibri" w:hAnsi="Calibri"/>
          <w:noProof/>
        </w:rPr>
      </w:pPr>
      <w:bookmarkStart w:id="6" w:name="_ENREF_6"/>
      <w:r w:rsidRPr="00EB5740">
        <w:rPr>
          <w:rFonts w:ascii="Calibri" w:hAnsi="Calibri"/>
          <w:noProof/>
        </w:rPr>
        <w:t xml:space="preserve">Barrow, E. &amp; Macleod, N. 2008. Shape variation in the mole dentary (Talpidae: Mammalia). </w:t>
      </w:r>
      <w:r w:rsidRPr="00EB5740">
        <w:rPr>
          <w:rFonts w:ascii="Calibri" w:hAnsi="Calibri"/>
          <w:i/>
          <w:noProof/>
        </w:rPr>
        <w:t>Zoological Journal of the Linnean Society,</w:t>
      </w:r>
      <w:r w:rsidRPr="00EB5740">
        <w:rPr>
          <w:rFonts w:ascii="Calibri" w:hAnsi="Calibri"/>
          <w:noProof/>
        </w:rPr>
        <w:t xml:space="preserve"> 153</w:t>
      </w:r>
      <w:r w:rsidRPr="00EB5740">
        <w:rPr>
          <w:rFonts w:ascii="Calibri" w:hAnsi="Calibri"/>
          <w:b/>
          <w:noProof/>
        </w:rPr>
        <w:t>,</w:t>
      </w:r>
      <w:r w:rsidRPr="00EB5740">
        <w:rPr>
          <w:rFonts w:ascii="Calibri" w:hAnsi="Calibri"/>
          <w:noProof/>
        </w:rPr>
        <w:t xml:space="preserve"> 187-211.</w:t>
      </w:r>
      <w:bookmarkEnd w:id="6"/>
    </w:p>
    <w:p w:rsidR="00EB5740" w:rsidRPr="00EB5740" w:rsidRDefault="00EB5740" w:rsidP="00EB5740">
      <w:pPr>
        <w:spacing w:after="0" w:line="240" w:lineRule="auto"/>
        <w:ind w:left="720" w:hanging="720"/>
        <w:rPr>
          <w:rFonts w:ascii="Calibri" w:hAnsi="Calibri"/>
          <w:noProof/>
        </w:rPr>
      </w:pPr>
      <w:bookmarkStart w:id="7" w:name="_ENREF_7"/>
      <w:r w:rsidRPr="00EB5740">
        <w:rPr>
          <w:rFonts w:ascii="Calibri" w:hAnsi="Calibri"/>
          <w:noProof/>
        </w:rPr>
        <w:t xml:space="preserve">Cardini, A. 2003. The geometry of the marmot (Rodentia: Sciuridae) mandible: phylogeny and patterns of morphological evolution. </w:t>
      </w:r>
      <w:r w:rsidRPr="00EB5740">
        <w:rPr>
          <w:rFonts w:ascii="Calibri" w:hAnsi="Calibri"/>
          <w:i/>
          <w:noProof/>
        </w:rPr>
        <w:t>Systematic Biology,</w:t>
      </w:r>
      <w:r w:rsidRPr="00EB5740">
        <w:rPr>
          <w:rFonts w:ascii="Calibri" w:hAnsi="Calibri"/>
          <w:noProof/>
        </w:rPr>
        <w:t xml:space="preserve"> 52</w:t>
      </w:r>
      <w:r w:rsidRPr="00EB5740">
        <w:rPr>
          <w:rFonts w:ascii="Calibri" w:hAnsi="Calibri"/>
          <w:b/>
          <w:noProof/>
        </w:rPr>
        <w:t>,</w:t>
      </w:r>
      <w:r w:rsidRPr="00EB5740">
        <w:rPr>
          <w:rFonts w:ascii="Calibri" w:hAnsi="Calibri"/>
          <w:noProof/>
        </w:rPr>
        <w:t xml:space="preserve"> 186-205.</w:t>
      </w:r>
      <w:bookmarkEnd w:id="7"/>
    </w:p>
    <w:p w:rsidR="00EB5740" w:rsidRPr="00EB5740" w:rsidRDefault="00EB5740" w:rsidP="00EB5740">
      <w:pPr>
        <w:spacing w:after="0" w:line="240" w:lineRule="auto"/>
        <w:ind w:left="720" w:hanging="720"/>
        <w:rPr>
          <w:rFonts w:ascii="Calibri" w:hAnsi="Calibri"/>
          <w:noProof/>
        </w:rPr>
      </w:pPr>
      <w:bookmarkStart w:id="8" w:name="_ENREF_8"/>
      <w:r w:rsidRPr="00EB5740">
        <w:rPr>
          <w:rFonts w:ascii="Calibri" w:hAnsi="Calibri"/>
          <w:noProof/>
        </w:rPr>
        <w:t xml:space="preserve">Cardini, A. &amp; Elton, S. 2008. Does the skull carry a phylogenetic signal? Evolution and modularity in the guenons. </w:t>
      </w:r>
      <w:r w:rsidRPr="00EB5740">
        <w:rPr>
          <w:rFonts w:ascii="Calibri" w:hAnsi="Calibri"/>
          <w:i/>
          <w:noProof/>
        </w:rPr>
        <w:t>Biological Journal of the Linnean Society,</w:t>
      </w:r>
      <w:r w:rsidRPr="00EB5740">
        <w:rPr>
          <w:rFonts w:ascii="Calibri" w:hAnsi="Calibri"/>
          <w:noProof/>
        </w:rPr>
        <w:t xml:space="preserve"> 93</w:t>
      </w:r>
      <w:r w:rsidRPr="00EB5740">
        <w:rPr>
          <w:rFonts w:ascii="Calibri" w:hAnsi="Calibri"/>
          <w:b/>
          <w:noProof/>
        </w:rPr>
        <w:t>,</w:t>
      </w:r>
      <w:r w:rsidRPr="00EB5740">
        <w:rPr>
          <w:rFonts w:ascii="Calibri" w:hAnsi="Calibri"/>
          <w:noProof/>
        </w:rPr>
        <w:t xml:space="preserve"> 813-834.</w:t>
      </w:r>
      <w:bookmarkEnd w:id="8"/>
    </w:p>
    <w:p w:rsidR="00EB5740" w:rsidRPr="00EB5740" w:rsidRDefault="00EB5740" w:rsidP="00EB5740">
      <w:pPr>
        <w:spacing w:after="0" w:line="240" w:lineRule="auto"/>
        <w:ind w:left="720" w:hanging="720"/>
        <w:rPr>
          <w:rFonts w:ascii="Calibri" w:hAnsi="Calibri"/>
          <w:noProof/>
        </w:rPr>
      </w:pPr>
      <w:bookmarkStart w:id="9" w:name="_ENREF_9"/>
      <w:r w:rsidRPr="00EB5740">
        <w:rPr>
          <w:rFonts w:ascii="Calibri" w:hAnsi="Calibri"/>
          <w:noProof/>
        </w:rPr>
        <w:t xml:space="preserve">Carraway, L. N., Verts, B. J., Jones, M. L. &amp; Whitaker, J. J. J. 1996. A search for age-related changes in bite force and diet in shrews. </w:t>
      </w:r>
      <w:r w:rsidRPr="00EB5740">
        <w:rPr>
          <w:rFonts w:ascii="Calibri" w:hAnsi="Calibri"/>
          <w:i/>
          <w:noProof/>
        </w:rPr>
        <w:t>American Midland Naturalist,</w:t>
      </w:r>
      <w:r w:rsidRPr="00EB5740">
        <w:rPr>
          <w:rFonts w:ascii="Calibri" w:hAnsi="Calibri"/>
          <w:noProof/>
        </w:rPr>
        <w:t xml:space="preserve"> 135</w:t>
      </w:r>
      <w:r w:rsidRPr="00EB5740">
        <w:rPr>
          <w:rFonts w:ascii="Calibri" w:hAnsi="Calibri"/>
          <w:b/>
          <w:noProof/>
        </w:rPr>
        <w:t>,</w:t>
      </w:r>
      <w:r w:rsidRPr="00EB5740">
        <w:rPr>
          <w:rFonts w:ascii="Calibri" w:hAnsi="Calibri"/>
          <w:noProof/>
        </w:rPr>
        <w:t xml:space="preserve"> 231-240.</w:t>
      </w:r>
      <w:bookmarkEnd w:id="9"/>
    </w:p>
    <w:p w:rsidR="00EB5740" w:rsidRPr="00EB5740" w:rsidRDefault="00EB5740" w:rsidP="00EB5740">
      <w:pPr>
        <w:spacing w:after="0" w:line="240" w:lineRule="auto"/>
        <w:ind w:left="720" w:hanging="720"/>
        <w:rPr>
          <w:rFonts w:ascii="Calibri" w:hAnsi="Calibri"/>
          <w:noProof/>
        </w:rPr>
      </w:pPr>
      <w:bookmarkStart w:id="10" w:name="_ENREF_10"/>
      <w:r w:rsidRPr="00EB5740">
        <w:rPr>
          <w:rFonts w:ascii="Calibri" w:hAnsi="Calibri"/>
          <w:noProof/>
        </w:rPr>
        <w:t xml:space="preserve">Cooper, N. &amp; Purvis, A. 2009. What factors shape rates of phenotypic evolution? A comparative study of cranial morphology of four mammalian clades. </w:t>
      </w:r>
      <w:r w:rsidRPr="00EB5740">
        <w:rPr>
          <w:rFonts w:ascii="Calibri" w:hAnsi="Calibri"/>
          <w:i/>
          <w:noProof/>
        </w:rPr>
        <w:t>Journal of Evolutionary Biology,</w:t>
      </w:r>
      <w:r w:rsidRPr="00EB5740">
        <w:rPr>
          <w:rFonts w:ascii="Calibri" w:hAnsi="Calibri"/>
          <w:noProof/>
        </w:rPr>
        <w:t xml:space="preserve"> 22</w:t>
      </w:r>
      <w:r w:rsidRPr="00EB5740">
        <w:rPr>
          <w:rFonts w:ascii="Calibri" w:hAnsi="Calibri"/>
          <w:b/>
          <w:noProof/>
        </w:rPr>
        <w:t>,</w:t>
      </w:r>
      <w:r w:rsidRPr="00EB5740">
        <w:rPr>
          <w:rFonts w:ascii="Calibri" w:hAnsi="Calibri"/>
          <w:noProof/>
        </w:rPr>
        <w:t xml:space="preserve"> 1024-1035.</w:t>
      </w:r>
      <w:bookmarkEnd w:id="10"/>
    </w:p>
    <w:p w:rsidR="00EB5740" w:rsidRPr="00EB5740" w:rsidRDefault="00EB5740" w:rsidP="00EB5740">
      <w:pPr>
        <w:spacing w:after="0" w:line="240" w:lineRule="auto"/>
        <w:ind w:left="720" w:hanging="720"/>
        <w:rPr>
          <w:rFonts w:ascii="Calibri" w:hAnsi="Calibri"/>
          <w:noProof/>
        </w:rPr>
      </w:pPr>
      <w:bookmarkStart w:id="11" w:name="_ENREF_11"/>
      <w:r w:rsidRPr="00EB5740">
        <w:rPr>
          <w:rFonts w:ascii="Calibri" w:hAnsi="Calibri"/>
          <w:noProof/>
        </w:rPr>
        <w:t xml:space="preserve">Crumpton, N. &amp; Thompson, R. S. 2012. The holes of moles: Osteological correlates of the trigeminal nerve in Talpidae. </w:t>
      </w:r>
      <w:r w:rsidRPr="00EB5740">
        <w:rPr>
          <w:rFonts w:ascii="Calibri" w:hAnsi="Calibri"/>
          <w:i/>
          <w:noProof/>
        </w:rPr>
        <w:t>Journal of Mammalian Evolution</w:t>
      </w:r>
      <w:r w:rsidRPr="00EB5740">
        <w:rPr>
          <w:rFonts w:ascii="Calibri" w:hAnsi="Calibri"/>
          <w:noProof/>
        </w:rPr>
        <w:t>.</w:t>
      </w:r>
      <w:bookmarkEnd w:id="11"/>
    </w:p>
    <w:p w:rsidR="00EB5740" w:rsidRPr="00EB5740" w:rsidRDefault="00EB5740" w:rsidP="00EB5740">
      <w:pPr>
        <w:spacing w:after="0" w:line="240" w:lineRule="auto"/>
        <w:ind w:left="720" w:hanging="720"/>
        <w:rPr>
          <w:rFonts w:ascii="Calibri" w:hAnsi="Calibri"/>
          <w:noProof/>
        </w:rPr>
      </w:pPr>
      <w:bookmarkStart w:id="12" w:name="_ENREF_12"/>
      <w:r w:rsidRPr="00EB5740">
        <w:rPr>
          <w:rFonts w:ascii="Calibri" w:hAnsi="Calibri"/>
          <w:noProof/>
        </w:rPr>
        <w:t>Goodman, S. M., Raxworthy, C. J., Maminirina, C. P. &amp; Olson, L. E. 2006. A new species of shrew tenrec (</w:t>
      </w:r>
      <w:r w:rsidRPr="00EB5740">
        <w:rPr>
          <w:rFonts w:ascii="Calibri" w:hAnsi="Calibri"/>
          <w:i/>
          <w:noProof/>
        </w:rPr>
        <w:t>Microgale jobihely</w:t>
      </w:r>
      <w:r w:rsidRPr="00EB5740">
        <w:rPr>
          <w:rFonts w:ascii="Calibri" w:hAnsi="Calibri"/>
          <w:noProof/>
        </w:rPr>
        <w:t xml:space="preserve">) from northern Madagascar. </w:t>
      </w:r>
      <w:r w:rsidRPr="00EB5740">
        <w:rPr>
          <w:rFonts w:ascii="Calibri" w:hAnsi="Calibri"/>
          <w:i/>
          <w:noProof/>
        </w:rPr>
        <w:t>Journal of Zoology,</w:t>
      </w:r>
      <w:r w:rsidRPr="00EB5740">
        <w:rPr>
          <w:rFonts w:ascii="Calibri" w:hAnsi="Calibri"/>
          <w:noProof/>
        </w:rPr>
        <w:t xml:space="preserve"> 270</w:t>
      </w:r>
      <w:r w:rsidRPr="00EB5740">
        <w:rPr>
          <w:rFonts w:ascii="Calibri" w:hAnsi="Calibri"/>
          <w:b/>
          <w:noProof/>
        </w:rPr>
        <w:t>,</w:t>
      </w:r>
      <w:r w:rsidRPr="00EB5740">
        <w:rPr>
          <w:rFonts w:ascii="Calibri" w:hAnsi="Calibri"/>
          <w:noProof/>
        </w:rPr>
        <w:t xml:space="preserve"> 384-398.</w:t>
      </w:r>
      <w:bookmarkEnd w:id="12"/>
    </w:p>
    <w:p w:rsidR="00EB5740" w:rsidRPr="00EB5740" w:rsidRDefault="00EB5740" w:rsidP="00EB5740">
      <w:pPr>
        <w:spacing w:after="0" w:line="240" w:lineRule="auto"/>
        <w:ind w:left="720" w:hanging="720"/>
        <w:rPr>
          <w:rFonts w:ascii="Calibri" w:hAnsi="Calibri"/>
          <w:noProof/>
        </w:rPr>
      </w:pPr>
      <w:bookmarkStart w:id="13" w:name="_ENREF_13"/>
      <w:r w:rsidRPr="00EB5740">
        <w:rPr>
          <w:rFonts w:ascii="Calibri" w:hAnsi="Calibri"/>
          <w:noProof/>
        </w:rPr>
        <w:t xml:space="preserve">Gould, E. &amp; Eisenberg, J. F. 1966. Notes on the biology of the Tenrecidae. </w:t>
      </w:r>
      <w:r w:rsidRPr="00EB5740">
        <w:rPr>
          <w:rFonts w:ascii="Calibri" w:hAnsi="Calibri"/>
          <w:i/>
          <w:noProof/>
        </w:rPr>
        <w:t>Journal of Mammalogy,</w:t>
      </w:r>
      <w:r w:rsidRPr="00EB5740">
        <w:rPr>
          <w:rFonts w:ascii="Calibri" w:hAnsi="Calibri"/>
          <w:noProof/>
        </w:rPr>
        <w:t xml:space="preserve"> 47</w:t>
      </w:r>
      <w:r w:rsidRPr="00EB5740">
        <w:rPr>
          <w:rFonts w:ascii="Calibri" w:hAnsi="Calibri"/>
          <w:b/>
          <w:noProof/>
        </w:rPr>
        <w:t>,</w:t>
      </w:r>
      <w:r w:rsidRPr="00EB5740">
        <w:rPr>
          <w:rFonts w:ascii="Calibri" w:hAnsi="Calibri"/>
          <w:noProof/>
        </w:rPr>
        <w:t xml:space="preserve"> 660-686.</w:t>
      </w:r>
      <w:bookmarkEnd w:id="13"/>
    </w:p>
    <w:p w:rsidR="00EB5740" w:rsidRPr="00EB5740" w:rsidRDefault="00EB5740" w:rsidP="00EB5740">
      <w:pPr>
        <w:spacing w:after="0" w:line="240" w:lineRule="auto"/>
        <w:ind w:left="720" w:hanging="720"/>
        <w:rPr>
          <w:rFonts w:ascii="Calibri" w:hAnsi="Calibri"/>
          <w:noProof/>
        </w:rPr>
      </w:pPr>
      <w:bookmarkStart w:id="14" w:name="_ENREF_14"/>
      <w:r w:rsidRPr="00EB5740">
        <w:rPr>
          <w:rFonts w:ascii="Calibri" w:hAnsi="Calibri"/>
          <w:noProof/>
        </w:rPr>
        <w:t xml:space="preserve">Gunz, P. &amp; Mitteroecker, P. 2013. Semilandmarks: a method for quantifying curves and surfaces. </w:t>
      </w:r>
      <w:r w:rsidRPr="00EB5740">
        <w:rPr>
          <w:rFonts w:ascii="Calibri" w:hAnsi="Calibri"/>
          <w:i/>
          <w:noProof/>
        </w:rPr>
        <w:t>Hystrix</w:t>
      </w:r>
      <w:r w:rsidRPr="00EB5740">
        <w:rPr>
          <w:rFonts w:ascii="Calibri" w:hAnsi="Calibri"/>
          <w:noProof/>
        </w:rPr>
        <w:t>.</w:t>
      </w:r>
      <w:bookmarkEnd w:id="14"/>
    </w:p>
    <w:p w:rsidR="00EB5740" w:rsidRPr="00EB5740" w:rsidRDefault="00EB5740" w:rsidP="00EB5740">
      <w:pPr>
        <w:spacing w:after="0" w:line="240" w:lineRule="auto"/>
        <w:ind w:left="720" w:hanging="720"/>
        <w:rPr>
          <w:rFonts w:ascii="Calibri" w:hAnsi="Calibri"/>
          <w:noProof/>
        </w:rPr>
      </w:pPr>
      <w:bookmarkStart w:id="15" w:name="_ENREF_15"/>
      <w:r w:rsidRPr="00EB5740">
        <w:rPr>
          <w:rFonts w:ascii="Calibri" w:hAnsi="Calibri"/>
          <w:noProof/>
        </w:rPr>
        <w:t xml:space="preserve">HERC, U. B. 2013. </w:t>
      </w:r>
      <w:r w:rsidRPr="00EB5740">
        <w:rPr>
          <w:rFonts w:ascii="Calibri" w:hAnsi="Calibri"/>
          <w:i/>
          <w:noProof/>
        </w:rPr>
        <w:t>RHOI Fossil Photography Protocol</w:t>
      </w:r>
      <w:r w:rsidRPr="00EB5740">
        <w:rPr>
          <w:rFonts w:ascii="Calibri" w:hAnsi="Calibri"/>
          <w:noProof/>
        </w:rPr>
        <w:t>. http://rhoi.berkeley.edu/RHOI_photo/RHOI_Photography_Protocol.html.  (Accessed 20/05/2013).</w:t>
      </w:r>
      <w:bookmarkEnd w:id="15"/>
    </w:p>
    <w:p w:rsidR="00EB5740" w:rsidRPr="00EB5740" w:rsidRDefault="00EB5740" w:rsidP="00EB5740">
      <w:pPr>
        <w:spacing w:after="0" w:line="240" w:lineRule="auto"/>
        <w:ind w:left="720" w:hanging="720"/>
        <w:rPr>
          <w:rFonts w:ascii="Calibri" w:hAnsi="Calibri"/>
          <w:noProof/>
        </w:rPr>
      </w:pPr>
      <w:bookmarkStart w:id="16" w:name="_ENREF_16"/>
      <w:r w:rsidRPr="00EB5740">
        <w:rPr>
          <w:rFonts w:ascii="Calibri" w:hAnsi="Calibri"/>
          <w:noProof/>
        </w:rPr>
        <w:t xml:space="preserve">IUCN. 2012. </w:t>
      </w:r>
      <w:r w:rsidRPr="00EB5740">
        <w:rPr>
          <w:rFonts w:ascii="Calibri" w:hAnsi="Calibri"/>
          <w:i/>
          <w:noProof/>
        </w:rPr>
        <w:t>International Union for Conservation of Nature</w:t>
      </w:r>
      <w:r w:rsidRPr="00EB5740">
        <w:rPr>
          <w:rFonts w:ascii="Calibri" w:hAnsi="Calibri"/>
          <w:noProof/>
        </w:rPr>
        <w:t>. Available: http://www.iucnredlist.org/initiatives/mammals/description (Accessed 26/10/2012).</w:t>
      </w:r>
      <w:bookmarkEnd w:id="16"/>
    </w:p>
    <w:p w:rsidR="00EB5740" w:rsidRPr="00EB5740" w:rsidRDefault="00EB5740" w:rsidP="00EB5740">
      <w:pPr>
        <w:spacing w:after="0" w:line="240" w:lineRule="auto"/>
        <w:ind w:left="720" w:hanging="720"/>
        <w:rPr>
          <w:rFonts w:ascii="Calibri" w:hAnsi="Calibri"/>
          <w:noProof/>
        </w:rPr>
      </w:pPr>
      <w:bookmarkStart w:id="17" w:name="_ENREF_17"/>
      <w:r w:rsidRPr="00EB5740">
        <w:rPr>
          <w:rFonts w:ascii="Calibri" w:hAnsi="Calibri"/>
          <w:noProof/>
        </w:rPr>
        <w:t xml:space="preserve">Klenovšek, T. &amp; Kryštufek, B. 2013. An ontogenetic perspective on the study of sexual dimorphism, phylogenetic variability, and allometry of the skull of European ground squirrel, Spermophilus citellus (Linnaeus, 1766). </w:t>
      </w:r>
      <w:r w:rsidRPr="00EB5740">
        <w:rPr>
          <w:rFonts w:ascii="Calibri" w:hAnsi="Calibri"/>
          <w:i/>
          <w:noProof/>
        </w:rPr>
        <w:t>Zoomorphology</w:t>
      </w:r>
      <w:r w:rsidRPr="00EB5740">
        <w:rPr>
          <w:rFonts w:ascii="Calibri" w:hAnsi="Calibri"/>
          <w:noProof/>
        </w:rPr>
        <w:t>.</w:t>
      </w:r>
      <w:bookmarkEnd w:id="17"/>
    </w:p>
    <w:p w:rsidR="00EB5740" w:rsidRPr="00EB5740" w:rsidRDefault="00EB5740" w:rsidP="00EB5740">
      <w:pPr>
        <w:spacing w:after="0" w:line="240" w:lineRule="auto"/>
        <w:ind w:left="720" w:hanging="720"/>
        <w:rPr>
          <w:rFonts w:ascii="Calibri" w:hAnsi="Calibri"/>
          <w:noProof/>
        </w:rPr>
      </w:pPr>
      <w:bookmarkStart w:id="18" w:name="_ENREF_18"/>
      <w:r w:rsidRPr="00EB5740">
        <w:rPr>
          <w:rFonts w:ascii="Calibri" w:hAnsi="Calibri"/>
          <w:noProof/>
        </w:rPr>
        <w:t xml:space="preserve">Knox Jones, J. &amp; Manning, R. W. 1992. Insectivores. </w:t>
      </w:r>
      <w:r w:rsidRPr="00EB5740">
        <w:rPr>
          <w:rFonts w:ascii="Calibri" w:hAnsi="Calibri"/>
          <w:i/>
          <w:noProof/>
        </w:rPr>
        <w:t>Illustrated key to skulls of genera of North American land mammals.</w:t>
      </w:r>
      <w:r w:rsidRPr="00EB5740">
        <w:rPr>
          <w:rFonts w:ascii="Calibri" w:hAnsi="Calibri"/>
          <w:noProof/>
        </w:rPr>
        <w:t xml:space="preserve"> Texas Tech University Press.</w:t>
      </w:r>
      <w:bookmarkEnd w:id="18"/>
    </w:p>
    <w:p w:rsidR="00EB5740" w:rsidRPr="00EB5740" w:rsidRDefault="00EB5740" w:rsidP="00EB5740">
      <w:pPr>
        <w:spacing w:after="0" w:line="240" w:lineRule="auto"/>
        <w:ind w:left="720" w:hanging="720"/>
        <w:rPr>
          <w:rFonts w:ascii="Calibri" w:hAnsi="Calibri"/>
          <w:noProof/>
        </w:rPr>
      </w:pPr>
      <w:bookmarkStart w:id="19" w:name="_ENREF_19"/>
      <w:r w:rsidRPr="00EB5740">
        <w:rPr>
          <w:rFonts w:ascii="Calibri" w:hAnsi="Calibri"/>
          <w:noProof/>
        </w:rPr>
        <w:t>Macholán, M., Mikula, O. &amp; Vohralíkc, V. 2008. Geographic phenetic variation of two eastern-Mediterranean non-commensal mouse species,</w:t>
      </w:r>
      <w:r w:rsidRPr="00EB5740">
        <w:rPr>
          <w:rFonts w:ascii="Calibri" w:hAnsi="Calibri"/>
          <w:i/>
          <w:noProof/>
        </w:rPr>
        <w:t xml:space="preserve"> Mus macedonicus</w:t>
      </w:r>
      <w:r w:rsidRPr="00EB5740">
        <w:rPr>
          <w:rFonts w:ascii="Calibri" w:hAnsi="Calibri"/>
          <w:noProof/>
        </w:rPr>
        <w:t xml:space="preserve"> and</w:t>
      </w:r>
      <w:r w:rsidRPr="00EB5740">
        <w:rPr>
          <w:rFonts w:ascii="Calibri" w:hAnsi="Calibri"/>
          <w:i/>
          <w:noProof/>
        </w:rPr>
        <w:t xml:space="preserve"> M. cypriacus</w:t>
      </w:r>
      <w:r w:rsidRPr="00EB5740">
        <w:rPr>
          <w:rFonts w:ascii="Calibri" w:hAnsi="Calibri"/>
          <w:noProof/>
        </w:rPr>
        <w:t xml:space="preserve"> (Rodentia: Muridae) based on traditional and geometric approaches to morphometrics. </w:t>
      </w:r>
      <w:r w:rsidRPr="00EB5740">
        <w:rPr>
          <w:rFonts w:ascii="Calibri" w:hAnsi="Calibri"/>
          <w:i/>
          <w:noProof/>
        </w:rPr>
        <w:t>Zoologischer Anzeiger - A Journal of Comparative Zoology,</w:t>
      </w:r>
      <w:r w:rsidRPr="00EB5740">
        <w:rPr>
          <w:rFonts w:ascii="Calibri" w:hAnsi="Calibri"/>
          <w:noProof/>
        </w:rPr>
        <w:t xml:space="preserve"> 247</w:t>
      </w:r>
      <w:r w:rsidRPr="00EB5740">
        <w:rPr>
          <w:rFonts w:ascii="Calibri" w:hAnsi="Calibri"/>
          <w:b/>
          <w:noProof/>
        </w:rPr>
        <w:t>,</w:t>
      </w:r>
      <w:r w:rsidRPr="00EB5740">
        <w:rPr>
          <w:rFonts w:ascii="Calibri" w:hAnsi="Calibri"/>
          <w:noProof/>
        </w:rPr>
        <w:t xml:space="preserve"> 67-80.</w:t>
      </w:r>
      <w:bookmarkEnd w:id="19"/>
    </w:p>
    <w:p w:rsidR="00EB5740" w:rsidRPr="00EB5740" w:rsidRDefault="00EB5740" w:rsidP="00EB5740">
      <w:pPr>
        <w:spacing w:after="0" w:line="240" w:lineRule="auto"/>
        <w:ind w:left="720" w:hanging="720"/>
        <w:rPr>
          <w:rFonts w:ascii="Calibri" w:hAnsi="Calibri"/>
          <w:noProof/>
        </w:rPr>
      </w:pPr>
      <w:bookmarkStart w:id="20" w:name="_ENREF_20"/>
      <w:r w:rsidRPr="00EB5740">
        <w:rPr>
          <w:rFonts w:ascii="Calibri" w:hAnsi="Calibri"/>
          <w:noProof/>
        </w:rPr>
        <w:t xml:space="preserve">MacLeod, N. A. 2012. </w:t>
      </w:r>
      <w:r w:rsidRPr="00EB5740">
        <w:rPr>
          <w:rFonts w:ascii="Calibri" w:hAnsi="Calibri"/>
          <w:i/>
          <w:noProof/>
        </w:rPr>
        <w:t>Going Round the Bend II: Extended Eigenshape Analysis</w:t>
      </w:r>
      <w:r w:rsidRPr="00EB5740">
        <w:rPr>
          <w:rFonts w:ascii="Calibri" w:hAnsi="Calibri"/>
          <w:noProof/>
        </w:rPr>
        <w:t>. Available: http://www.palass.org/modules.php?name=palaeo_math&amp;page=34# (Accessed 25/03/2014 2014').</w:t>
      </w:r>
      <w:bookmarkEnd w:id="20"/>
    </w:p>
    <w:p w:rsidR="00EB5740" w:rsidRPr="00EB5740" w:rsidRDefault="00EB5740" w:rsidP="00EB5740">
      <w:pPr>
        <w:spacing w:after="0" w:line="240" w:lineRule="auto"/>
        <w:ind w:left="720" w:hanging="720"/>
        <w:rPr>
          <w:rFonts w:ascii="Calibri" w:hAnsi="Calibri"/>
          <w:noProof/>
        </w:rPr>
      </w:pPr>
      <w:bookmarkStart w:id="21" w:name="_ENREF_21"/>
      <w:r w:rsidRPr="00EB5740">
        <w:rPr>
          <w:rFonts w:ascii="Calibri" w:hAnsi="Calibri"/>
          <w:noProof/>
        </w:rPr>
        <w:t xml:space="preserve">MacPhee, R. D. E. 1987. The shrew tenrecs of Madagascar: Systematic revision and holocene distribution of </w:t>
      </w:r>
      <w:r w:rsidRPr="00EB5740">
        <w:rPr>
          <w:rFonts w:ascii="Calibri" w:hAnsi="Calibri"/>
          <w:i/>
          <w:noProof/>
        </w:rPr>
        <w:t>Microgale</w:t>
      </w:r>
      <w:r w:rsidRPr="00EB5740">
        <w:rPr>
          <w:rFonts w:ascii="Calibri" w:hAnsi="Calibri"/>
          <w:noProof/>
        </w:rPr>
        <w:t xml:space="preserve"> (Tenrecidae, Insectivora). </w:t>
      </w:r>
      <w:r w:rsidRPr="00EB5740">
        <w:rPr>
          <w:rFonts w:ascii="Calibri" w:hAnsi="Calibri"/>
          <w:i/>
          <w:noProof/>
        </w:rPr>
        <w:t>American Museum Novitates,</w:t>
      </w:r>
      <w:r w:rsidRPr="00EB5740">
        <w:rPr>
          <w:rFonts w:ascii="Calibri" w:hAnsi="Calibri"/>
          <w:noProof/>
        </w:rPr>
        <w:t xml:space="preserve"> Number 2889</w:t>
      </w:r>
      <w:r w:rsidRPr="00EB5740">
        <w:rPr>
          <w:rFonts w:ascii="Calibri" w:hAnsi="Calibri"/>
          <w:b/>
          <w:noProof/>
        </w:rPr>
        <w:t>,</w:t>
      </w:r>
      <w:r w:rsidRPr="00EB5740">
        <w:rPr>
          <w:rFonts w:ascii="Calibri" w:hAnsi="Calibri"/>
          <w:noProof/>
        </w:rPr>
        <w:t xml:space="preserve"> 1-45.</w:t>
      </w:r>
      <w:bookmarkEnd w:id="21"/>
    </w:p>
    <w:p w:rsidR="00EB5740" w:rsidRPr="00EB5740" w:rsidRDefault="00EB5740" w:rsidP="00EB5740">
      <w:pPr>
        <w:spacing w:after="0" w:line="240" w:lineRule="auto"/>
        <w:ind w:left="720" w:hanging="720"/>
        <w:rPr>
          <w:rFonts w:ascii="Calibri" w:hAnsi="Calibri"/>
          <w:noProof/>
        </w:rPr>
      </w:pPr>
      <w:bookmarkStart w:id="22" w:name="_ENREF_22"/>
      <w:r w:rsidRPr="00EB5740">
        <w:rPr>
          <w:rFonts w:ascii="Calibri" w:hAnsi="Calibri"/>
          <w:noProof/>
        </w:rPr>
        <w:t xml:space="preserve">Marshall, C. D. &amp; Eisenberg, J. F. 1996. </w:t>
      </w:r>
      <w:r w:rsidRPr="00EB5740">
        <w:rPr>
          <w:rFonts w:ascii="Calibri" w:hAnsi="Calibri"/>
          <w:i/>
          <w:noProof/>
        </w:rPr>
        <w:t>Hemicentetes semispinosus</w:t>
      </w:r>
      <w:r w:rsidRPr="00EB5740">
        <w:rPr>
          <w:rFonts w:ascii="Calibri" w:hAnsi="Calibri"/>
          <w:noProof/>
        </w:rPr>
        <w:t xml:space="preserve">. </w:t>
      </w:r>
      <w:r w:rsidRPr="00EB5740">
        <w:rPr>
          <w:rFonts w:ascii="Calibri" w:hAnsi="Calibri"/>
          <w:i/>
          <w:noProof/>
        </w:rPr>
        <w:t>Mammalian Species</w:t>
      </w:r>
      <w:r w:rsidRPr="00EB5740">
        <w:rPr>
          <w:rFonts w:ascii="Calibri" w:hAnsi="Calibri"/>
          <w:noProof/>
        </w:rPr>
        <w:t>. Available: http://www.science.smith.edu/msi/pdf/i0076-3519-541-01-0001.pdf [Accessed 20/06/2013].</w:t>
      </w:r>
      <w:bookmarkEnd w:id="22"/>
    </w:p>
    <w:p w:rsidR="00EB5740" w:rsidRPr="00EB5740" w:rsidRDefault="00EB5740" w:rsidP="00EB5740">
      <w:pPr>
        <w:spacing w:after="0" w:line="240" w:lineRule="auto"/>
        <w:ind w:left="720" w:hanging="720"/>
        <w:rPr>
          <w:rFonts w:ascii="Calibri" w:hAnsi="Calibri"/>
          <w:noProof/>
        </w:rPr>
      </w:pPr>
      <w:bookmarkStart w:id="23" w:name="_ENREF_23"/>
      <w:r w:rsidRPr="00EB5740">
        <w:rPr>
          <w:rFonts w:ascii="Calibri" w:hAnsi="Calibri"/>
          <w:noProof/>
        </w:rPr>
        <w:lastRenderedPageBreak/>
        <w:t xml:space="preserve">Mitteroecker, P. &amp; Gunz, P. 2009. Advances in geometric morphometrics. </w:t>
      </w:r>
      <w:r w:rsidRPr="00EB5740">
        <w:rPr>
          <w:rFonts w:ascii="Calibri" w:hAnsi="Calibri"/>
          <w:i/>
          <w:noProof/>
        </w:rPr>
        <w:t>Evolutionary Biology,</w:t>
      </w:r>
      <w:r w:rsidRPr="00EB5740">
        <w:rPr>
          <w:rFonts w:ascii="Calibri" w:hAnsi="Calibri"/>
          <w:noProof/>
        </w:rPr>
        <w:t xml:space="preserve"> 36</w:t>
      </w:r>
      <w:r w:rsidRPr="00EB5740">
        <w:rPr>
          <w:rFonts w:ascii="Calibri" w:hAnsi="Calibri"/>
          <w:b/>
          <w:noProof/>
        </w:rPr>
        <w:t>,</w:t>
      </w:r>
      <w:r w:rsidRPr="00EB5740">
        <w:rPr>
          <w:rFonts w:ascii="Calibri" w:hAnsi="Calibri"/>
          <w:noProof/>
        </w:rPr>
        <w:t xml:space="preserve"> 235-247.</w:t>
      </w:r>
      <w:bookmarkEnd w:id="23"/>
    </w:p>
    <w:p w:rsidR="00EB5740" w:rsidRPr="00EB5740" w:rsidRDefault="00EB5740" w:rsidP="00EB5740">
      <w:pPr>
        <w:spacing w:after="0" w:line="240" w:lineRule="auto"/>
        <w:ind w:left="720" w:hanging="720"/>
        <w:rPr>
          <w:rFonts w:ascii="Calibri" w:hAnsi="Calibri"/>
          <w:noProof/>
        </w:rPr>
      </w:pPr>
      <w:bookmarkStart w:id="24" w:name="_ENREF_24"/>
      <w:r w:rsidRPr="00EB5740">
        <w:rPr>
          <w:rFonts w:ascii="Calibri" w:hAnsi="Calibri"/>
          <w:noProof/>
        </w:rPr>
        <w:t>Nagorsen, D. W. 2002. An identification manual to the small mammals of British Columbia.</w:t>
      </w:r>
      <w:bookmarkEnd w:id="24"/>
    </w:p>
    <w:p w:rsidR="00EB5740" w:rsidRPr="00EB5740" w:rsidRDefault="00EB5740" w:rsidP="00EB5740">
      <w:pPr>
        <w:spacing w:after="0" w:line="240" w:lineRule="auto"/>
        <w:ind w:left="720" w:hanging="720"/>
        <w:rPr>
          <w:rFonts w:ascii="Calibri" w:hAnsi="Calibri"/>
          <w:noProof/>
        </w:rPr>
      </w:pPr>
      <w:bookmarkStart w:id="25" w:name="_ENREF_25"/>
      <w:r w:rsidRPr="00EB5740">
        <w:rPr>
          <w:rFonts w:ascii="Calibri" w:hAnsi="Calibri"/>
          <w:noProof/>
        </w:rPr>
        <w:t xml:space="preserve">Nowak, R. M. 1983. </w:t>
      </w:r>
      <w:r w:rsidRPr="00EB5740">
        <w:rPr>
          <w:rFonts w:ascii="Calibri" w:hAnsi="Calibri"/>
          <w:i/>
          <w:noProof/>
        </w:rPr>
        <w:t xml:space="preserve">Walker's Mammals of the World, 4th edition, </w:t>
      </w:r>
      <w:r w:rsidRPr="00EB5740">
        <w:rPr>
          <w:rFonts w:ascii="Calibri" w:hAnsi="Calibri"/>
          <w:noProof/>
        </w:rPr>
        <w:t>Baltimore, Johns Hopkins University Press.</w:t>
      </w:r>
      <w:bookmarkEnd w:id="25"/>
    </w:p>
    <w:p w:rsidR="00EB5740" w:rsidRPr="00EB5740" w:rsidRDefault="00EB5740" w:rsidP="00EB5740">
      <w:pPr>
        <w:spacing w:after="0" w:line="240" w:lineRule="auto"/>
        <w:ind w:left="720" w:hanging="720"/>
        <w:rPr>
          <w:rFonts w:ascii="Calibri" w:hAnsi="Calibri"/>
          <w:noProof/>
        </w:rPr>
      </w:pPr>
      <w:bookmarkStart w:id="26" w:name="_ENREF_26"/>
      <w:r w:rsidRPr="00EB5740">
        <w:rPr>
          <w:rFonts w:ascii="Calibri" w:hAnsi="Calibri"/>
          <w:noProof/>
        </w:rPr>
        <w:t xml:space="preserve">Olson, L. E. 2013. Tenrecs. </w:t>
      </w:r>
      <w:r w:rsidRPr="00EB5740">
        <w:rPr>
          <w:rFonts w:ascii="Calibri" w:hAnsi="Calibri"/>
          <w:i/>
          <w:noProof/>
        </w:rPr>
        <w:t>Current Biology,</w:t>
      </w:r>
      <w:r w:rsidRPr="00EB5740">
        <w:rPr>
          <w:rFonts w:ascii="Calibri" w:hAnsi="Calibri"/>
          <w:noProof/>
        </w:rPr>
        <w:t xml:space="preserve"> 23</w:t>
      </w:r>
      <w:r w:rsidRPr="00EB5740">
        <w:rPr>
          <w:rFonts w:ascii="Calibri" w:hAnsi="Calibri"/>
          <w:b/>
          <w:noProof/>
        </w:rPr>
        <w:t>,</w:t>
      </w:r>
      <w:r w:rsidRPr="00EB5740">
        <w:rPr>
          <w:rFonts w:ascii="Calibri" w:hAnsi="Calibri"/>
          <w:noProof/>
        </w:rPr>
        <w:t xml:space="preserve"> R5-R8.</w:t>
      </w:r>
      <w:bookmarkEnd w:id="26"/>
    </w:p>
    <w:p w:rsidR="00EB5740" w:rsidRPr="00EB5740" w:rsidRDefault="00EB5740" w:rsidP="00EB5740">
      <w:pPr>
        <w:spacing w:after="0" w:line="240" w:lineRule="auto"/>
        <w:ind w:left="720" w:hanging="720"/>
        <w:rPr>
          <w:rFonts w:ascii="Calibri" w:hAnsi="Calibri"/>
          <w:noProof/>
        </w:rPr>
      </w:pPr>
      <w:bookmarkStart w:id="27" w:name="_ENREF_27"/>
      <w:r w:rsidRPr="00EB5740">
        <w:rPr>
          <w:rFonts w:ascii="Calibri" w:hAnsi="Calibri"/>
          <w:noProof/>
        </w:rPr>
        <w:t xml:space="preserve">Olson, L. E., Goodman, S. M. &amp; Yoder, A. D. 2004. Illumination of cryptic species boundaries in long-tailed shrew tenrecs (Mammalia: Tenrecidae; </w:t>
      </w:r>
      <w:r w:rsidRPr="00EB5740">
        <w:rPr>
          <w:rFonts w:ascii="Calibri" w:hAnsi="Calibri"/>
          <w:i/>
          <w:noProof/>
        </w:rPr>
        <w:t>Microgale</w:t>
      </w:r>
      <w:r w:rsidRPr="00EB5740">
        <w:rPr>
          <w:rFonts w:ascii="Calibri" w:hAnsi="Calibri"/>
          <w:noProof/>
        </w:rPr>
        <w:t xml:space="preserve">), with new insights into geographic variation and distributional constraints. </w:t>
      </w:r>
      <w:r w:rsidRPr="00EB5740">
        <w:rPr>
          <w:rFonts w:ascii="Calibri" w:hAnsi="Calibri"/>
          <w:i/>
          <w:noProof/>
        </w:rPr>
        <w:t>Biological Journal of the Linnean Society,</w:t>
      </w:r>
      <w:r w:rsidRPr="00EB5740">
        <w:rPr>
          <w:rFonts w:ascii="Calibri" w:hAnsi="Calibri"/>
          <w:noProof/>
        </w:rPr>
        <w:t xml:space="preserve"> 83.</w:t>
      </w:r>
      <w:bookmarkEnd w:id="27"/>
    </w:p>
    <w:p w:rsidR="00EB5740" w:rsidRPr="00EB5740" w:rsidRDefault="00EB5740" w:rsidP="00EB5740">
      <w:pPr>
        <w:spacing w:after="0" w:line="240" w:lineRule="auto"/>
        <w:ind w:left="720" w:hanging="720"/>
        <w:rPr>
          <w:rFonts w:ascii="Calibri" w:hAnsi="Calibri"/>
          <w:noProof/>
        </w:rPr>
      </w:pPr>
      <w:bookmarkStart w:id="28" w:name="_ENREF_28"/>
      <w:r w:rsidRPr="00EB5740">
        <w:rPr>
          <w:rFonts w:ascii="Calibri" w:hAnsi="Calibri"/>
          <w:noProof/>
        </w:rPr>
        <w:t xml:space="preserve">Olson, L. E., Rakotomalala, Z., Hildebrandt, K. B. P., Lanier, H. C., Raxworthy, C. J. &amp; Goodman, S. M. 2009. Phylogeography of </w:t>
      </w:r>
      <w:r w:rsidRPr="00EB5740">
        <w:rPr>
          <w:rFonts w:ascii="Calibri" w:hAnsi="Calibri"/>
          <w:i/>
          <w:noProof/>
        </w:rPr>
        <w:t>Microgale brevicaudata</w:t>
      </w:r>
      <w:r w:rsidRPr="00EB5740">
        <w:rPr>
          <w:rFonts w:ascii="Calibri" w:hAnsi="Calibri"/>
          <w:noProof/>
        </w:rPr>
        <w:t xml:space="preserve"> (Tenrecidae) and description of a new species from western Madagascar. </w:t>
      </w:r>
      <w:r w:rsidRPr="00EB5740">
        <w:rPr>
          <w:rFonts w:ascii="Calibri" w:hAnsi="Calibri"/>
          <w:i/>
          <w:noProof/>
        </w:rPr>
        <w:t>Journal of Mammalogy,</w:t>
      </w:r>
      <w:r w:rsidRPr="00EB5740">
        <w:rPr>
          <w:rFonts w:ascii="Calibri" w:hAnsi="Calibri"/>
          <w:noProof/>
        </w:rPr>
        <w:t xml:space="preserve"> 90</w:t>
      </w:r>
      <w:r w:rsidRPr="00EB5740">
        <w:rPr>
          <w:rFonts w:ascii="Calibri" w:hAnsi="Calibri"/>
          <w:b/>
          <w:noProof/>
        </w:rPr>
        <w:t>,</w:t>
      </w:r>
      <w:r w:rsidRPr="00EB5740">
        <w:rPr>
          <w:rFonts w:ascii="Calibri" w:hAnsi="Calibri"/>
          <w:noProof/>
        </w:rPr>
        <w:t xml:space="preserve"> 1095-1110.</w:t>
      </w:r>
      <w:bookmarkEnd w:id="28"/>
    </w:p>
    <w:p w:rsidR="00EB5740" w:rsidRPr="00EB5740" w:rsidRDefault="00EB5740" w:rsidP="00EB5740">
      <w:pPr>
        <w:spacing w:after="0" w:line="240" w:lineRule="auto"/>
        <w:ind w:left="720" w:hanging="720"/>
        <w:rPr>
          <w:rFonts w:ascii="Calibri" w:hAnsi="Calibri"/>
          <w:noProof/>
        </w:rPr>
      </w:pPr>
      <w:bookmarkStart w:id="29" w:name="_ENREF_29"/>
      <w:r w:rsidRPr="00EB5740">
        <w:rPr>
          <w:rFonts w:ascii="Calibri" w:hAnsi="Calibri"/>
          <w:noProof/>
        </w:rPr>
        <w:t xml:space="preserve">Panchetti, F., Scalici, M., Carpaneto, G. M. &amp; Gibertini, G. 2008. Shape and size variations in the cranium of elephant-shrews: a morphometric contribution to a phylogenetic debate. </w:t>
      </w:r>
      <w:r w:rsidRPr="00EB5740">
        <w:rPr>
          <w:rFonts w:ascii="Calibri" w:hAnsi="Calibri"/>
          <w:i/>
          <w:noProof/>
        </w:rPr>
        <w:t>Zoomorphology,</w:t>
      </w:r>
      <w:r w:rsidRPr="00EB5740">
        <w:rPr>
          <w:rFonts w:ascii="Calibri" w:hAnsi="Calibri"/>
          <w:noProof/>
        </w:rPr>
        <w:t xml:space="preserve"> 127</w:t>
      </w:r>
      <w:r w:rsidRPr="00EB5740">
        <w:rPr>
          <w:rFonts w:ascii="Calibri" w:hAnsi="Calibri"/>
          <w:b/>
          <w:noProof/>
        </w:rPr>
        <w:t>,</w:t>
      </w:r>
      <w:r w:rsidRPr="00EB5740">
        <w:rPr>
          <w:rFonts w:ascii="Calibri" w:hAnsi="Calibri"/>
          <w:noProof/>
        </w:rPr>
        <w:t xml:space="preserve"> 69-82.</w:t>
      </w:r>
      <w:bookmarkEnd w:id="29"/>
    </w:p>
    <w:p w:rsidR="00EB5740" w:rsidRPr="00EB5740" w:rsidRDefault="00EB5740" w:rsidP="00EB5740">
      <w:pPr>
        <w:spacing w:after="0" w:line="240" w:lineRule="auto"/>
        <w:ind w:left="720" w:hanging="720"/>
        <w:rPr>
          <w:rFonts w:ascii="Calibri" w:hAnsi="Calibri"/>
          <w:noProof/>
        </w:rPr>
      </w:pPr>
      <w:bookmarkStart w:id="30" w:name="_ENREF_30"/>
      <w:r w:rsidRPr="00EB5740">
        <w:rPr>
          <w:rFonts w:ascii="Calibri" w:hAnsi="Calibri"/>
          <w:noProof/>
        </w:rPr>
        <w:t xml:space="preserve">Poux, C., Madsen, O., Glos, J., de Jong, W. W. &amp; Vences, M. 2008. Molecular phylogeny and divergence times of Malagasy tenrecs: Influence of data partitioning and taxon sampling on dating analyses. </w:t>
      </w:r>
      <w:r w:rsidRPr="00EB5740">
        <w:rPr>
          <w:rFonts w:ascii="Calibri" w:hAnsi="Calibri"/>
          <w:i/>
          <w:noProof/>
        </w:rPr>
        <w:t>BMC Evolutionary Biology,</w:t>
      </w:r>
      <w:r w:rsidRPr="00EB5740">
        <w:rPr>
          <w:rFonts w:ascii="Calibri" w:hAnsi="Calibri"/>
          <w:noProof/>
        </w:rPr>
        <w:t xml:space="preserve"> 8.</w:t>
      </w:r>
      <w:bookmarkEnd w:id="30"/>
    </w:p>
    <w:p w:rsidR="00EB5740" w:rsidRPr="00EB5740" w:rsidRDefault="00EB5740" w:rsidP="00EB5740">
      <w:pPr>
        <w:spacing w:after="0" w:line="240" w:lineRule="auto"/>
        <w:ind w:left="720" w:hanging="720"/>
        <w:rPr>
          <w:rFonts w:ascii="Calibri" w:hAnsi="Calibri"/>
          <w:noProof/>
        </w:rPr>
      </w:pPr>
      <w:bookmarkStart w:id="31" w:name="_ENREF_31"/>
      <w:r w:rsidRPr="00EB5740">
        <w:rPr>
          <w:rFonts w:ascii="Calibri" w:hAnsi="Calibri"/>
          <w:noProof/>
        </w:rPr>
        <w:t xml:space="preserve">R Development Core Team. 2013. </w:t>
      </w:r>
      <w:r w:rsidRPr="00EB5740">
        <w:rPr>
          <w:rFonts w:ascii="Calibri" w:hAnsi="Calibri"/>
          <w:i/>
          <w:noProof/>
        </w:rPr>
        <w:t>R: A language and environment for statistical computing</w:t>
      </w:r>
      <w:r w:rsidRPr="00EB5740">
        <w:rPr>
          <w:rFonts w:ascii="Calibri" w:hAnsi="Calibri"/>
          <w:noProof/>
        </w:rPr>
        <w:t>. Vienna, Austria. Available: http://www.R-project.org/).</w:t>
      </w:r>
      <w:bookmarkEnd w:id="31"/>
    </w:p>
    <w:p w:rsidR="00EB5740" w:rsidRPr="00EB5740" w:rsidRDefault="00EB5740" w:rsidP="00EB5740">
      <w:pPr>
        <w:spacing w:after="0" w:line="240" w:lineRule="auto"/>
        <w:ind w:left="720" w:hanging="720"/>
        <w:rPr>
          <w:rFonts w:ascii="Calibri" w:hAnsi="Calibri"/>
          <w:noProof/>
        </w:rPr>
      </w:pPr>
      <w:bookmarkStart w:id="32" w:name="_ENREF_32"/>
      <w:r w:rsidRPr="00EB5740">
        <w:rPr>
          <w:rFonts w:ascii="Calibri" w:hAnsi="Calibri"/>
          <w:noProof/>
        </w:rPr>
        <w:t xml:space="preserve">Scalici, M. &amp; Panchetti, F. 2011. Morphological cranial diversity contributes to phylogeny in soft-furred sengis (Afrotheria, Macroscelidea). </w:t>
      </w:r>
      <w:r w:rsidRPr="00EB5740">
        <w:rPr>
          <w:rFonts w:ascii="Calibri" w:hAnsi="Calibri"/>
          <w:i/>
          <w:noProof/>
        </w:rPr>
        <w:t>Zoology,</w:t>
      </w:r>
      <w:r w:rsidRPr="00EB5740">
        <w:rPr>
          <w:rFonts w:ascii="Calibri" w:hAnsi="Calibri"/>
          <w:noProof/>
        </w:rPr>
        <w:t xml:space="preserve"> 114</w:t>
      </w:r>
      <w:r w:rsidRPr="00EB5740">
        <w:rPr>
          <w:rFonts w:ascii="Calibri" w:hAnsi="Calibri"/>
          <w:b/>
          <w:noProof/>
        </w:rPr>
        <w:t>,</w:t>
      </w:r>
      <w:r w:rsidRPr="00EB5740">
        <w:rPr>
          <w:rFonts w:ascii="Calibri" w:hAnsi="Calibri"/>
          <w:noProof/>
        </w:rPr>
        <w:t xml:space="preserve"> 85-94.</w:t>
      </w:r>
      <w:bookmarkEnd w:id="32"/>
    </w:p>
    <w:p w:rsidR="00EB5740" w:rsidRPr="00EB5740" w:rsidRDefault="00EB5740" w:rsidP="00EB5740">
      <w:pPr>
        <w:spacing w:after="0" w:line="240" w:lineRule="auto"/>
        <w:ind w:left="720" w:hanging="720"/>
        <w:rPr>
          <w:rFonts w:ascii="Calibri" w:hAnsi="Calibri"/>
          <w:noProof/>
        </w:rPr>
      </w:pPr>
      <w:bookmarkStart w:id="33" w:name="_ENREF_33"/>
      <w:r w:rsidRPr="00EB5740">
        <w:rPr>
          <w:rFonts w:ascii="Calibri" w:hAnsi="Calibri"/>
          <w:noProof/>
        </w:rPr>
        <w:t xml:space="preserve">Symonds, M. R. E. 2005. Phylogeny and life histories of the ‘Insectivora’: controversies and consequences. </w:t>
      </w:r>
      <w:r w:rsidRPr="00EB5740">
        <w:rPr>
          <w:rFonts w:ascii="Calibri" w:hAnsi="Calibri"/>
          <w:i/>
          <w:noProof/>
        </w:rPr>
        <w:t>Biological Reviews,</w:t>
      </w:r>
      <w:r w:rsidRPr="00EB5740">
        <w:rPr>
          <w:rFonts w:ascii="Calibri" w:hAnsi="Calibri"/>
          <w:noProof/>
        </w:rPr>
        <w:t xml:space="preserve"> 80</w:t>
      </w:r>
      <w:r w:rsidRPr="00EB5740">
        <w:rPr>
          <w:rFonts w:ascii="Calibri" w:hAnsi="Calibri"/>
          <w:b/>
          <w:noProof/>
        </w:rPr>
        <w:t>,</w:t>
      </w:r>
      <w:r w:rsidRPr="00EB5740">
        <w:rPr>
          <w:rFonts w:ascii="Calibri" w:hAnsi="Calibri"/>
          <w:noProof/>
        </w:rPr>
        <w:t xml:space="preserve"> 93-128.</w:t>
      </w:r>
      <w:bookmarkEnd w:id="33"/>
    </w:p>
    <w:p w:rsidR="00EB5740" w:rsidRPr="00EB5740" w:rsidRDefault="00EB5740" w:rsidP="00EB5740">
      <w:pPr>
        <w:spacing w:after="0" w:line="240" w:lineRule="auto"/>
        <w:ind w:left="720" w:hanging="720"/>
        <w:rPr>
          <w:rFonts w:ascii="Calibri" w:hAnsi="Calibri"/>
          <w:noProof/>
        </w:rPr>
      </w:pPr>
      <w:bookmarkStart w:id="34" w:name="_ENREF_34"/>
      <w:r w:rsidRPr="00EB5740">
        <w:rPr>
          <w:rFonts w:ascii="Calibri" w:hAnsi="Calibri"/>
          <w:noProof/>
        </w:rPr>
        <w:t xml:space="preserve">Viscosi, V. &amp; Cortini, A. 2011. Leaf morphology, taxonomy and geometric morphometrics: a simplified protocol for beginners. </w:t>
      </w:r>
      <w:r w:rsidRPr="00EB5740">
        <w:rPr>
          <w:rFonts w:ascii="Calibri" w:hAnsi="Calibri"/>
          <w:i/>
          <w:noProof/>
        </w:rPr>
        <w:t>PLOS One,</w:t>
      </w:r>
      <w:r w:rsidRPr="00EB5740">
        <w:rPr>
          <w:rFonts w:ascii="Calibri" w:hAnsi="Calibri"/>
          <w:noProof/>
        </w:rPr>
        <w:t xml:space="preserve"> 6</w:t>
      </w:r>
      <w:r w:rsidRPr="00EB5740">
        <w:rPr>
          <w:rFonts w:ascii="Calibri" w:hAnsi="Calibri"/>
          <w:b/>
          <w:noProof/>
        </w:rPr>
        <w:t>,</w:t>
      </w:r>
      <w:r w:rsidRPr="00EB5740">
        <w:rPr>
          <w:rFonts w:ascii="Calibri" w:hAnsi="Calibri"/>
          <w:noProof/>
        </w:rPr>
        <w:t xml:space="preserve"> e25630.</w:t>
      </w:r>
      <w:bookmarkEnd w:id="34"/>
    </w:p>
    <w:p w:rsidR="00EB5740" w:rsidRPr="00EB5740" w:rsidRDefault="00EB5740" w:rsidP="00EB5740">
      <w:pPr>
        <w:spacing w:after="0" w:line="240" w:lineRule="auto"/>
        <w:ind w:left="720" w:hanging="720"/>
        <w:rPr>
          <w:rFonts w:ascii="Calibri" w:hAnsi="Calibri"/>
          <w:noProof/>
        </w:rPr>
      </w:pPr>
      <w:bookmarkStart w:id="35" w:name="_ENREF_35"/>
      <w:r w:rsidRPr="00EB5740">
        <w:rPr>
          <w:rFonts w:ascii="Calibri" w:hAnsi="Calibri"/>
          <w:noProof/>
        </w:rPr>
        <w:t xml:space="preserve">White, T. A. &amp; Searle, J. B. 2008. Mandible asymmetry and genetic diversity in island populations of the common shrew, </w:t>
      </w:r>
      <w:r w:rsidRPr="00EB5740">
        <w:rPr>
          <w:rFonts w:ascii="Calibri" w:hAnsi="Calibri"/>
          <w:i/>
          <w:noProof/>
        </w:rPr>
        <w:t>Sorex araneus</w:t>
      </w:r>
      <w:r w:rsidRPr="00EB5740">
        <w:rPr>
          <w:rFonts w:ascii="Calibri" w:hAnsi="Calibri"/>
          <w:noProof/>
        </w:rPr>
        <w:t xml:space="preserve">. </w:t>
      </w:r>
      <w:r w:rsidRPr="00EB5740">
        <w:rPr>
          <w:rFonts w:ascii="Calibri" w:hAnsi="Calibri"/>
          <w:i/>
          <w:noProof/>
        </w:rPr>
        <w:t>Journal of Evolutionary Biology,</w:t>
      </w:r>
      <w:r w:rsidRPr="00EB5740">
        <w:rPr>
          <w:rFonts w:ascii="Calibri" w:hAnsi="Calibri"/>
          <w:noProof/>
        </w:rPr>
        <w:t xml:space="preserve"> 21</w:t>
      </w:r>
      <w:r w:rsidRPr="00EB5740">
        <w:rPr>
          <w:rFonts w:ascii="Calibri" w:hAnsi="Calibri"/>
          <w:b/>
          <w:noProof/>
        </w:rPr>
        <w:t>,</w:t>
      </w:r>
      <w:r w:rsidRPr="00EB5740">
        <w:rPr>
          <w:rFonts w:ascii="Calibri" w:hAnsi="Calibri"/>
          <w:noProof/>
        </w:rPr>
        <w:t xml:space="preserve"> 636-641.</w:t>
      </w:r>
      <w:bookmarkEnd w:id="35"/>
    </w:p>
    <w:p w:rsidR="00EB5740" w:rsidRPr="00EB5740" w:rsidRDefault="00EB5740" w:rsidP="00EB5740">
      <w:pPr>
        <w:spacing w:after="0" w:line="240" w:lineRule="auto"/>
        <w:ind w:left="720" w:hanging="720"/>
        <w:rPr>
          <w:rFonts w:ascii="Calibri" w:hAnsi="Calibri"/>
          <w:noProof/>
        </w:rPr>
      </w:pPr>
      <w:bookmarkStart w:id="36" w:name="_ENREF_36"/>
      <w:r w:rsidRPr="00EB5740">
        <w:rPr>
          <w:rFonts w:ascii="Calibri" w:hAnsi="Calibri"/>
          <w:noProof/>
        </w:rPr>
        <w:t xml:space="preserve">Wilson, D. E. &amp; Reeder, D. M. (eds.) 2005. </w:t>
      </w:r>
      <w:r w:rsidRPr="00EB5740">
        <w:rPr>
          <w:rFonts w:ascii="Calibri" w:hAnsi="Calibri"/>
          <w:i/>
          <w:noProof/>
        </w:rPr>
        <w:t>Mammal species of the world. A taxonomic and geographic reference (3rd ed)</w:t>
      </w:r>
      <w:r w:rsidRPr="00EB5740">
        <w:rPr>
          <w:rFonts w:ascii="Calibri" w:hAnsi="Calibri"/>
          <w:noProof/>
        </w:rPr>
        <w:t>: Johns Hopkins University Press.</w:t>
      </w:r>
      <w:bookmarkEnd w:id="36"/>
    </w:p>
    <w:p w:rsidR="00EB5740" w:rsidRPr="00EB5740" w:rsidRDefault="00EB5740" w:rsidP="00EB5740">
      <w:pPr>
        <w:spacing w:line="240" w:lineRule="auto"/>
        <w:ind w:left="720" w:hanging="720"/>
        <w:rPr>
          <w:rFonts w:ascii="Calibri" w:hAnsi="Calibri"/>
          <w:noProof/>
        </w:rPr>
      </w:pPr>
      <w:bookmarkStart w:id="37" w:name="_ENREF_37"/>
      <w:r w:rsidRPr="00EB5740">
        <w:rPr>
          <w:rFonts w:ascii="Calibri" w:hAnsi="Calibri"/>
          <w:noProof/>
        </w:rPr>
        <w:t xml:space="preserve">Zelditch, M. L., Swiderski, D. L. &amp; Sheets, D. H. 2012. </w:t>
      </w:r>
      <w:r w:rsidRPr="00EB5740">
        <w:rPr>
          <w:rFonts w:ascii="Calibri" w:hAnsi="Calibri"/>
          <w:i/>
          <w:noProof/>
        </w:rPr>
        <w:t xml:space="preserve">Geometric Morphometrics for Biologists, second edition, </w:t>
      </w:r>
      <w:r w:rsidRPr="00EB5740">
        <w:rPr>
          <w:rFonts w:ascii="Calibri" w:hAnsi="Calibri"/>
          <w:noProof/>
        </w:rPr>
        <w:t>United States of America, Academic Press, Elsevier.</w:t>
      </w:r>
      <w:bookmarkEnd w:id="37"/>
    </w:p>
    <w:p w:rsidR="00EB5740" w:rsidRDefault="00EB5740" w:rsidP="00EB5740">
      <w:pPr>
        <w:spacing w:line="240" w:lineRule="auto"/>
        <w:rPr>
          <w:rFonts w:ascii="Calibri" w:hAnsi="Calibri"/>
          <w:noProof/>
        </w:rPr>
      </w:pPr>
    </w:p>
    <w:p w:rsidR="002A12B6" w:rsidRPr="002A12B6" w:rsidRDefault="00517EFC" w:rsidP="00515AE9">
      <w:pPr>
        <w:spacing w:before="100" w:beforeAutospacing="1" w:line="360" w:lineRule="auto"/>
      </w:pPr>
      <w:r>
        <w:fldChar w:fldCharType="end"/>
      </w:r>
    </w:p>
    <w:sectPr w:rsidR="002A12B6" w:rsidRPr="002A12B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1BE" w:rsidRDefault="002611BE" w:rsidP="00027AFA">
      <w:pPr>
        <w:spacing w:after="0" w:line="240" w:lineRule="auto"/>
      </w:pPr>
      <w:r>
        <w:separator/>
      </w:r>
    </w:p>
  </w:endnote>
  <w:endnote w:type="continuationSeparator" w:id="0">
    <w:p w:rsidR="002611BE" w:rsidRDefault="002611BE" w:rsidP="0002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657019"/>
      <w:docPartObj>
        <w:docPartGallery w:val="Page Numbers (Bottom of Page)"/>
        <w:docPartUnique/>
      </w:docPartObj>
    </w:sdtPr>
    <w:sdtEndPr>
      <w:rPr>
        <w:noProof/>
      </w:rPr>
    </w:sdtEndPr>
    <w:sdtContent>
      <w:p w:rsidR="004A76F9" w:rsidRDefault="004A76F9">
        <w:pPr>
          <w:pStyle w:val="Footer"/>
          <w:jc w:val="right"/>
        </w:pPr>
        <w:r>
          <w:fldChar w:fldCharType="begin"/>
        </w:r>
        <w:r>
          <w:instrText xml:space="preserve"> PAGE   \* MERGEFORMAT </w:instrText>
        </w:r>
        <w:r>
          <w:fldChar w:fldCharType="separate"/>
        </w:r>
        <w:r w:rsidR="00E03888">
          <w:rPr>
            <w:noProof/>
          </w:rPr>
          <w:t>22</w:t>
        </w:r>
        <w:r>
          <w:rPr>
            <w:noProof/>
          </w:rPr>
          <w:fldChar w:fldCharType="end"/>
        </w:r>
      </w:p>
    </w:sdtContent>
  </w:sdt>
  <w:p w:rsidR="004A76F9" w:rsidRDefault="004A76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1BE" w:rsidRDefault="002611BE" w:rsidP="00027AFA">
      <w:pPr>
        <w:spacing w:after="0" w:line="240" w:lineRule="auto"/>
      </w:pPr>
      <w:r>
        <w:separator/>
      </w:r>
    </w:p>
  </w:footnote>
  <w:footnote w:type="continuationSeparator" w:id="0">
    <w:p w:rsidR="002611BE" w:rsidRDefault="002611BE" w:rsidP="00027A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B493F"/>
    <w:multiLevelType w:val="multilevel"/>
    <w:tmpl w:val="8EF273BE"/>
    <w:lvl w:ilvl="0">
      <w:start w:val="2"/>
      <w:numFmt w:val="decimal"/>
      <w:lvlText w:val="%1"/>
      <w:lvlJc w:val="left"/>
      <w:pPr>
        <w:ind w:left="612" w:hanging="612"/>
      </w:pPr>
      <w:rPr>
        <w:rFonts w:hint="default"/>
      </w:rPr>
    </w:lvl>
    <w:lvl w:ilvl="1">
      <w:start w:val="2"/>
      <w:numFmt w:val="decimal"/>
      <w:lvlText w:val="%1.%2"/>
      <w:lvlJc w:val="left"/>
      <w:pPr>
        <w:ind w:left="732" w:hanging="612"/>
      </w:pPr>
      <w:rPr>
        <w:rFonts w:hint="default"/>
      </w:rPr>
    </w:lvl>
    <w:lvl w:ilvl="2">
      <w:start w:val="5"/>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nsid w:val="187D1BC1"/>
    <w:multiLevelType w:val="multilevel"/>
    <w:tmpl w:val="C42ED000"/>
    <w:lvl w:ilvl="0">
      <w:start w:val="2"/>
      <w:numFmt w:val="decimal"/>
      <w:lvlText w:val="%1"/>
      <w:lvlJc w:val="left"/>
      <w:pPr>
        <w:ind w:left="780" w:hanging="780"/>
      </w:pPr>
      <w:rPr>
        <w:rFonts w:hint="default"/>
      </w:rPr>
    </w:lvl>
    <w:lvl w:ilvl="1">
      <w:start w:val="2"/>
      <w:numFmt w:val="decimal"/>
      <w:lvlText w:val="%1.%2"/>
      <w:lvlJc w:val="left"/>
      <w:pPr>
        <w:ind w:left="960" w:hanging="780"/>
      </w:pPr>
      <w:rPr>
        <w:rFonts w:hint="default"/>
      </w:rPr>
    </w:lvl>
    <w:lvl w:ilvl="2">
      <w:start w:val="5"/>
      <w:numFmt w:val="decimal"/>
      <w:lvlText w:val="%1.%2.%3"/>
      <w:lvlJc w:val="left"/>
      <w:pPr>
        <w:ind w:left="1140" w:hanging="780"/>
      </w:pPr>
      <w:rPr>
        <w:rFonts w:hint="default"/>
      </w:rPr>
    </w:lvl>
    <w:lvl w:ilvl="3">
      <w:start w:val="5"/>
      <w:numFmt w:val="decimal"/>
      <w:lvlText w:val="%1.%2.%3.%4"/>
      <w:lvlJc w:val="left"/>
      <w:pPr>
        <w:ind w:left="1320" w:hanging="7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20E81B53"/>
    <w:multiLevelType w:val="multilevel"/>
    <w:tmpl w:val="EE1AEE2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2AB171F9"/>
    <w:multiLevelType w:val="hybridMultilevel"/>
    <w:tmpl w:val="3C8C297A"/>
    <w:lvl w:ilvl="0" w:tplc="DDA831B4">
      <w:start w:val="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B4C2ABC"/>
    <w:multiLevelType w:val="hybridMultilevel"/>
    <w:tmpl w:val="E940FF8E"/>
    <w:lvl w:ilvl="0" w:tplc="FD8EF57A">
      <w:start w:val="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9FB0EB1"/>
    <w:multiLevelType w:val="multilevel"/>
    <w:tmpl w:val="B76C5952"/>
    <w:lvl w:ilvl="0">
      <w:start w:val="2"/>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5"/>
      <w:numFmt w:val="decimal"/>
      <w:lvlText w:val="%1.%2.%3"/>
      <w:lvlJc w:val="left"/>
      <w:pPr>
        <w:ind w:left="780" w:hanging="780"/>
      </w:pPr>
      <w:rPr>
        <w:rFonts w:hint="default"/>
      </w:rPr>
    </w:lvl>
    <w:lvl w:ilvl="3">
      <w:start w:val="4"/>
      <w:numFmt w:val="decimal"/>
      <w:lvlText w:val="%1.%2.%3.%4"/>
      <w:lvlJc w:val="left"/>
      <w:pPr>
        <w:ind w:left="780" w:hanging="7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B417932"/>
    <w:multiLevelType w:val="multilevel"/>
    <w:tmpl w:val="9E4C4D02"/>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b/>
        <w:sz w:val="22"/>
        <w:szCs w:val="2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7">
    <w:nsid w:val="5B947EE3"/>
    <w:multiLevelType w:val="multilevel"/>
    <w:tmpl w:val="59A0D1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782168EC"/>
    <w:multiLevelType w:val="multilevel"/>
    <w:tmpl w:val="FE7C7744"/>
    <w:lvl w:ilvl="0">
      <w:start w:val="2"/>
      <w:numFmt w:val="decimal"/>
      <w:lvlText w:val="%1"/>
      <w:lvlJc w:val="left"/>
      <w:pPr>
        <w:ind w:left="780" w:hanging="780"/>
      </w:pPr>
      <w:rPr>
        <w:rFonts w:hint="default"/>
      </w:rPr>
    </w:lvl>
    <w:lvl w:ilvl="1">
      <w:start w:val="2"/>
      <w:numFmt w:val="decimal"/>
      <w:lvlText w:val="%1.%2"/>
      <w:lvlJc w:val="left"/>
      <w:pPr>
        <w:ind w:left="1050" w:hanging="780"/>
      </w:pPr>
      <w:rPr>
        <w:rFonts w:hint="default"/>
      </w:rPr>
    </w:lvl>
    <w:lvl w:ilvl="2">
      <w:start w:val="5"/>
      <w:numFmt w:val="decimal"/>
      <w:lvlText w:val="%1.%2.%3"/>
      <w:lvlJc w:val="left"/>
      <w:pPr>
        <w:ind w:left="1320" w:hanging="780"/>
      </w:pPr>
      <w:rPr>
        <w:rFonts w:hint="default"/>
      </w:rPr>
    </w:lvl>
    <w:lvl w:ilvl="3">
      <w:start w:val="4"/>
      <w:numFmt w:val="decimal"/>
      <w:lvlText w:val="%1.%2.%3.%4"/>
      <w:lvlJc w:val="left"/>
      <w:pPr>
        <w:ind w:left="1590" w:hanging="780"/>
      </w:pPr>
      <w:rPr>
        <w:rFonts w:hint="default"/>
      </w:rPr>
    </w:lvl>
    <w:lvl w:ilvl="4">
      <w:start w:val="2"/>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9">
    <w:nsid w:val="7DC66334"/>
    <w:multiLevelType w:val="multilevel"/>
    <w:tmpl w:val="39C6EE0A"/>
    <w:lvl w:ilvl="0">
      <w:start w:val="2"/>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5"/>
      <w:numFmt w:val="decimal"/>
      <w:lvlText w:val="%1.%2.%3"/>
      <w:lvlJc w:val="left"/>
      <w:pPr>
        <w:ind w:left="780" w:hanging="780"/>
      </w:pPr>
      <w:rPr>
        <w:rFonts w:hint="default"/>
      </w:rPr>
    </w:lvl>
    <w:lvl w:ilvl="3">
      <w:start w:val="4"/>
      <w:numFmt w:val="decimal"/>
      <w:lvlText w:val="%1.%2.%3.%4"/>
      <w:lvlJc w:val="left"/>
      <w:pPr>
        <w:ind w:left="780" w:hanging="7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2"/>
  </w:num>
  <w:num w:numId="4">
    <w:abstractNumId w:val="0"/>
  </w:num>
  <w:num w:numId="5">
    <w:abstractNumId w:val="9"/>
  </w:num>
  <w:num w:numId="6">
    <w:abstractNumId w:val="5"/>
  </w:num>
  <w:num w:numId="7">
    <w:abstractNumId w:val="8"/>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2&lt;/item&gt;&lt;item&gt;13&lt;/item&gt;&lt;item&gt;26&lt;/item&gt;&lt;item&gt;51&lt;/item&gt;&lt;item&gt;52&lt;/item&gt;&lt;item&gt;54&lt;/item&gt;&lt;item&gt;56&lt;/item&gt;&lt;item&gt;61&lt;/item&gt;&lt;item&gt;77&lt;/item&gt;&lt;item&gt;78&lt;/item&gt;&lt;item&gt;79&lt;/item&gt;&lt;item&gt;88&lt;/item&gt;&lt;item&gt;89&lt;/item&gt;&lt;item&gt;94&lt;/item&gt;&lt;item&gt;99&lt;/item&gt;&lt;item&gt;148&lt;/item&gt;&lt;item&gt;158&lt;/item&gt;&lt;item&gt;160&lt;/item&gt;&lt;item&gt;162&lt;/item&gt;&lt;item&gt;164&lt;/item&gt;&lt;item&gt;165&lt;/item&gt;&lt;item&gt;207&lt;/item&gt;&lt;item&gt;219&lt;/item&gt;&lt;item&gt;220&lt;/item&gt;&lt;item&gt;222&lt;/item&gt;&lt;item&gt;223&lt;/item&gt;&lt;item&gt;229&lt;/item&gt;&lt;item&gt;230&lt;/item&gt;&lt;item&gt;232&lt;/item&gt;&lt;item&gt;233&lt;/item&gt;&lt;item&gt;234&lt;/item&gt;&lt;item&gt;237&lt;/item&gt;&lt;item&gt;238&lt;/item&gt;&lt;item&gt;239&lt;/item&gt;&lt;item&gt;240&lt;/item&gt;&lt;item&gt;246&lt;/item&gt;&lt;item&gt;308&lt;/item&gt;&lt;/record-ids&gt;&lt;/item&gt;&lt;/Libraries&gt;"/>
  </w:docVars>
  <w:rsids>
    <w:rsidRoot w:val="004F0147"/>
    <w:rsid w:val="0000112D"/>
    <w:rsid w:val="00011FEE"/>
    <w:rsid w:val="00027AFA"/>
    <w:rsid w:val="00041A52"/>
    <w:rsid w:val="00063073"/>
    <w:rsid w:val="00065807"/>
    <w:rsid w:val="00072445"/>
    <w:rsid w:val="00077B98"/>
    <w:rsid w:val="000A07F3"/>
    <w:rsid w:val="000B094D"/>
    <w:rsid w:val="000B0E2F"/>
    <w:rsid w:val="000B1573"/>
    <w:rsid w:val="000B5DA7"/>
    <w:rsid w:val="000C0CEF"/>
    <w:rsid w:val="00110DDE"/>
    <w:rsid w:val="0011424F"/>
    <w:rsid w:val="001162E5"/>
    <w:rsid w:val="001347F0"/>
    <w:rsid w:val="00143059"/>
    <w:rsid w:val="00154EAF"/>
    <w:rsid w:val="00176108"/>
    <w:rsid w:val="001977A2"/>
    <w:rsid w:val="001B194A"/>
    <w:rsid w:val="001B43F7"/>
    <w:rsid w:val="001F139F"/>
    <w:rsid w:val="001F2356"/>
    <w:rsid w:val="001F2FB9"/>
    <w:rsid w:val="001F672C"/>
    <w:rsid w:val="00200967"/>
    <w:rsid w:val="002415CF"/>
    <w:rsid w:val="0025327B"/>
    <w:rsid w:val="002611BE"/>
    <w:rsid w:val="002710BF"/>
    <w:rsid w:val="0028012A"/>
    <w:rsid w:val="002A12B6"/>
    <w:rsid w:val="002A4522"/>
    <w:rsid w:val="002C1FC6"/>
    <w:rsid w:val="002C2461"/>
    <w:rsid w:val="00337B18"/>
    <w:rsid w:val="00343C00"/>
    <w:rsid w:val="00353ACC"/>
    <w:rsid w:val="003C7914"/>
    <w:rsid w:val="003E0A13"/>
    <w:rsid w:val="00425CB7"/>
    <w:rsid w:val="0043152C"/>
    <w:rsid w:val="004414B9"/>
    <w:rsid w:val="0046662D"/>
    <w:rsid w:val="00477358"/>
    <w:rsid w:val="00494054"/>
    <w:rsid w:val="004A76F9"/>
    <w:rsid w:val="004B7CC3"/>
    <w:rsid w:val="004C7B5D"/>
    <w:rsid w:val="004F0147"/>
    <w:rsid w:val="005143F9"/>
    <w:rsid w:val="00515AE9"/>
    <w:rsid w:val="00517EFC"/>
    <w:rsid w:val="00524367"/>
    <w:rsid w:val="00526DD6"/>
    <w:rsid w:val="005270F3"/>
    <w:rsid w:val="00547B7F"/>
    <w:rsid w:val="0057443B"/>
    <w:rsid w:val="005817C7"/>
    <w:rsid w:val="00585C6D"/>
    <w:rsid w:val="005A0C43"/>
    <w:rsid w:val="005B6C07"/>
    <w:rsid w:val="00654258"/>
    <w:rsid w:val="00661386"/>
    <w:rsid w:val="0067681E"/>
    <w:rsid w:val="0068697A"/>
    <w:rsid w:val="00687D7E"/>
    <w:rsid w:val="00694D18"/>
    <w:rsid w:val="00695ACB"/>
    <w:rsid w:val="006D2246"/>
    <w:rsid w:val="00701C79"/>
    <w:rsid w:val="00734759"/>
    <w:rsid w:val="00761FD7"/>
    <w:rsid w:val="00767750"/>
    <w:rsid w:val="0078568B"/>
    <w:rsid w:val="00792991"/>
    <w:rsid w:val="0079677E"/>
    <w:rsid w:val="007F76CA"/>
    <w:rsid w:val="00806DBA"/>
    <w:rsid w:val="00811DDE"/>
    <w:rsid w:val="008237EE"/>
    <w:rsid w:val="00851B24"/>
    <w:rsid w:val="008608FD"/>
    <w:rsid w:val="0087392F"/>
    <w:rsid w:val="008959B5"/>
    <w:rsid w:val="008D3996"/>
    <w:rsid w:val="009018EF"/>
    <w:rsid w:val="00946917"/>
    <w:rsid w:val="00946C7A"/>
    <w:rsid w:val="009614F5"/>
    <w:rsid w:val="0096317B"/>
    <w:rsid w:val="0097032E"/>
    <w:rsid w:val="009A1C2D"/>
    <w:rsid w:val="009A56C3"/>
    <w:rsid w:val="009C676C"/>
    <w:rsid w:val="00A041D1"/>
    <w:rsid w:val="00A130DE"/>
    <w:rsid w:val="00A22C2A"/>
    <w:rsid w:val="00A32F3D"/>
    <w:rsid w:val="00A4792D"/>
    <w:rsid w:val="00A52712"/>
    <w:rsid w:val="00A55C86"/>
    <w:rsid w:val="00A55D0D"/>
    <w:rsid w:val="00A7416F"/>
    <w:rsid w:val="00A951D3"/>
    <w:rsid w:val="00AB0428"/>
    <w:rsid w:val="00AB7477"/>
    <w:rsid w:val="00AC5263"/>
    <w:rsid w:val="00AD206B"/>
    <w:rsid w:val="00AD4117"/>
    <w:rsid w:val="00AE608D"/>
    <w:rsid w:val="00AE705F"/>
    <w:rsid w:val="00AF6EAB"/>
    <w:rsid w:val="00AF7D37"/>
    <w:rsid w:val="00B55D7E"/>
    <w:rsid w:val="00B66231"/>
    <w:rsid w:val="00B75B6C"/>
    <w:rsid w:val="00B83508"/>
    <w:rsid w:val="00B9388F"/>
    <w:rsid w:val="00BB596F"/>
    <w:rsid w:val="00BB5DEC"/>
    <w:rsid w:val="00BD0317"/>
    <w:rsid w:val="00BD6E5D"/>
    <w:rsid w:val="00BE46D1"/>
    <w:rsid w:val="00BF36F6"/>
    <w:rsid w:val="00C06E6F"/>
    <w:rsid w:val="00C23859"/>
    <w:rsid w:val="00C47DA1"/>
    <w:rsid w:val="00C50D44"/>
    <w:rsid w:val="00C83738"/>
    <w:rsid w:val="00C84A35"/>
    <w:rsid w:val="00CA2C2B"/>
    <w:rsid w:val="00CD7964"/>
    <w:rsid w:val="00CE2E78"/>
    <w:rsid w:val="00D043C2"/>
    <w:rsid w:val="00D60505"/>
    <w:rsid w:val="00D70BD3"/>
    <w:rsid w:val="00E00497"/>
    <w:rsid w:val="00E03888"/>
    <w:rsid w:val="00E56ECF"/>
    <w:rsid w:val="00E661ED"/>
    <w:rsid w:val="00E77D23"/>
    <w:rsid w:val="00EA015A"/>
    <w:rsid w:val="00EB5740"/>
    <w:rsid w:val="00EC70A2"/>
    <w:rsid w:val="00F01001"/>
    <w:rsid w:val="00F2112F"/>
    <w:rsid w:val="00F26364"/>
    <w:rsid w:val="00F503CB"/>
    <w:rsid w:val="00F6762A"/>
    <w:rsid w:val="00F72179"/>
    <w:rsid w:val="00FA4F78"/>
    <w:rsid w:val="00FB269D"/>
    <w:rsid w:val="00FC0F11"/>
    <w:rsid w:val="00FE5D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EFC"/>
    <w:rPr>
      <w:color w:val="0000FF" w:themeColor="hyperlink"/>
      <w:u w:val="single"/>
    </w:rPr>
  </w:style>
  <w:style w:type="table" w:styleId="TableGrid">
    <w:name w:val="Table Grid"/>
    <w:basedOn w:val="TableNormal"/>
    <w:uiPriority w:val="59"/>
    <w:rsid w:val="000B0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06B"/>
    <w:pPr>
      <w:ind w:left="720"/>
      <w:contextualSpacing/>
    </w:pPr>
  </w:style>
  <w:style w:type="paragraph" w:styleId="BalloonText">
    <w:name w:val="Balloon Text"/>
    <w:basedOn w:val="Normal"/>
    <w:link w:val="BalloonTextChar"/>
    <w:uiPriority w:val="99"/>
    <w:semiHidden/>
    <w:unhideWhenUsed/>
    <w:rsid w:val="00FC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F11"/>
    <w:rPr>
      <w:rFonts w:ascii="Tahoma" w:hAnsi="Tahoma" w:cs="Tahoma"/>
      <w:sz w:val="16"/>
      <w:szCs w:val="16"/>
    </w:rPr>
  </w:style>
  <w:style w:type="paragraph" w:styleId="Header">
    <w:name w:val="header"/>
    <w:basedOn w:val="Normal"/>
    <w:link w:val="HeaderChar"/>
    <w:uiPriority w:val="99"/>
    <w:unhideWhenUsed/>
    <w:rsid w:val="00027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AFA"/>
  </w:style>
  <w:style w:type="paragraph" w:styleId="Footer">
    <w:name w:val="footer"/>
    <w:basedOn w:val="Normal"/>
    <w:link w:val="FooterChar"/>
    <w:uiPriority w:val="99"/>
    <w:unhideWhenUsed/>
    <w:rsid w:val="00027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AFA"/>
  </w:style>
  <w:style w:type="table" w:styleId="LightShading">
    <w:name w:val="Light Shading"/>
    <w:basedOn w:val="TableNormal"/>
    <w:uiPriority w:val="60"/>
    <w:rsid w:val="000C0C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EFC"/>
    <w:rPr>
      <w:color w:val="0000FF" w:themeColor="hyperlink"/>
      <w:u w:val="single"/>
    </w:rPr>
  </w:style>
  <w:style w:type="table" w:styleId="TableGrid">
    <w:name w:val="Table Grid"/>
    <w:basedOn w:val="TableNormal"/>
    <w:uiPriority w:val="59"/>
    <w:rsid w:val="000B0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06B"/>
    <w:pPr>
      <w:ind w:left="720"/>
      <w:contextualSpacing/>
    </w:pPr>
  </w:style>
  <w:style w:type="paragraph" w:styleId="BalloonText">
    <w:name w:val="Balloon Text"/>
    <w:basedOn w:val="Normal"/>
    <w:link w:val="BalloonTextChar"/>
    <w:uiPriority w:val="99"/>
    <w:semiHidden/>
    <w:unhideWhenUsed/>
    <w:rsid w:val="00FC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F11"/>
    <w:rPr>
      <w:rFonts w:ascii="Tahoma" w:hAnsi="Tahoma" w:cs="Tahoma"/>
      <w:sz w:val="16"/>
      <w:szCs w:val="16"/>
    </w:rPr>
  </w:style>
  <w:style w:type="paragraph" w:styleId="Header">
    <w:name w:val="header"/>
    <w:basedOn w:val="Normal"/>
    <w:link w:val="HeaderChar"/>
    <w:uiPriority w:val="99"/>
    <w:unhideWhenUsed/>
    <w:rsid w:val="00027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AFA"/>
  </w:style>
  <w:style w:type="paragraph" w:styleId="Footer">
    <w:name w:val="footer"/>
    <w:basedOn w:val="Normal"/>
    <w:link w:val="FooterChar"/>
    <w:uiPriority w:val="99"/>
    <w:unhideWhenUsed/>
    <w:rsid w:val="00027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AFA"/>
  </w:style>
  <w:style w:type="table" w:styleId="LightShading">
    <w:name w:val="Light Shading"/>
    <w:basedOn w:val="TableNormal"/>
    <w:uiPriority w:val="60"/>
    <w:rsid w:val="000C0C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Pages>
  <Words>15120</Words>
  <Characters>86188</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cp:lastPrinted>2013-06-20T15:52:00Z</cp:lastPrinted>
  <dcterms:created xsi:type="dcterms:W3CDTF">2014-03-25T17:25:00Z</dcterms:created>
  <dcterms:modified xsi:type="dcterms:W3CDTF">2014-05-23T15:51:00Z</dcterms:modified>
</cp:coreProperties>
</file>