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SMEPLUS-26-06-29-001</w:t>
      </w:r>
    </w:p>
    <w:p>
      <w:pPr>
        <w:jc w:val="center"/>
      </w:pPr>
      <w:r>
        <w:rPr>
          <w:b/>
          <w:sz w:val="40"/>
        </w:rPr>
        <w:t>Final AI Handoff Documentation</w:t>
      </w:r>
    </w:p>
    <w:p>
      <w:pPr>
        <w:jc w:val="center"/>
      </w:pPr>
      <w:r>
        <w:rPr>
          <w:sz w:val="26"/>
        </w:rPr>
        <w:t>Source Code + Database Dump + Source-to-Dump Mapping Review</w:t>
      </w:r>
    </w:p>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sz w:val="17"/>
              </w:rPr>
            </w:r>
            <w:r>
              <w:rPr>
                <w:b/>
                <w:color w:val="FFFFFF"/>
                <w:sz w:val="17"/>
              </w:rPr>
              <w:t>Field</w:t>
            </w:r>
          </w:p>
        </w:tc>
        <w:tc>
          <w:tcPr>
            <w:tcW w:type="dxa" w:w="5184"/>
            <w:shd w:fill="1F4E79"/>
          </w:tcPr>
          <w:p>
            <w:r>
              <w:rPr>
                <w:sz w:val="17"/>
              </w:rPr>
            </w:r>
            <w:r>
              <w:rPr>
                <w:b/>
                <w:color w:val="FFFFFF"/>
                <w:sz w:val="17"/>
              </w:rPr>
              <w:t>Value</w:t>
            </w:r>
          </w:p>
        </w:tc>
      </w:tr>
      <w:tr>
        <w:tc>
          <w:tcPr>
            <w:tcW w:type="dxa" w:w="5184"/>
          </w:tcPr>
          <w:p>
            <w:r>
              <w:rPr>
                <w:sz w:val="17"/>
              </w:rPr>
            </w:r>
            <w:r>
              <w:rPr>
                <w:b/>
                <w:sz w:val="17"/>
              </w:rPr>
              <w:t>Document Version</w:t>
            </w:r>
          </w:p>
        </w:tc>
        <w:tc>
          <w:tcPr>
            <w:tcW w:type="dxa" w:w="5184"/>
          </w:tcPr>
          <w:p>
            <w:r>
              <w:rPr>
                <w:sz w:val="17"/>
              </w:rPr>
            </w:r>
            <w:r>
              <w:rPr>
                <w:b w:val="0"/>
                <w:sz w:val="17"/>
              </w:rPr>
              <w:t>v2.1 English</w:t>
            </w:r>
          </w:p>
        </w:tc>
      </w:tr>
      <w:tr>
        <w:tc>
          <w:tcPr>
            <w:tcW w:type="dxa" w:w="5184"/>
          </w:tcPr>
          <w:p>
            <w:r>
              <w:rPr>
                <w:sz w:val="17"/>
              </w:rPr>
            </w:r>
            <w:r>
              <w:rPr>
                <w:b/>
                <w:sz w:val="17"/>
              </w:rPr>
              <w:t>Status</w:t>
            </w:r>
          </w:p>
        </w:tc>
        <w:tc>
          <w:tcPr>
            <w:tcW w:type="dxa" w:w="5184"/>
          </w:tcPr>
          <w:p>
            <w:r>
              <w:rPr>
                <w:sz w:val="17"/>
              </w:rPr>
            </w:r>
            <w:r>
              <w:rPr>
                <w:b w:val="0"/>
                <w:sz w:val="17"/>
              </w:rPr>
              <w:t>Final AI Handoff Baseline</w:t>
            </w:r>
          </w:p>
        </w:tc>
      </w:tr>
      <w:tr>
        <w:tc>
          <w:tcPr>
            <w:tcW w:type="dxa" w:w="5184"/>
          </w:tcPr>
          <w:p>
            <w:r>
              <w:rPr>
                <w:sz w:val="17"/>
              </w:rPr>
            </w:r>
            <w:r>
              <w:rPr>
                <w:b/>
                <w:sz w:val="17"/>
              </w:rPr>
              <w:t>Prepared For</w:t>
            </w:r>
          </w:p>
        </w:tc>
        <w:tc>
          <w:tcPr>
            <w:tcW w:type="dxa" w:w="5184"/>
          </w:tcPr>
          <w:p>
            <w:r>
              <w:rPr>
                <w:sz w:val="17"/>
              </w:rPr>
            </w:r>
            <w:r>
              <w:rPr>
                <w:b w:val="0"/>
                <w:sz w:val="17"/>
              </w:rPr>
              <w:t>AI Delivery Team / Engineering Team / Project Owner</w:t>
            </w:r>
          </w:p>
        </w:tc>
      </w:tr>
      <w:tr>
        <w:tc>
          <w:tcPr>
            <w:tcW w:type="dxa" w:w="5184"/>
          </w:tcPr>
          <w:p>
            <w:r>
              <w:rPr>
                <w:sz w:val="17"/>
              </w:rPr>
            </w:r>
            <w:r>
              <w:rPr>
                <w:b/>
                <w:sz w:val="17"/>
              </w:rPr>
              <w:t>Prepared By</w:t>
            </w:r>
          </w:p>
        </w:tc>
        <w:tc>
          <w:tcPr>
            <w:tcW w:type="dxa" w:w="5184"/>
          </w:tcPr>
          <w:p>
            <w:r>
              <w:rPr>
                <w:sz w:val="17"/>
              </w:rPr>
            </w:r>
            <w:r>
              <w:rPr>
                <w:b w:val="0"/>
                <w:sz w:val="17"/>
              </w:rPr>
              <w:t>Lizaa, AI Project Secretary and Documentation Lead</w:t>
            </w:r>
          </w:p>
        </w:tc>
      </w:tr>
      <w:tr>
        <w:tc>
          <w:tcPr>
            <w:tcW w:type="dxa" w:w="5184"/>
          </w:tcPr>
          <w:p>
            <w:r>
              <w:rPr>
                <w:sz w:val="17"/>
              </w:rPr>
            </w:r>
            <w:r>
              <w:rPr>
                <w:b/>
                <w:sz w:val="17"/>
              </w:rPr>
              <w:t>Evidence Basis</w:t>
            </w:r>
          </w:p>
        </w:tc>
        <w:tc>
          <w:tcPr>
            <w:tcW w:type="dxa" w:w="5184"/>
          </w:tcPr>
          <w:p>
            <w:r>
              <w:rPr>
                <w:sz w:val="17"/>
              </w:rPr>
            </w:r>
            <w:r>
              <w:rPr>
                <w:b w:val="0"/>
                <w:sz w:val="17"/>
              </w:rPr>
              <w:t>01 ACCOUNT.zip, 02 OTHER.zip, iTEST02_2026-06-14_14-41-19.dump, generated mapping inventories</w:t>
            </w:r>
          </w:p>
        </w:tc>
      </w:tr>
      <w:tr>
        <w:tc>
          <w:tcPr>
            <w:tcW w:type="dxa" w:w="5184"/>
          </w:tcPr>
          <w:p>
            <w:r>
              <w:rPr>
                <w:sz w:val="17"/>
              </w:rPr>
            </w:r>
            <w:r>
              <w:rPr>
                <w:b/>
                <w:sz w:val="17"/>
              </w:rPr>
              <w:t>Closure Baseline</w:t>
            </w:r>
          </w:p>
        </w:tc>
        <w:tc>
          <w:tcPr>
            <w:tcW w:type="dxa" w:w="5184"/>
          </w:tcPr>
          <w:p>
            <w:r>
              <w:rPr>
                <w:sz w:val="17"/>
              </w:rPr>
            </w:r>
            <w:r>
              <w:rPr>
                <w:b w:val="0"/>
                <w:sz w:val="17"/>
              </w:rPr>
              <w:t>Phase B 100% Evidence Gate Baseline v1.5</w:t>
            </w:r>
          </w:p>
        </w:tc>
      </w:tr>
    </w:tbl>
    <w:p>
      <w:r>
        <w:br w:type="page"/>
      </w:r>
    </w:p>
    <w:p>
      <w:pPr>
        <w:pStyle w:val="Heading1"/>
      </w:pPr>
      <w:r>
        <w:t>1. Executive Summary</w:t>
      </w:r>
    </w:p>
    <w:p>
      <w:r>
        <w:t>This document is the final English handoff package for project SMEPLUS-26-06-29-001. It summarizes the learning baseline created from the uploaded Odoo source code archives, the PostgreSQL database dump, and the generated source-to-dump mapping evidence. The purpose is to allow downstream AI agents and project team members to continue documentation, development, validation, and automation work using traceable evidence rather than assumptions.</w:t>
      </w:r>
    </w:p>
    <w:p>
      <w:r>
        <w:t>The baseline does not represent permanent training of an AI model. Instead, it is an evidence-driven project knowledge base that can be attached, indexed, loaded into a retrieval workflow, or used as controlled context by other AI systems.</w:t>
      </w:r>
    </w:p>
    <w:p>
      <w:pPr>
        <w:pStyle w:val="Heading1"/>
      </w:pPr>
      <w:r>
        <w:t>2. Project Scope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sz w:val="17"/>
              </w:rPr>
            </w:r>
            <w:r>
              <w:rPr>
                <w:b/>
                <w:color w:val="FFFFFF"/>
                <w:sz w:val="17"/>
              </w:rPr>
              <w:t>Area</w:t>
            </w:r>
          </w:p>
        </w:tc>
        <w:tc>
          <w:tcPr>
            <w:tcW w:type="dxa" w:w="3456"/>
            <w:shd w:fill="1F4E79"/>
          </w:tcPr>
          <w:p>
            <w:r>
              <w:rPr>
                <w:sz w:val="17"/>
              </w:rPr>
            </w:r>
            <w:r>
              <w:rPr>
                <w:b/>
                <w:color w:val="FFFFFF"/>
                <w:sz w:val="17"/>
              </w:rPr>
              <w:t>Included</w:t>
            </w:r>
          </w:p>
        </w:tc>
        <w:tc>
          <w:tcPr>
            <w:tcW w:type="dxa" w:w="3456"/>
            <w:shd w:fill="1F4E79"/>
          </w:tcPr>
          <w:p>
            <w:r>
              <w:rPr>
                <w:sz w:val="17"/>
              </w:rPr>
            </w:r>
            <w:r>
              <w:rPr>
                <w:b/>
                <w:color w:val="FFFFFF"/>
                <w:sz w:val="17"/>
              </w:rPr>
              <w:t>Primary Evidence</w:t>
            </w:r>
          </w:p>
        </w:tc>
      </w:tr>
      <w:tr>
        <w:tc>
          <w:tcPr>
            <w:tcW w:type="dxa" w:w="3456"/>
          </w:tcPr>
          <w:p>
            <w:r>
              <w:rPr>
                <w:sz w:val="17"/>
              </w:rPr>
            </w:r>
            <w:r>
              <w:rPr>
                <w:b w:val="0"/>
                <w:sz w:val="17"/>
              </w:rPr>
              <w:t>Source Code Discovery</w:t>
            </w:r>
          </w:p>
        </w:tc>
        <w:tc>
          <w:tcPr>
            <w:tcW w:type="dxa" w:w="3456"/>
          </w:tcPr>
          <w:p>
            <w:r>
              <w:rPr>
                <w:sz w:val="17"/>
              </w:rPr>
            </w:r>
            <w:r>
              <w:rPr>
                <w:b w:val="0"/>
                <w:sz w:val="17"/>
              </w:rPr>
              <w:t>Yes</w:t>
            </w:r>
          </w:p>
        </w:tc>
        <w:tc>
          <w:tcPr>
            <w:tcW w:type="dxa" w:w="3456"/>
          </w:tcPr>
          <w:p>
            <w:r>
              <w:rPr>
                <w:sz w:val="17"/>
              </w:rPr>
            </w:r>
            <w:r>
              <w:rPr>
                <w:b w:val="0"/>
                <w:sz w:val="17"/>
              </w:rPr>
              <w:t>01 ACCOUNT.zip and 02 OTHER.zip</w:t>
            </w:r>
          </w:p>
        </w:tc>
      </w:tr>
      <w:tr>
        <w:tc>
          <w:tcPr>
            <w:tcW w:type="dxa" w:w="3456"/>
          </w:tcPr>
          <w:p>
            <w:r>
              <w:rPr>
                <w:sz w:val="17"/>
              </w:rPr>
            </w:r>
            <w:r>
              <w:rPr>
                <w:b w:val="0"/>
                <w:sz w:val="17"/>
              </w:rPr>
              <w:t>Database Dump Discovery</w:t>
            </w:r>
          </w:p>
        </w:tc>
        <w:tc>
          <w:tcPr>
            <w:tcW w:type="dxa" w:w="3456"/>
          </w:tcPr>
          <w:p>
            <w:r>
              <w:rPr>
                <w:sz w:val="17"/>
              </w:rPr>
            </w:r>
            <w:r>
              <w:rPr>
                <w:b w:val="0"/>
                <w:sz w:val="17"/>
              </w:rPr>
              <w:t>Yes</w:t>
            </w:r>
          </w:p>
        </w:tc>
        <w:tc>
          <w:tcPr>
            <w:tcW w:type="dxa" w:w="3456"/>
          </w:tcPr>
          <w:p>
            <w:r>
              <w:rPr>
                <w:sz w:val="17"/>
              </w:rPr>
            </w:r>
            <w:r>
              <w:rPr>
                <w:b w:val="0"/>
                <w:sz w:val="17"/>
              </w:rPr>
              <w:t>iTEST02 PostgreSQL custom dump</w:t>
            </w:r>
          </w:p>
        </w:tc>
      </w:tr>
      <w:tr>
        <w:tc>
          <w:tcPr>
            <w:tcW w:type="dxa" w:w="3456"/>
          </w:tcPr>
          <w:p>
            <w:r>
              <w:rPr>
                <w:sz w:val="17"/>
              </w:rPr>
            </w:r>
            <w:r>
              <w:rPr>
                <w:b w:val="0"/>
                <w:sz w:val="17"/>
              </w:rPr>
              <w:t>Model-to-Table Mapping</w:t>
            </w:r>
          </w:p>
        </w:tc>
        <w:tc>
          <w:tcPr>
            <w:tcW w:type="dxa" w:w="3456"/>
          </w:tcPr>
          <w:p>
            <w:r>
              <w:rPr>
                <w:sz w:val="17"/>
              </w:rPr>
            </w:r>
            <w:r>
              <w:rPr>
                <w:b w:val="0"/>
                <w:sz w:val="17"/>
              </w:rPr>
              <w:t>Yes</w:t>
            </w:r>
          </w:p>
        </w:tc>
        <w:tc>
          <w:tcPr>
            <w:tcW w:type="dxa" w:w="3456"/>
          </w:tcPr>
          <w:p>
            <w:r>
              <w:rPr>
                <w:sz w:val="17"/>
              </w:rPr>
            </w:r>
            <w:r>
              <w:rPr>
                <w:b w:val="0"/>
                <w:sz w:val="17"/>
              </w:rPr>
              <w:t>Generated mapping inventories</w:t>
            </w:r>
          </w:p>
        </w:tc>
      </w:tr>
      <w:tr>
        <w:tc>
          <w:tcPr>
            <w:tcW w:type="dxa" w:w="3456"/>
          </w:tcPr>
          <w:p>
            <w:r>
              <w:rPr>
                <w:sz w:val="17"/>
              </w:rPr>
            </w:r>
            <w:r>
              <w:rPr>
                <w:b w:val="0"/>
                <w:sz w:val="17"/>
              </w:rPr>
              <w:t>Field-Level Mapping</w:t>
            </w:r>
          </w:p>
        </w:tc>
        <w:tc>
          <w:tcPr>
            <w:tcW w:type="dxa" w:w="3456"/>
          </w:tcPr>
          <w:p>
            <w:r>
              <w:rPr>
                <w:sz w:val="17"/>
              </w:rPr>
            </w:r>
            <w:r>
              <w:rPr>
                <w:b w:val="0"/>
                <w:sz w:val="17"/>
              </w:rPr>
              <w:t>Yes, baseline level</w:t>
            </w:r>
          </w:p>
        </w:tc>
        <w:tc>
          <w:tcPr>
            <w:tcW w:type="dxa" w:w="3456"/>
          </w:tcPr>
          <w:p>
            <w:r>
              <w:rPr>
                <w:sz w:val="17"/>
              </w:rPr>
            </w:r>
            <w:r>
              <w:rPr>
                <w:b w:val="0"/>
                <w:sz w:val="17"/>
              </w:rPr>
              <w:t>ORM and dump column inventories</w:t>
            </w:r>
          </w:p>
        </w:tc>
      </w:tr>
      <w:tr>
        <w:tc>
          <w:tcPr>
            <w:tcW w:type="dxa" w:w="3456"/>
          </w:tcPr>
          <w:p>
            <w:r>
              <w:rPr>
                <w:sz w:val="17"/>
              </w:rPr>
            </w:r>
            <w:r>
              <w:rPr>
                <w:b w:val="0"/>
                <w:sz w:val="17"/>
              </w:rPr>
              <w:t>Foreign Key Review</w:t>
            </w:r>
          </w:p>
        </w:tc>
        <w:tc>
          <w:tcPr>
            <w:tcW w:type="dxa" w:w="3456"/>
          </w:tcPr>
          <w:p>
            <w:r>
              <w:rPr>
                <w:sz w:val="17"/>
              </w:rPr>
            </w:r>
            <w:r>
              <w:rPr>
                <w:b w:val="0"/>
                <w:sz w:val="17"/>
              </w:rPr>
              <w:t>Yes</w:t>
            </w:r>
          </w:p>
        </w:tc>
        <w:tc>
          <w:tcPr>
            <w:tcW w:type="dxa" w:w="3456"/>
          </w:tcPr>
          <w:p>
            <w:r>
              <w:rPr>
                <w:sz w:val="17"/>
              </w:rPr>
            </w:r>
            <w:r>
              <w:rPr>
                <w:b w:val="0"/>
                <w:sz w:val="17"/>
              </w:rPr>
              <w:t>Constraint and FK edge inventories</w:t>
            </w:r>
          </w:p>
        </w:tc>
      </w:tr>
      <w:tr>
        <w:tc>
          <w:tcPr>
            <w:tcW w:type="dxa" w:w="3456"/>
          </w:tcPr>
          <w:p>
            <w:r>
              <w:rPr>
                <w:sz w:val="17"/>
              </w:rPr>
            </w:r>
            <w:r>
              <w:rPr>
                <w:b w:val="0"/>
                <w:sz w:val="17"/>
              </w:rPr>
              <w:t>Security Review</w:t>
            </w:r>
          </w:p>
        </w:tc>
        <w:tc>
          <w:tcPr>
            <w:tcW w:type="dxa" w:w="3456"/>
          </w:tcPr>
          <w:p>
            <w:r>
              <w:rPr>
                <w:sz w:val="17"/>
              </w:rPr>
            </w:r>
            <w:r>
              <w:rPr>
                <w:b w:val="0"/>
                <w:sz w:val="17"/>
              </w:rPr>
              <w:t>Yes, baseline level</w:t>
            </w:r>
          </w:p>
        </w:tc>
        <w:tc>
          <w:tcPr>
            <w:tcW w:type="dxa" w:w="3456"/>
          </w:tcPr>
          <w:p>
            <w:r>
              <w:rPr>
                <w:sz w:val="17"/>
              </w:rPr>
            </w:r>
            <w:r>
              <w:rPr>
                <w:b w:val="0"/>
                <w:sz w:val="17"/>
              </w:rPr>
              <w:t>Access and security inventory</w:t>
            </w:r>
          </w:p>
        </w:tc>
      </w:tr>
      <w:tr>
        <w:tc>
          <w:tcPr>
            <w:tcW w:type="dxa" w:w="3456"/>
          </w:tcPr>
          <w:p>
            <w:r>
              <w:rPr>
                <w:sz w:val="17"/>
              </w:rPr>
            </w:r>
            <w:r>
              <w:rPr>
                <w:b w:val="0"/>
                <w:sz w:val="17"/>
              </w:rPr>
              <w:t>UI / XML Review</w:t>
            </w:r>
          </w:p>
        </w:tc>
        <w:tc>
          <w:tcPr>
            <w:tcW w:type="dxa" w:w="3456"/>
          </w:tcPr>
          <w:p>
            <w:r>
              <w:rPr>
                <w:sz w:val="17"/>
              </w:rPr>
            </w:r>
            <w:r>
              <w:rPr>
                <w:b w:val="0"/>
                <w:sz w:val="17"/>
              </w:rPr>
              <w:t>Yes, baseline level</w:t>
            </w:r>
          </w:p>
        </w:tc>
        <w:tc>
          <w:tcPr>
            <w:tcW w:type="dxa" w:w="3456"/>
          </w:tcPr>
          <w:p>
            <w:r>
              <w:rPr>
                <w:sz w:val="17"/>
              </w:rPr>
            </w:r>
            <w:r>
              <w:rPr>
                <w:b w:val="0"/>
                <w:sz w:val="17"/>
              </w:rPr>
              <w:t>XML view/action/menu inventory</w:t>
            </w:r>
          </w:p>
        </w:tc>
      </w:tr>
      <w:tr>
        <w:tc>
          <w:tcPr>
            <w:tcW w:type="dxa" w:w="3456"/>
          </w:tcPr>
          <w:p>
            <w:r>
              <w:rPr>
                <w:sz w:val="17"/>
              </w:rPr>
            </w:r>
            <w:r>
              <w:rPr>
                <w:b w:val="0"/>
                <w:sz w:val="17"/>
              </w:rPr>
              <w:t>Business Rule Discovery</w:t>
            </w:r>
          </w:p>
        </w:tc>
        <w:tc>
          <w:tcPr>
            <w:tcW w:type="dxa" w:w="3456"/>
          </w:tcPr>
          <w:p>
            <w:r>
              <w:rPr>
                <w:sz w:val="17"/>
              </w:rPr>
            </w:r>
            <w:r>
              <w:rPr>
                <w:b w:val="0"/>
                <w:sz w:val="17"/>
              </w:rPr>
              <w:t>Yes, method inventory level</w:t>
            </w:r>
          </w:p>
        </w:tc>
        <w:tc>
          <w:tcPr>
            <w:tcW w:type="dxa" w:w="3456"/>
          </w:tcPr>
          <w:p>
            <w:r>
              <w:rPr>
                <w:sz w:val="17"/>
              </w:rPr>
            </w:r>
            <w:r>
              <w:rPr>
                <w:b w:val="0"/>
                <w:sz w:val="17"/>
              </w:rPr>
              <w:t>Business rule and method inventory</w:t>
            </w:r>
          </w:p>
        </w:tc>
      </w:tr>
      <w:tr>
        <w:tc>
          <w:tcPr>
            <w:tcW w:type="dxa" w:w="3456"/>
          </w:tcPr>
          <w:p>
            <w:r>
              <w:rPr>
                <w:sz w:val="17"/>
              </w:rPr>
            </w:r>
            <w:r>
              <w:rPr>
                <w:b w:val="0"/>
                <w:sz w:val="17"/>
              </w:rPr>
              <w:t>Evidence Gate Closure</w:t>
            </w:r>
          </w:p>
        </w:tc>
        <w:tc>
          <w:tcPr>
            <w:tcW w:type="dxa" w:w="3456"/>
          </w:tcPr>
          <w:p>
            <w:r>
              <w:rPr>
                <w:sz w:val="17"/>
              </w:rPr>
            </w:r>
            <w:r>
              <w:rPr>
                <w:b w:val="0"/>
                <w:sz w:val="17"/>
              </w:rPr>
              <w:t>Yes</w:t>
            </w:r>
          </w:p>
        </w:tc>
        <w:tc>
          <w:tcPr>
            <w:tcW w:type="dxa" w:w="3456"/>
          </w:tcPr>
          <w:p>
            <w:r>
              <w:rPr>
                <w:sz w:val="17"/>
              </w:rPr>
            </w:r>
            <w:r>
              <w:rPr>
                <w:b w:val="0"/>
                <w:sz w:val="17"/>
              </w:rPr>
              <w:t>Phase B Closure Pack v1.5</w:t>
            </w:r>
          </w:p>
        </w:tc>
      </w:tr>
    </w:tbl>
    <w:p>
      <w:pPr>
        <w:pStyle w:val="Heading1"/>
      </w:pPr>
      <w:r>
        <w:t>3. Baseline Evidence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tcPr>
          <w:p>
            <w:r>
              <w:rPr>
                <w:sz w:val="17"/>
              </w:rPr>
            </w:r>
            <w:r>
              <w:rPr>
                <w:b/>
                <w:color w:val="FFFFFF"/>
                <w:sz w:val="17"/>
              </w:rPr>
              <w:t>Evidence ID</w:t>
            </w:r>
          </w:p>
        </w:tc>
        <w:tc>
          <w:tcPr>
            <w:tcW w:type="dxa" w:w="2592"/>
            <w:shd w:fill="1F4E79"/>
          </w:tcPr>
          <w:p>
            <w:r>
              <w:rPr>
                <w:sz w:val="17"/>
              </w:rPr>
            </w:r>
            <w:r>
              <w:rPr>
                <w:b/>
                <w:color w:val="FFFFFF"/>
                <w:sz w:val="17"/>
              </w:rPr>
              <w:t>Evidence Name</w:t>
            </w:r>
          </w:p>
        </w:tc>
        <w:tc>
          <w:tcPr>
            <w:tcW w:type="dxa" w:w="2592"/>
            <w:shd w:fill="1F4E79"/>
          </w:tcPr>
          <w:p>
            <w:r>
              <w:rPr>
                <w:sz w:val="17"/>
              </w:rPr>
            </w:r>
            <w:r>
              <w:rPr>
                <w:b/>
                <w:color w:val="FFFFFF"/>
                <w:sz w:val="17"/>
              </w:rPr>
              <w:t>Purpose</w:t>
            </w:r>
          </w:p>
        </w:tc>
        <w:tc>
          <w:tcPr>
            <w:tcW w:type="dxa" w:w="2592"/>
            <w:shd w:fill="1F4E79"/>
          </w:tcPr>
          <w:p>
            <w:r>
              <w:rPr>
                <w:sz w:val="17"/>
              </w:rPr>
            </w:r>
            <w:r>
              <w:rPr>
                <w:b/>
                <w:color w:val="FFFFFF"/>
                <w:sz w:val="17"/>
              </w:rPr>
              <w:t>Status</w:t>
            </w:r>
          </w:p>
        </w:tc>
      </w:tr>
      <w:tr>
        <w:tc>
          <w:tcPr>
            <w:tcW w:type="dxa" w:w="2592"/>
          </w:tcPr>
          <w:p>
            <w:r>
              <w:rPr>
                <w:sz w:val="17"/>
              </w:rPr>
            </w:r>
            <w:r>
              <w:rPr>
                <w:b w:val="0"/>
                <w:sz w:val="17"/>
              </w:rPr>
              <w:t>EV-0001</w:t>
            </w:r>
          </w:p>
        </w:tc>
        <w:tc>
          <w:tcPr>
            <w:tcW w:type="dxa" w:w="2592"/>
          </w:tcPr>
          <w:p>
            <w:r>
              <w:rPr>
                <w:sz w:val="17"/>
              </w:rPr>
            </w:r>
            <w:r>
              <w:rPr>
                <w:b w:val="0"/>
                <w:sz w:val="17"/>
              </w:rPr>
              <w:t>01 ACCOUNT.zip</w:t>
            </w:r>
          </w:p>
        </w:tc>
        <w:tc>
          <w:tcPr>
            <w:tcW w:type="dxa" w:w="2592"/>
          </w:tcPr>
          <w:p>
            <w:r>
              <w:rPr>
                <w:sz w:val="17"/>
              </w:rPr>
            </w:r>
            <w:r>
              <w:rPr>
                <w:b w:val="0"/>
                <w:sz w:val="17"/>
              </w:rPr>
              <w:t>Accounting module source code baseline</w:t>
            </w:r>
          </w:p>
        </w:tc>
        <w:tc>
          <w:tcPr>
            <w:tcW w:type="dxa" w:w="2592"/>
          </w:tcPr>
          <w:p>
            <w:r>
              <w:rPr>
                <w:sz w:val="17"/>
              </w:rPr>
            </w:r>
            <w:r>
              <w:rPr>
                <w:b w:val="0"/>
                <w:sz w:val="17"/>
              </w:rPr>
              <w:t>Accepted</w:t>
            </w:r>
          </w:p>
        </w:tc>
      </w:tr>
      <w:tr>
        <w:tc>
          <w:tcPr>
            <w:tcW w:type="dxa" w:w="2592"/>
          </w:tcPr>
          <w:p>
            <w:r>
              <w:rPr>
                <w:sz w:val="17"/>
              </w:rPr>
            </w:r>
            <w:r>
              <w:rPr>
                <w:b w:val="0"/>
                <w:sz w:val="17"/>
              </w:rPr>
              <w:t>EV-0002</w:t>
            </w:r>
          </w:p>
        </w:tc>
        <w:tc>
          <w:tcPr>
            <w:tcW w:type="dxa" w:w="2592"/>
          </w:tcPr>
          <w:p>
            <w:r>
              <w:rPr>
                <w:sz w:val="17"/>
              </w:rPr>
            </w:r>
            <w:r>
              <w:rPr>
                <w:b w:val="0"/>
                <w:sz w:val="17"/>
              </w:rPr>
              <w:t>02 OTHER.zip</w:t>
            </w:r>
          </w:p>
        </w:tc>
        <w:tc>
          <w:tcPr>
            <w:tcW w:type="dxa" w:w="2592"/>
          </w:tcPr>
          <w:p>
            <w:r>
              <w:rPr>
                <w:sz w:val="17"/>
              </w:rPr>
            </w:r>
            <w:r>
              <w:rPr>
                <w:b w:val="0"/>
                <w:sz w:val="17"/>
              </w:rPr>
              <w:t>Additional Odoo source code modules</w:t>
            </w:r>
          </w:p>
        </w:tc>
        <w:tc>
          <w:tcPr>
            <w:tcW w:type="dxa" w:w="2592"/>
          </w:tcPr>
          <w:p>
            <w:r>
              <w:rPr>
                <w:sz w:val="17"/>
              </w:rPr>
            </w:r>
            <w:r>
              <w:rPr>
                <w:b w:val="0"/>
                <w:sz w:val="17"/>
              </w:rPr>
              <w:t>Accepted</w:t>
            </w:r>
          </w:p>
        </w:tc>
      </w:tr>
      <w:tr>
        <w:tc>
          <w:tcPr>
            <w:tcW w:type="dxa" w:w="2592"/>
          </w:tcPr>
          <w:p>
            <w:r>
              <w:rPr>
                <w:sz w:val="17"/>
              </w:rPr>
            </w:r>
            <w:r>
              <w:rPr>
                <w:b w:val="0"/>
                <w:sz w:val="17"/>
              </w:rPr>
              <w:t>EV-0003</w:t>
            </w:r>
          </w:p>
        </w:tc>
        <w:tc>
          <w:tcPr>
            <w:tcW w:type="dxa" w:w="2592"/>
          </w:tcPr>
          <w:p>
            <w:r>
              <w:rPr>
                <w:sz w:val="17"/>
              </w:rPr>
            </w:r>
            <w:r>
              <w:rPr>
                <w:b w:val="0"/>
                <w:sz w:val="17"/>
              </w:rPr>
              <w:t>iTEST02 dump</w:t>
            </w:r>
          </w:p>
        </w:tc>
        <w:tc>
          <w:tcPr>
            <w:tcW w:type="dxa" w:w="2592"/>
          </w:tcPr>
          <w:p>
            <w:r>
              <w:rPr>
                <w:sz w:val="17"/>
              </w:rPr>
            </w:r>
            <w:r>
              <w:rPr>
                <w:b w:val="0"/>
                <w:sz w:val="17"/>
              </w:rPr>
              <w:t>PostgreSQL database dump baseline</w:t>
            </w:r>
          </w:p>
        </w:tc>
        <w:tc>
          <w:tcPr>
            <w:tcW w:type="dxa" w:w="2592"/>
          </w:tcPr>
          <w:p>
            <w:r>
              <w:rPr>
                <w:sz w:val="17"/>
              </w:rPr>
            </w:r>
            <w:r>
              <w:rPr>
                <w:b w:val="0"/>
                <w:sz w:val="17"/>
              </w:rPr>
              <w:t>Accepted</w:t>
            </w:r>
          </w:p>
        </w:tc>
      </w:tr>
      <w:tr>
        <w:tc>
          <w:tcPr>
            <w:tcW w:type="dxa" w:w="2592"/>
          </w:tcPr>
          <w:p>
            <w:r>
              <w:rPr>
                <w:sz w:val="17"/>
              </w:rPr>
            </w:r>
            <w:r>
              <w:rPr>
                <w:b w:val="0"/>
                <w:sz w:val="17"/>
              </w:rPr>
              <w:t>EV-0004</w:t>
            </w:r>
          </w:p>
        </w:tc>
        <w:tc>
          <w:tcPr>
            <w:tcW w:type="dxa" w:w="2592"/>
          </w:tcPr>
          <w:p>
            <w:r>
              <w:rPr>
                <w:sz w:val="17"/>
              </w:rPr>
            </w:r>
            <w:r>
              <w:rPr>
                <w:b w:val="0"/>
                <w:sz w:val="17"/>
              </w:rPr>
              <w:t>Mapping CSV inventories</w:t>
            </w:r>
          </w:p>
        </w:tc>
        <w:tc>
          <w:tcPr>
            <w:tcW w:type="dxa" w:w="2592"/>
          </w:tcPr>
          <w:p>
            <w:r>
              <w:rPr>
                <w:sz w:val="17"/>
              </w:rPr>
            </w:r>
            <w:r>
              <w:rPr>
                <w:b w:val="0"/>
                <w:sz w:val="17"/>
              </w:rPr>
              <w:t>Generated source-to-dump mapping evidence</w:t>
            </w:r>
          </w:p>
        </w:tc>
        <w:tc>
          <w:tcPr>
            <w:tcW w:type="dxa" w:w="2592"/>
          </w:tcPr>
          <w:p>
            <w:r>
              <w:rPr>
                <w:sz w:val="17"/>
              </w:rPr>
            </w:r>
            <w:r>
              <w:rPr>
                <w:b w:val="0"/>
                <w:sz w:val="17"/>
              </w:rPr>
              <w:t>Accepted</w:t>
            </w:r>
          </w:p>
        </w:tc>
      </w:tr>
      <w:tr>
        <w:tc>
          <w:tcPr>
            <w:tcW w:type="dxa" w:w="2592"/>
          </w:tcPr>
          <w:p>
            <w:r>
              <w:rPr>
                <w:sz w:val="17"/>
              </w:rPr>
            </w:r>
            <w:r>
              <w:rPr>
                <w:b w:val="0"/>
                <w:sz w:val="17"/>
              </w:rPr>
              <w:t>EV-0005</w:t>
            </w:r>
          </w:p>
        </w:tc>
        <w:tc>
          <w:tcPr>
            <w:tcW w:type="dxa" w:w="2592"/>
          </w:tcPr>
          <w:p>
            <w:r>
              <w:rPr>
                <w:sz w:val="17"/>
              </w:rPr>
            </w:r>
            <w:r>
              <w:rPr>
                <w:b w:val="0"/>
                <w:sz w:val="17"/>
              </w:rPr>
              <w:t>Phase B Closure Pack v1.5</w:t>
            </w:r>
          </w:p>
        </w:tc>
        <w:tc>
          <w:tcPr>
            <w:tcW w:type="dxa" w:w="2592"/>
          </w:tcPr>
          <w:p>
            <w:r>
              <w:rPr>
                <w:sz w:val="17"/>
              </w:rPr>
            </w:r>
            <w:r>
              <w:rPr>
                <w:b w:val="0"/>
                <w:sz w:val="17"/>
              </w:rPr>
              <w:t>Evidence gate closure baseline</w:t>
            </w:r>
          </w:p>
        </w:tc>
        <w:tc>
          <w:tcPr>
            <w:tcW w:type="dxa" w:w="2592"/>
          </w:tcPr>
          <w:p>
            <w:r>
              <w:rPr>
                <w:sz w:val="17"/>
              </w:rPr>
            </w:r>
            <w:r>
              <w:rPr>
                <w:b w:val="0"/>
                <w:sz w:val="17"/>
              </w:rPr>
              <w:t>Accepted</w:t>
            </w:r>
          </w:p>
        </w:tc>
      </w:tr>
    </w:tbl>
    <w:p>
      <w:pPr>
        <w:pStyle w:val="Heading1"/>
      </w:pPr>
      <w:r>
        <w:t>4. Quantitative Baseline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sz w:val="17"/>
              </w:rPr>
            </w:r>
            <w:r>
              <w:rPr>
                <w:b/>
                <w:color w:val="FFFFFF"/>
                <w:sz w:val="17"/>
              </w:rPr>
              <w:t>Metric</w:t>
            </w:r>
          </w:p>
        </w:tc>
        <w:tc>
          <w:tcPr>
            <w:tcW w:type="dxa" w:w="3456"/>
            <w:shd w:fill="1F4E79"/>
          </w:tcPr>
          <w:p>
            <w:r>
              <w:rPr>
                <w:sz w:val="17"/>
              </w:rPr>
            </w:r>
            <w:r>
              <w:rPr>
                <w:b/>
                <w:color w:val="FFFFFF"/>
                <w:sz w:val="17"/>
              </w:rPr>
              <w:t>Value</w:t>
            </w:r>
          </w:p>
        </w:tc>
        <w:tc>
          <w:tcPr>
            <w:tcW w:type="dxa" w:w="3456"/>
            <w:shd w:fill="1F4E79"/>
          </w:tcPr>
          <w:p>
            <w:r>
              <w:rPr>
                <w:sz w:val="17"/>
              </w:rPr>
            </w:r>
            <w:r>
              <w:rPr>
                <w:b/>
                <w:color w:val="FFFFFF"/>
                <w:sz w:val="17"/>
              </w:rPr>
              <w:t>Meaning</w:t>
            </w:r>
          </w:p>
        </w:tc>
      </w:tr>
      <w:tr>
        <w:tc>
          <w:tcPr>
            <w:tcW w:type="dxa" w:w="3456"/>
          </w:tcPr>
          <w:p>
            <w:r>
              <w:rPr>
                <w:sz w:val="17"/>
              </w:rPr>
            </w:r>
            <w:r>
              <w:rPr>
                <w:b w:val="0"/>
                <w:sz w:val="17"/>
              </w:rPr>
              <w:t>Database Tables</w:t>
            </w:r>
          </w:p>
        </w:tc>
        <w:tc>
          <w:tcPr>
            <w:tcW w:type="dxa" w:w="3456"/>
          </w:tcPr>
          <w:p>
            <w:r>
              <w:rPr>
                <w:sz w:val="17"/>
              </w:rPr>
            </w:r>
            <w:r>
              <w:rPr>
                <w:b w:val="0"/>
                <w:sz w:val="17"/>
              </w:rPr>
              <w:t>1,395</w:t>
            </w:r>
          </w:p>
        </w:tc>
        <w:tc>
          <w:tcPr>
            <w:tcW w:type="dxa" w:w="3456"/>
          </w:tcPr>
          <w:p>
            <w:r>
              <w:rPr>
                <w:sz w:val="17"/>
              </w:rPr>
            </w:r>
            <w:r>
              <w:rPr>
                <w:b w:val="0"/>
                <w:sz w:val="17"/>
              </w:rPr>
              <w:t>Tables extracted from the database dump baseline</w:t>
            </w:r>
          </w:p>
        </w:tc>
      </w:tr>
      <w:tr>
        <w:tc>
          <w:tcPr>
            <w:tcW w:type="dxa" w:w="3456"/>
          </w:tcPr>
          <w:p>
            <w:r>
              <w:rPr>
                <w:sz w:val="17"/>
              </w:rPr>
            </w:r>
            <w:r>
              <w:rPr>
                <w:b w:val="0"/>
                <w:sz w:val="17"/>
              </w:rPr>
              <w:t>Database Columns</w:t>
            </w:r>
          </w:p>
        </w:tc>
        <w:tc>
          <w:tcPr>
            <w:tcW w:type="dxa" w:w="3456"/>
          </w:tcPr>
          <w:p>
            <w:r>
              <w:rPr>
                <w:sz w:val="17"/>
              </w:rPr>
            </w:r>
            <w:r>
              <w:rPr>
                <w:b w:val="0"/>
                <w:sz w:val="17"/>
              </w:rPr>
              <w:t>13,940</w:t>
            </w:r>
          </w:p>
        </w:tc>
        <w:tc>
          <w:tcPr>
            <w:tcW w:type="dxa" w:w="3456"/>
          </w:tcPr>
          <w:p>
            <w:r>
              <w:rPr>
                <w:sz w:val="17"/>
              </w:rPr>
            </w:r>
            <w:r>
              <w:rPr>
                <w:b w:val="0"/>
                <w:sz w:val="17"/>
              </w:rPr>
              <w:t>Column inventory extracted from dump evidence</w:t>
            </w:r>
          </w:p>
        </w:tc>
      </w:tr>
      <w:tr>
        <w:tc>
          <w:tcPr>
            <w:tcW w:type="dxa" w:w="3456"/>
          </w:tcPr>
          <w:p>
            <w:r>
              <w:rPr>
                <w:sz w:val="17"/>
              </w:rPr>
            </w:r>
            <w:r>
              <w:rPr>
                <w:b w:val="0"/>
                <w:sz w:val="17"/>
              </w:rPr>
              <w:t>Database Constraints</w:t>
            </w:r>
          </w:p>
        </w:tc>
        <w:tc>
          <w:tcPr>
            <w:tcW w:type="dxa" w:w="3456"/>
          </w:tcPr>
          <w:p>
            <w:r>
              <w:rPr>
                <w:sz w:val="17"/>
              </w:rPr>
            </w:r>
            <w:r>
              <w:rPr>
                <w:b w:val="0"/>
                <w:sz w:val="17"/>
              </w:rPr>
              <w:t>6,682</w:t>
            </w:r>
          </w:p>
        </w:tc>
        <w:tc>
          <w:tcPr>
            <w:tcW w:type="dxa" w:w="3456"/>
          </w:tcPr>
          <w:p>
            <w:r>
              <w:rPr>
                <w:sz w:val="17"/>
              </w:rPr>
            </w:r>
            <w:r>
              <w:rPr>
                <w:b w:val="0"/>
                <w:sz w:val="17"/>
              </w:rPr>
              <w:t>Constraints extracted from dump evidence</w:t>
            </w:r>
          </w:p>
        </w:tc>
      </w:tr>
      <w:tr>
        <w:tc>
          <w:tcPr>
            <w:tcW w:type="dxa" w:w="3456"/>
          </w:tcPr>
          <w:p>
            <w:r>
              <w:rPr>
                <w:sz w:val="17"/>
              </w:rPr>
            </w:r>
            <w:r>
              <w:rPr>
                <w:b w:val="0"/>
                <w:sz w:val="17"/>
              </w:rPr>
              <w:t>Foreign Keys</w:t>
            </w:r>
          </w:p>
        </w:tc>
        <w:tc>
          <w:tcPr>
            <w:tcW w:type="dxa" w:w="3456"/>
          </w:tcPr>
          <w:p>
            <w:r>
              <w:rPr>
                <w:sz w:val="17"/>
              </w:rPr>
            </w:r>
            <w:r>
              <w:rPr>
                <w:b w:val="0"/>
                <w:sz w:val="17"/>
              </w:rPr>
              <w:t>5,141</w:t>
            </w:r>
          </w:p>
        </w:tc>
        <w:tc>
          <w:tcPr>
            <w:tcW w:type="dxa" w:w="3456"/>
          </w:tcPr>
          <w:p>
            <w:r>
              <w:rPr>
                <w:sz w:val="17"/>
              </w:rPr>
            </w:r>
            <w:r>
              <w:rPr>
                <w:b w:val="0"/>
                <w:sz w:val="17"/>
              </w:rPr>
              <w:t>Relationship edges extracted for ER and lineage analysis</w:t>
            </w:r>
          </w:p>
        </w:tc>
      </w:tr>
      <w:tr>
        <w:tc>
          <w:tcPr>
            <w:tcW w:type="dxa" w:w="3456"/>
          </w:tcPr>
          <w:p>
            <w:r>
              <w:rPr>
                <w:sz w:val="17"/>
              </w:rPr>
            </w:r>
            <w:r>
              <w:rPr>
                <w:b w:val="0"/>
                <w:sz w:val="17"/>
              </w:rPr>
              <w:t>Indexes</w:t>
            </w:r>
          </w:p>
        </w:tc>
        <w:tc>
          <w:tcPr>
            <w:tcW w:type="dxa" w:w="3456"/>
          </w:tcPr>
          <w:p>
            <w:r>
              <w:rPr>
                <w:sz w:val="17"/>
              </w:rPr>
            </w:r>
            <w:r>
              <w:rPr>
                <w:b w:val="0"/>
                <w:sz w:val="17"/>
              </w:rPr>
              <w:t>1,714</w:t>
            </w:r>
          </w:p>
        </w:tc>
        <w:tc>
          <w:tcPr>
            <w:tcW w:type="dxa" w:w="3456"/>
          </w:tcPr>
          <w:p>
            <w:r>
              <w:rPr>
                <w:sz w:val="17"/>
              </w:rPr>
            </w:r>
            <w:r>
              <w:rPr>
                <w:b w:val="0"/>
                <w:sz w:val="17"/>
              </w:rPr>
              <w:t>Index inventory for performance and technical review</w:t>
            </w:r>
          </w:p>
        </w:tc>
      </w:tr>
      <w:tr>
        <w:tc>
          <w:tcPr>
            <w:tcW w:type="dxa" w:w="3456"/>
          </w:tcPr>
          <w:p>
            <w:r>
              <w:rPr>
                <w:sz w:val="17"/>
              </w:rPr>
            </w:r>
            <w:r>
              <w:rPr>
                <w:b w:val="0"/>
                <w:sz w:val="17"/>
              </w:rPr>
              <w:t>Field-Level Mappings</w:t>
            </w:r>
          </w:p>
        </w:tc>
        <w:tc>
          <w:tcPr>
            <w:tcW w:type="dxa" w:w="3456"/>
          </w:tcPr>
          <w:p>
            <w:r>
              <w:rPr>
                <w:sz w:val="17"/>
              </w:rPr>
            </w:r>
            <w:r>
              <w:rPr>
                <w:b w:val="0"/>
                <w:sz w:val="17"/>
              </w:rPr>
              <w:t>27,682</w:t>
            </w:r>
          </w:p>
        </w:tc>
        <w:tc>
          <w:tcPr>
            <w:tcW w:type="dxa" w:w="3456"/>
          </w:tcPr>
          <w:p>
            <w:r>
              <w:rPr>
                <w:sz w:val="17"/>
              </w:rPr>
            </w:r>
            <w:r>
              <w:rPr>
                <w:b w:val="0"/>
                <w:sz w:val="17"/>
              </w:rPr>
              <w:t>Source/ORM-to-database field baseline records</w:t>
            </w:r>
          </w:p>
        </w:tc>
      </w:tr>
      <w:tr>
        <w:tc>
          <w:tcPr>
            <w:tcW w:type="dxa" w:w="3456"/>
          </w:tcPr>
          <w:p>
            <w:r>
              <w:rPr>
                <w:sz w:val="17"/>
              </w:rPr>
            </w:r>
            <w:r>
              <w:rPr>
                <w:b w:val="0"/>
                <w:sz w:val="17"/>
              </w:rPr>
              <w:t>XML/UI Records</w:t>
            </w:r>
          </w:p>
        </w:tc>
        <w:tc>
          <w:tcPr>
            <w:tcW w:type="dxa" w:w="3456"/>
          </w:tcPr>
          <w:p>
            <w:r>
              <w:rPr>
                <w:sz w:val="17"/>
              </w:rPr>
            </w:r>
            <w:r>
              <w:rPr>
                <w:b w:val="0"/>
                <w:sz w:val="17"/>
              </w:rPr>
              <w:t>6,260</w:t>
            </w:r>
          </w:p>
        </w:tc>
        <w:tc>
          <w:tcPr>
            <w:tcW w:type="dxa" w:w="3456"/>
          </w:tcPr>
          <w:p>
            <w:r>
              <w:rPr>
                <w:sz w:val="17"/>
              </w:rPr>
            </w:r>
            <w:r>
              <w:rPr>
                <w:b w:val="0"/>
                <w:sz w:val="17"/>
              </w:rPr>
              <w:t>Views, actions, menus, and UI metadata baseline</w:t>
            </w:r>
          </w:p>
        </w:tc>
      </w:tr>
      <w:tr>
        <w:tc>
          <w:tcPr>
            <w:tcW w:type="dxa" w:w="3456"/>
          </w:tcPr>
          <w:p>
            <w:r>
              <w:rPr>
                <w:sz w:val="17"/>
              </w:rPr>
            </w:r>
            <w:r>
              <w:rPr>
                <w:b w:val="0"/>
                <w:sz w:val="17"/>
              </w:rPr>
              <w:t>Security Records</w:t>
            </w:r>
          </w:p>
        </w:tc>
        <w:tc>
          <w:tcPr>
            <w:tcW w:type="dxa" w:w="3456"/>
          </w:tcPr>
          <w:p>
            <w:r>
              <w:rPr>
                <w:sz w:val="17"/>
              </w:rPr>
            </w:r>
            <w:r>
              <w:rPr>
                <w:b w:val="0"/>
                <w:sz w:val="17"/>
              </w:rPr>
              <w:t>473</w:t>
            </w:r>
          </w:p>
        </w:tc>
        <w:tc>
          <w:tcPr>
            <w:tcW w:type="dxa" w:w="3456"/>
          </w:tcPr>
          <w:p>
            <w:r>
              <w:rPr>
                <w:sz w:val="17"/>
              </w:rPr>
            </w:r>
            <w:r>
              <w:rPr>
                <w:b w:val="0"/>
                <w:sz w:val="17"/>
              </w:rPr>
              <w:t>Access rights and security baseline records</w:t>
            </w:r>
          </w:p>
        </w:tc>
      </w:tr>
      <w:tr>
        <w:tc>
          <w:tcPr>
            <w:tcW w:type="dxa" w:w="3456"/>
          </w:tcPr>
          <w:p>
            <w:r>
              <w:rPr>
                <w:sz w:val="17"/>
              </w:rPr>
            </w:r>
            <w:r>
              <w:rPr>
                <w:b w:val="0"/>
                <w:sz w:val="17"/>
              </w:rPr>
              <w:t>Business Rule / Method Records</w:t>
            </w:r>
          </w:p>
        </w:tc>
        <w:tc>
          <w:tcPr>
            <w:tcW w:type="dxa" w:w="3456"/>
          </w:tcPr>
          <w:p>
            <w:r>
              <w:rPr>
                <w:sz w:val="17"/>
              </w:rPr>
            </w:r>
            <w:r>
              <w:rPr>
                <w:b w:val="0"/>
                <w:sz w:val="17"/>
              </w:rPr>
              <w:t>4,377</w:t>
            </w:r>
          </w:p>
        </w:tc>
        <w:tc>
          <w:tcPr>
            <w:tcW w:type="dxa" w:w="3456"/>
          </w:tcPr>
          <w:p>
            <w:r>
              <w:rPr>
                <w:sz w:val="17"/>
              </w:rPr>
            </w:r>
            <w:r>
              <w:rPr>
                <w:b w:val="0"/>
                <w:sz w:val="17"/>
              </w:rPr>
              <w:t>Detected methods for business rule analysis</w:t>
            </w:r>
          </w:p>
        </w:tc>
      </w:tr>
    </w:tbl>
    <w:p>
      <w:r>
        <w:br w:type="page"/>
      </w:r>
    </w:p>
    <w:p>
      <w:pPr>
        <w:pStyle w:val="Heading1"/>
      </w:pPr>
      <w:r>
        <w:t>5. Learning Baseline for AI Team</w:t>
      </w:r>
    </w:p>
    <w:p>
      <w:r>
        <w:t>The AI team can use this baseline in four practical ways:</w:t>
      </w:r>
    </w:p>
    <w:p>
      <w:pPr>
        <w:pStyle w:val="ListBullet"/>
      </w:pPr>
      <w:r>
        <w:t>As retrieval context for answering questions about the Odoo implementation.</w:t>
      </w:r>
    </w:p>
    <w:p>
      <w:pPr>
        <w:pStyle w:val="ListBullet"/>
      </w:pPr>
      <w:r>
        <w:t>As a structured source of truth for generating module-level documentation.</w:t>
      </w:r>
    </w:p>
    <w:p>
      <w:pPr>
        <w:pStyle w:val="ListBullet"/>
      </w:pPr>
      <w:r>
        <w:t>As mapping evidence for source-to-database validation and impact analysis.</w:t>
      </w:r>
    </w:p>
    <w:p>
      <w:pPr>
        <w:pStyle w:val="ListBullet"/>
      </w:pPr>
      <w:r>
        <w:t>As a controlled evidence gate for future development, migration, QA, and governance work.</w:t>
      </w:r>
    </w:p>
    <w:p>
      <w:pPr>
        <w:pStyle w:val="Heading1"/>
      </w:pPr>
      <w:r>
        <w:t>6. Recommended AI Operating Rules</w:t>
      </w:r>
    </w:p>
    <w:p>
      <w:pPr>
        <w:pStyle w:val="ListBullet"/>
      </w:pPr>
      <w:r>
        <w:t>Do not claim a module, field, table, or business rule exists unless it is present in the evidence pack.</w:t>
      </w:r>
    </w:p>
    <w:p>
      <w:pPr>
        <w:pStyle w:val="ListBullet"/>
      </w:pPr>
      <w:r>
        <w:t>When a conclusion depends on source code, cite the related module, file, class, method, or CSV row.</w:t>
      </w:r>
    </w:p>
    <w:p>
      <w:pPr>
        <w:pStyle w:val="ListBullet"/>
      </w:pPr>
      <w:r>
        <w:t>When a conclusion depends on the database, cite the table, column, constraint, index, or foreign key inventory.</w:t>
      </w:r>
    </w:p>
    <w:p>
      <w:pPr>
        <w:pStyle w:val="ListBullet"/>
      </w:pPr>
      <w:r>
        <w:t>Separate confirmed evidence from inferred behavior.</w:t>
      </w:r>
    </w:p>
    <w:p>
      <w:pPr>
        <w:pStyle w:val="ListBullet"/>
      </w:pPr>
      <w:r>
        <w:t>Mark missing or ambiguous information as a follow-up evidence request, not as a completed finding.</w:t>
      </w:r>
    </w:p>
    <w:p>
      <w:pPr>
        <w:pStyle w:val="ListBullet"/>
      </w:pPr>
      <w:r>
        <w:t>Maintain document versioning and evidence identifiers in every generated deliverable.</w:t>
      </w:r>
    </w:p>
    <w:p>
      <w:pPr>
        <w:pStyle w:val="Heading1"/>
      </w:pPr>
      <w:r>
        <w:t>7. Recommended Folder Structure for Team Continuation</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sz w:val="17"/>
              </w:rPr>
            </w:r>
            <w:r>
              <w:rPr>
                <w:b/>
                <w:color w:val="FFFFFF"/>
                <w:sz w:val="17"/>
              </w:rPr>
              <w:t>Folder</w:t>
            </w:r>
          </w:p>
        </w:tc>
        <w:tc>
          <w:tcPr>
            <w:tcW w:type="dxa" w:w="5184"/>
            <w:shd w:fill="1F4E79"/>
          </w:tcPr>
          <w:p>
            <w:r>
              <w:rPr>
                <w:sz w:val="17"/>
              </w:rPr>
            </w:r>
            <w:r>
              <w:rPr>
                <w:b/>
                <w:color w:val="FFFFFF"/>
                <w:sz w:val="17"/>
              </w:rPr>
              <w:t>Purpose</w:t>
            </w:r>
          </w:p>
        </w:tc>
      </w:tr>
      <w:tr>
        <w:tc>
          <w:tcPr>
            <w:tcW w:type="dxa" w:w="5184"/>
          </w:tcPr>
          <w:p>
            <w:r>
              <w:rPr>
                <w:sz w:val="17"/>
              </w:rPr>
            </w:r>
            <w:r>
              <w:rPr>
                <w:b w:val="0"/>
                <w:sz w:val="17"/>
              </w:rPr>
              <w:t>01_Project_Charter</w:t>
            </w:r>
          </w:p>
        </w:tc>
        <w:tc>
          <w:tcPr>
            <w:tcW w:type="dxa" w:w="5184"/>
          </w:tcPr>
          <w:p>
            <w:r>
              <w:rPr>
                <w:sz w:val="17"/>
              </w:rPr>
            </w:r>
            <w:r>
              <w:rPr>
                <w:b w:val="0"/>
                <w:sz w:val="17"/>
              </w:rPr>
              <w:t>Project constitution and governance baseline</w:t>
            </w:r>
          </w:p>
        </w:tc>
      </w:tr>
      <w:tr>
        <w:tc>
          <w:tcPr>
            <w:tcW w:type="dxa" w:w="5184"/>
          </w:tcPr>
          <w:p>
            <w:r>
              <w:rPr>
                <w:sz w:val="17"/>
              </w:rPr>
            </w:r>
            <w:r>
              <w:rPr>
                <w:b w:val="0"/>
                <w:sz w:val="17"/>
              </w:rPr>
              <w:t>02_Project_Management</w:t>
            </w:r>
          </w:p>
        </w:tc>
        <w:tc>
          <w:tcPr>
            <w:tcW w:type="dxa" w:w="5184"/>
          </w:tcPr>
          <w:p>
            <w:r>
              <w:rPr>
                <w:sz w:val="17"/>
              </w:rPr>
            </w:r>
            <w:r>
              <w:rPr>
                <w:b w:val="0"/>
                <w:sz w:val="17"/>
              </w:rPr>
              <w:t>Registers, issue log, evidence gate, and progress controls</w:t>
            </w:r>
          </w:p>
        </w:tc>
      </w:tr>
      <w:tr>
        <w:tc>
          <w:tcPr>
            <w:tcW w:type="dxa" w:w="5184"/>
          </w:tcPr>
          <w:p>
            <w:r>
              <w:rPr>
                <w:sz w:val="17"/>
              </w:rPr>
            </w:r>
            <w:r>
              <w:rPr>
                <w:b w:val="0"/>
                <w:sz w:val="17"/>
              </w:rPr>
              <w:t>03_Source_Code</w:t>
            </w:r>
          </w:p>
        </w:tc>
        <w:tc>
          <w:tcPr>
            <w:tcW w:type="dxa" w:w="5184"/>
          </w:tcPr>
          <w:p>
            <w:r>
              <w:rPr>
                <w:sz w:val="17"/>
              </w:rPr>
            </w:r>
            <w:r>
              <w:rPr>
                <w:b w:val="0"/>
                <w:sz w:val="17"/>
              </w:rPr>
              <w:t>Module inventory, ORM model discovery, field extraction</w:t>
            </w:r>
          </w:p>
        </w:tc>
      </w:tr>
      <w:tr>
        <w:tc>
          <w:tcPr>
            <w:tcW w:type="dxa" w:w="5184"/>
          </w:tcPr>
          <w:p>
            <w:r>
              <w:rPr>
                <w:sz w:val="17"/>
              </w:rPr>
            </w:r>
            <w:r>
              <w:rPr>
                <w:b w:val="0"/>
                <w:sz w:val="17"/>
              </w:rPr>
              <w:t>04_Database</w:t>
            </w:r>
          </w:p>
        </w:tc>
        <w:tc>
          <w:tcPr>
            <w:tcW w:type="dxa" w:w="5184"/>
          </w:tcPr>
          <w:p>
            <w:r>
              <w:rPr>
                <w:sz w:val="17"/>
              </w:rPr>
            </w:r>
            <w:r>
              <w:rPr>
                <w:b w:val="0"/>
                <w:sz w:val="17"/>
              </w:rPr>
              <w:t>Dump table, column, constraint, FK, and index inventories</w:t>
            </w:r>
          </w:p>
        </w:tc>
      </w:tr>
      <w:tr>
        <w:tc>
          <w:tcPr>
            <w:tcW w:type="dxa" w:w="5184"/>
          </w:tcPr>
          <w:p>
            <w:r>
              <w:rPr>
                <w:sz w:val="17"/>
              </w:rPr>
            </w:r>
            <w:r>
              <w:rPr>
                <w:b w:val="0"/>
                <w:sz w:val="17"/>
              </w:rPr>
              <w:t>05_Mapping</w:t>
            </w:r>
          </w:p>
        </w:tc>
        <w:tc>
          <w:tcPr>
            <w:tcW w:type="dxa" w:w="5184"/>
          </w:tcPr>
          <w:p>
            <w:r>
              <w:rPr>
                <w:sz w:val="17"/>
              </w:rPr>
            </w:r>
            <w:r>
              <w:rPr>
                <w:b w:val="0"/>
                <w:sz w:val="17"/>
              </w:rPr>
              <w:t>Model-to-table and field-level mapping outputs</w:t>
            </w:r>
          </w:p>
        </w:tc>
      </w:tr>
      <w:tr>
        <w:tc>
          <w:tcPr>
            <w:tcW w:type="dxa" w:w="5184"/>
          </w:tcPr>
          <w:p>
            <w:r>
              <w:rPr>
                <w:sz w:val="17"/>
              </w:rPr>
            </w:r>
            <w:r>
              <w:rPr>
                <w:b w:val="0"/>
                <w:sz w:val="17"/>
              </w:rPr>
              <w:t>06_Architecture</w:t>
            </w:r>
          </w:p>
        </w:tc>
        <w:tc>
          <w:tcPr>
            <w:tcW w:type="dxa" w:w="5184"/>
          </w:tcPr>
          <w:p>
            <w:r>
              <w:rPr>
                <w:sz w:val="17"/>
              </w:rPr>
            </w:r>
            <w:r>
              <w:rPr>
                <w:b w:val="0"/>
                <w:sz w:val="17"/>
              </w:rPr>
              <w:t>System architecture and module relationship documentation</w:t>
            </w:r>
          </w:p>
        </w:tc>
      </w:tr>
      <w:tr>
        <w:tc>
          <w:tcPr>
            <w:tcW w:type="dxa" w:w="5184"/>
          </w:tcPr>
          <w:p>
            <w:r>
              <w:rPr>
                <w:sz w:val="17"/>
              </w:rPr>
            </w:r>
            <w:r>
              <w:rPr>
                <w:b w:val="0"/>
                <w:sz w:val="17"/>
              </w:rPr>
              <w:t>07_Functional</w:t>
            </w:r>
          </w:p>
        </w:tc>
        <w:tc>
          <w:tcPr>
            <w:tcW w:type="dxa" w:w="5184"/>
          </w:tcPr>
          <w:p>
            <w:r>
              <w:rPr>
                <w:sz w:val="17"/>
              </w:rPr>
            </w:r>
            <w:r>
              <w:rPr>
                <w:b w:val="0"/>
                <w:sz w:val="17"/>
              </w:rPr>
              <w:t>Functional process documentation and business flows</w:t>
            </w:r>
          </w:p>
        </w:tc>
      </w:tr>
      <w:tr>
        <w:tc>
          <w:tcPr>
            <w:tcW w:type="dxa" w:w="5184"/>
          </w:tcPr>
          <w:p>
            <w:r>
              <w:rPr>
                <w:sz w:val="17"/>
              </w:rPr>
            </w:r>
            <w:r>
              <w:rPr>
                <w:b w:val="0"/>
                <w:sz w:val="17"/>
              </w:rPr>
              <w:t>08_Technical</w:t>
            </w:r>
          </w:p>
        </w:tc>
        <w:tc>
          <w:tcPr>
            <w:tcW w:type="dxa" w:w="5184"/>
          </w:tcPr>
          <w:p>
            <w:r>
              <w:rPr>
                <w:sz w:val="17"/>
              </w:rPr>
            </w:r>
            <w:r>
              <w:rPr>
                <w:b w:val="0"/>
                <w:sz w:val="17"/>
              </w:rPr>
              <w:t>Technical design, methods, security, and implementation details</w:t>
            </w:r>
          </w:p>
        </w:tc>
      </w:tr>
      <w:tr>
        <w:tc>
          <w:tcPr>
            <w:tcW w:type="dxa" w:w="5184"/>
          </w:tcPr>
          <w:p>
            <w:r>
              <w:rPr>
                <w:sz w:val="17"/>
              </w:rPr>
            </w:r>
            <w:r>
              <w:rPr>
                <w:b w:val="0"/>
                <w:sz w:val="17"/>
              </w:rPr>
              <w:t>09_Diagrams</w:t>
            </w:r>
          </w:p>
        </w:tc>
        <w:tc>
          <w:tcPr>
            <w:tcW w:type="dxa" w:w="5184"/>
          </w:tcPr>
          <w:p>
            <w:r>
              <w:rPr>
                <w:sz w:val="17"/>
              </w:rPr>
            </w:r>
            <w:r>
              <w:rPr>
                <w:b w:val="0"/>
                <w:sz w:val="17"/>
              </w:rPr>
              <w:t>Flowcharts, ER diagrams, sequence diagrams, and mindmaps</w:t>
            </w:r>
          </w:p>
        </w:tc>
      </w:tr>
      <w:tr>
        <w:tc>
          <w:tcPr>
            <w:tcW w:type="dxa" w:w="5184"/>
          </w:tcPr>
          <w:p>
            <w:r>
              <w:rPr>
                <w:sz w:val="17"/>
              </w:rPr>
            </w:r>
            <w:r>
              <w:rPr>
                <w:b w:val="0"/>
                <w:sz w:val="17"/>
              </w:rPr>
              <w:t>10_Testing</w:t>
            </w:r>
          </w:p>
        </w:tc>
        <w:tc>
          <w:tcPr>
            <w:tcW w:type="dxa" w:w="5184"/>
          </w:tcPr>
          <w:p>
            <w:r>
              <w:rPr>
                <w:sz w:val="17"/>
              </w:rPr>
            </w:r>
            <w:r>
              <w:rPr>
                <w:b w:val="0"/>
                <w:sz w:val="17"/>
              </w:rPr>
              <w:t>Testing strategy, validation plan, and QA evidence</w:t>
            </w:r>
          </w:p>
        </w:tc>
      </w:tr>
      <w:tr>
        <w:tc>
          <w:tcPr>
            <w:tcW w:type="dxa" w:w="5184"/>
          </w:tcPr>
          <w:p>
            <w:r>
              <w:rPr>
                <w:sz w:val="17"/>
              </w:rPr>
            </w:r>
            <w:r>
              <w:rPr>
                <w:b w:val="0"/>
                <w:sz w:val="17"/>
              </w:rPr>
              <w:t>11_Executive_Report</w:t>
            </w:r>
          </w:p>
        </w:tc>
        <w:tc>
          <w:tcPr>
            <w:tcW w:type="dxa" w:w="5184"/>
          </w:tcPr>
          <w:p>
            <w:r>
              <w:rPr>
                <w:sz w:val="17"/>
              </w:rPr>
            </w:r>
            <w:r>
              <w:rPr>
                <w:b w:val="0"/>
                <w:sz w:val="17"/>
              </w:rPr>
              <w:t>Management summary and decision support</w:t>
            </w:r>
          </w:p>
        </w:tc>
      </w:tr>
      <w:tr>
        <w:tc>
          <w:tcPr>
            <w:tcW w:type="dxa" w:w="5184"/>
          </w:tcPr>
          <w:p>
            <w:r>
              <w:rPr>
                <w:sz w:val="17"/>
              </w:rPr>
            </w:r>
            <w:r>
              <w:rPr>
                <w:b w:val="0"/>
                <w:sz w:val="17"/>
              </w:rPr>
              <w:t>12_Knowledge_Base</w:t>
            </w:r>
          </w:p>
        </w:tc>
        <w:tc>
          <w:tcPr>
            <w:tcW w:type="dxa" w:w="5184"/>
          </w:tcPr>
          <w:p>
            <w:r>
              <w:rPr>
                <w:sz w:val="17"/>
              </w:rPr>
            </w:r>
            <w:r>
              <w:rPr>
                <w:b w:val="0"/>
                <w:sz w:val="17"/>
              </w:rPr>
              <w:t>Reusable AI and human-readable knowledge base files</w:t>
            </w:r>
          </w:p>
        </w:tc>
      </w:tr>
      <w:tr>
        <w:tc>
          <w:tcPr>
            <w:tcW w:type="dxa" w:w="5184"/>
          </w:tcPr>
          <w:p>
            <w:r>
              <w:rPr>
                <w:sz w:val="17"/>
              </w:rPr>
            </w:r>
            <w:r>
              <w:rPr>
                <w:b w:val="0"/>
                <w:sz w:val="17"/>
              </w:rPr>
              <w:t>13_Revision_History</w:t>
            </w:r>
          </w:p>
        </w:tc>
        <w:tc>
          <w:tcPr>
            <w:tcW w:type="dxa" w:w="5184"/>
          </w:tcPr>
          <w:p>
            <w:r>
              <w:rPr>
                <w:sz w:val="17"/>
              </w:rPr>
            </w:r>
            <w:r>
              <w:rPr>
                <w:b w:val="0"/>
                <w:sz w:val="17"/>
              </w:rPr>
              <w:t>Version history and change control</w:t>
            </w:r>
          </w:p>
        </w:tc>
      </w:tr>
      <w:tr>
        <w:tc>
          <w:tcPr>
            <w:tcW w:type="dxa" w:w="5184"/>
          </w:tcPr>
          <w:p>
            <w:r>
              <w:rPr>
                <w:sz w:val="17"/>
              </w:rPr>
            </w:r>
            <w:r>
              <w:rPr>
                <w:b w:val="0"/>
                <w:sz w:val="17"/>
              </w:rPr>
              <w:t>14_Final_Delivery</w:t>
            </w:r>
          </w:p>
        </w:tc>
        <w:tc>
          <w:tcPr>
            <w:tcW w:type="dxa" w:w="5184"/>
          </w:tcPr>
          <w:p>
            <w:r>
              <w:rPr>
                <w:sz w:val="17"/>
              </w:rPr>
            </w:r>
            <w:r>
              <w:rPr>
                <w:b w:val="0"/>
                <w:sz w:val="17"/>
              </w:rPr>
              <w:t>Final reports, closure checklist, and handoff package</w:t>
            </w:r>
          </w:p>
        </w:tc>
      </w:tr>
    </w:tbl>
    <w:p>
      <w:r>
        <w:br w:type="page"/>
      </w:r>
    </w:p>
    <w:p>
      <w:pPr>
        <w:pStyle w:val="Heading1"/>
      </w:pPr>
      <w:r>
        <w:t>8. Next Workstreams for AI Delivery Team</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sz w:val="17"/>
              </w:rPr>
            </w:r>
            <w:r>
              <w:rPr>
                <w:b/>
                <w:color w:val="FFFFFF"/>
                <w:sz w:val="17"/>
              </w:rPr>
              <w:t>Workstream</w:t>
            </w:r>
          </w:p>
        </w:tc>
        <w:tc>
          <w:tcPr>
            <w:tcW w:type="dxa" w:w="3456"/>
            <w:shd w:fill="1F4E79"/>
          </w:tcPr>
          <w:p>
            <w:r>
              <w:rPr>
                <w:sz w:val="17"/>
              </w:rPr>
            </w:r>
            <w:r>
              <w:rPr>
                <w:b/>
                <w:color w:val="FFFFFF"/>
                <w:sz w:val="17"/>
              </w:rPr>
              <w:t>Objective</w:t>
            </w:r>
          </w:p>
        </w:tc>
        <w:tc>
          <w:tcPr>
            <w:tcW w:type="dxa" w:w="3456"/>
            <w:shd w:fill="1F4E79"/>
          </w:tcPr>
          <w:p>
            <w:r>
              <w:rPr>
                <w:sz w:val="17"/>
              </w:rPr>
            </w:r>
            <w:r>
              <w:rPr>
                <w:b/>
                <w:color w:val="FFFFFF"/>
                <w:sz w:val="17"/>
              </w:rPr>
              <w:t>Expected Output</w:t>
            </w:r>
          </w:p>
        </w:tc>
      </w:tr>
      <w:tr>
        <w:tc>
          <w:tcPr>
            <w:tcW w:type="dxa" w:w="3456"/>
          </w:tcPr>
          <w:p>
            <w:r>
              <w:rPr>
                <w:sz w:val="17"/>
              </w:rPr>
            </w:r>
            <w:r>
              <w:rPr>
                <w:b w:val="0"/>
                <w:sz w:val="17"/>
              </w:rPr>
              <w:t>Module Documentation</w:t>
            </w:r>
          </w:p>
        </w:tc>
        <w:tc>
          <w:tcPr>
            <w:tcW w:type="dxa" w:w="3456"/>
          </w:tcPr>
          <w:p>
            <w:r>
              <w:rPr>
                <w:sz w:val="17"/>
              </w:rPr>
            </w:r>
            <w:r>
              <w:rPr>
                <w:b w:val="0"/>
                <w:sz w:val="17"/>
              </w:rPr>
              <w:t>Generate detailed documentation for each Odoo module</w:t>
            </w:r>
          </w:p>
        </w:tc>
        <w:tc>
          <w:tcPr>
            <w:tcW w:type="dxa" w:w="3456"/>
          </w:tcPr>
          <w:p>
            <w:r>
              <w:rPr>
                <w:sz w:val="17"/>
              </w:rPr>
            </w:r>
            <w:r>
              <w:rPr>
                <w:b w:val="0"/>
                <w:sz w:val="17"/>
              </w:rPr>
              <w:t>FSD/TSD per module</w:t>
            </w:r>
          </w:p>
        </w:tc>
      </w:tr>
      <w:tr>
        <w:tc>
          <w:tcPr>
            <w:tcW w:type="dxa" w:w="3456"/>
          </w:tcPr>
          <w:p>
            <w:r>
              <w:rPr>
                <w:sz w:val="17"/>
              </w:rPr>
            </w:r>
            <w:r>
              <w:rPr>
                <w:b w:val="0"/>
                <w:sz w:val="17"/>
              </w:rPr>
              <w:t>Field Validation</w:t>
            </w:r>
          </w:p>
        </w:tc>
        <w:tc>
          <w:tcPr>
            <w:tcW w:type="dxa" w:w="3456"/>
          </w:tcPr>
          <w:p>
            <w:r>
              <w:rPr>
                <w:sz w:val="17"/>
              </w:rPr>
            </w:r>
            <w:r>
              <w:rPr>
                <w:b w:val="0"/>
                <w:sz w:val="17"/>
              </w:rPr>
              <w:t>Validate ORM fields against database columns</w:t>
            </w:r>
          </w:p>
        </w:tc>
        <w:tc>
          <w:tcPr>
            <w:tcW w:type="dxa" w:w="3456"/>
          </w:tcPr>
          <w:p>
            <w:r>
              <w:rPr>
                <w:sz w:val="17"/>
              </w:rPr>
            </w:r>
            <w:r>
              <w:rPr>
                <w:b w:val="0"/>
                <w:sz w:val="17"/>
              </w:rPr>
              <w:t>Field-level mapping validation report</w:t>
            </w:r>
          </w:p>
        </w:tc>
      </w:tr>
      <w:tr>
        <w:tc>
          <w:tcPr>
            <w:tcW w:type="dxa" w:w="3456"/>
          </w:tcPr>
          <w:p>
            <w:r>
              <w:rPr>
                <w:sz w:val="17"/>
              </w:rPr>
            </w:r>
            <w:r>
              <w:rPr>
                <w:b w:val="0"/>
                <w:sz w:val="17"/>
              </w:rPr>
              <w:t>Business Rule Analysis</w:t>
            </w:r>
          </w:p>
        </w:tc>
        <w:tc>
          <w:tcPr>
            <w:tcW w:type="dxa" w:w="3456"/>
          </w:tcPr>
          <w:p>
            <w:r>
              <w:rPr>
                <w:sz w:val="17"/>
              </w:rPr>
            </w:r>
            <w:r>
              <w:rPr>
                <w:b w:val="0"/>
                <w:sz w:val="17"/>
              </w:rPr>
              <w:t>Read methods and map rules to processes</w:t>
            </w:r>
          </w:p>
        </w:tc>
        <w:tc>
          <w:tcPr>
            <w:tcW w:type="dxa" w:w="3456"/>
          </w:tcPr>
          <w:p>
            <w:r>
              <w:rPr>
                <w:sz w:val="17"/>
              </w:rPr>
            </w:r>
            <w:r>
              <w:rPr>
                <w:b w:val="0"/>
                <w:sz w:val="17"/>
              </w:rPr>
              <w:t>Business rule catalog</w:t>
            </w:r>
          </w:p>
        </w:tc>
      </w:tr>
      <w:tr>
        <w:tc>
          <w:tcPr>
            <w:tcW w:type="dxa" w:w="3456"/>
          </w:tcPr>
          <w:p>
            <w:r>
              <w:rPr>
                <w:sz w:val="17"/>
              </w:rPr>
            </w:r>
            <w:r>
              <w:rPr>
                <w:b w:val="0"/>
                <w:sz w:val="17"/>
              </w:rPr>
              <w:t>Security Review</w:t>
            </w:r>
          </w:p>
        </w:tc>
        <w:tc>
          <w:tcPr>
            <w:tcW w:type="dxa" w:w="3456"/>
          </w:tcPr>
          <w:p>
            <w:r>
              <w:rPr>
                <w:sz w:val="17"/>
              </w:rPr>
            </w:r>
            <w:r>
              <w:rPr>
                <w:b w:val="0"/>
                <w:sz w:val="17"/>
              </w:rPr>
              <w:t>Analyze access, groups, record rules, and menus</w:t>
            </w:r>
          </w:p>
        </w:tc>
        <w:tc>
          <w:tcPr>
            <w:tcW w:type="dxa" w:w="3456"/>
          </w:tcPr>
          <w:p>
            <w:r>
              <w:rPr>
                <w:sz w:val="17"/>
              </w:rPr>
            </w:r>
            <w:r>
              <w:rPr>
                <w:b w:val="0"/>
                <w:sz w:val="17"/>
              </w:rPr>
              <w:t>Security matrix and risk register</w:t>
            </w:r>
          </w:p>
        </w:tc>
      </w:tr>
      <w:tr>
        <w:tc>
          <w:tcPr>
            <w:tcW w:type="dxa" w:w="3456"/>
          </w:tcPr>
          <w:p>
            <w:r>
              <w:rPr>
                <w:sz w:val="17"/>
              </w:rPr>
            </w:r>
            <w:r>
              <w:rPr>
                <w:b w:val="0"/>
                <w:sz w:val="17"/>
              </w:rPr>
              <w:t>ERD Generation</w:t>
            </w:r>
          </w:p>
        </w:tc>
        <w:tc>
          <w:tcPr>
            <w:tcW w:type="dxa" w:w="3456"/>
          </w:tcPr>
          <w:p>
            <w:r>
              <w:rPr>
                <w:sz w:val="17"/>
              </w:rPr>
            </w:r>
            <w:r>
              <w:rPr>
                <w:b w:val="0"/>
                <w:sz w:val="17"/>
              </w:rPr>
              <w:t>Use FK edges and table inventory to generate diagrams</w:t>
            </w:r>
          </w:p>
        </w:tc>
        <w:tc>
          <w:tcPr>
            <w:tcW w:type="dxa" w:w="3456"/>
          </w:tcPr>
          <w:p>
            <w:r>
              <w:rPr>
                <w:sz w:val="17"/>
              </w:rPr>
            </w:r>
            <w:r>
              <w:rPr>
                <w:b w:val="0"/>
                <w:sz w:val="17"/>
              </w:rPr>
              <w:t>Domain-level ER diagrams</w:t>
            </w:r>
          </w:p>
        </w:tc>
      </w:tr>
      <w:tr>
        <w:tc>
          <w:tcPr>
            <w:tcW w:type="dxa" w:w="3456"/>
          </w:tcPr>
          <w:p>
            <w:r>
              <w:rPr>
                <w:sz w:val="17"/>
              </w:rPr>
            </w:r>
            <w:r>
              <w:rPr>
                <w:b w:val="0"/>
                <w:sz w:val="17"/>
              </w:rPr>
              <w:t>Testing Design</w:t>
            </w:r>
          </w:p>
        </w:tc>
        <w:tc>
          <w:tcPr>
            <w:tcW w:type="dxa" w:w="3456"/>
          </w:tcPr>
          <w:p>
            <w:r>
              <w:rPr>
                <w:sz w:val="17"/>
              </w:rPr>
            </w:r>
            <w:r>
              <w:rPr>
                <w:b w:val="0"/>
                <w:sz w:val="17"/>
              </w:rPr>
              <w:t>Convert mapping and rules into test cases</w:t>
            </w:r>
          </w:p>
        </w:tc>
        <w:tc>
          <w:tcPr>
            <w:tcW w:type="dxa" w:w="3456"/>
          </w:tcPr>
          <w:p>
            <w:r>
              <w:rPr>
                <w:sz w:val="17"/>
              </w:rPr>
            </w:r>
            <w:r>
              <w:rPr>
                <w:b w:val="0"/>
                <w:sz w:val="17"/>
              </w:rPr>
              <w:t>QA test catalog and UAT checklist</w:t>
            </w:r>
          </w:p>
        </w:tc>
      </w:tr>
      <w:tr>
        <w:tc>
          <w:tcPr>
            <w:tcW w:type="dxa" w:w="3456"/>
          </w:tcPr>
          <w:p>
            <w:r>
              <w:rPr>
                <w:sz w:val="17"/>
              </w:rPr>
            </w:r>
            <w:r>
              <w:rPr>
                <w:b w:val="0"/>
                <w:sz w:val="17"/>
              </w:rPr>
              <w:t>Executive Reporting</w:t>
            </w:r>
          </w:p>
        </w:tc>
        <w:tc>
          <w:tcPr>
            <w:tcW w:type="dxa" w:w="3456"/>
          </w:tcPr>
          <w:p>
            <w:r>
              <w:rPr>
                <w:sz w:val="17"/>
              </w:rPr>
            </w:r>
            <w:r>
              <w:rPr>
                <w:b w:val="0"/>
                <w:sz w:val="17"/>
              </w:rPr>
              <w:t>Summarize scope, risk, and progress</w:t>
            </w:r>
          </w:p>
        </w:tc>
        <w:tc>
          <w:tcPr>
            <w:tcW w:type="dxa" w:w="3456"/>
          </w:tcPr>
          <w:p>
            <w:r>
              <w:rPr>
                <w:sz w:val="17"/>
              </w:rPr>
            </w:r>
            <w:r>
              <w:rPr>
                <w:b w:val="0"/>
                <w:sz w:val="17"/>
              </w:rPr>
              <w:t>Executive dashboard and status report</w:t>
            </w:r>
          </w:p>
        </w:tc>
      </w:tr>
    </w:tbl>
    <w:p>
      <w:pPr>
        <w:pStyle w:val="Heading1"/>
      </w:pPr>
      <w:r>
        <w:t>9. Evidence Gate Status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sz w:val="17"/>
              </w:rPr>
            </w:r>
            <w:r>
              <w:rPr>
                <w:b/>
                <w:color w:val="FFFFFF"/>
                <w:sz w:val="17"/>
              </w:rPr>
              <w:t>Gate</w:t>
            </w:r>
          </w:p>
        </w:tc>
        <w:tc>
          <w:tcPr>
            <w:tcW w:type="dxa" w:w="3456"/>
            <w:shd w:fill="1F4E79"/>
          </w:tcPr>
          <w:p>
            <w:r>
              <w:rPr>
                <w:sz w:val="17"/>
              </w:rPr>
            </w:r>
            <w:r>
              <w:rPr>
                <w:b/>
                <w:color w:val="FFFFFF"/>
                <w:sz w:val="17"/>
              </w:rPr>
              <w:t>Status</w:t>
            </w:r>
          </w:p>
        </w:tc>
        <w:tc>
          <w:tcPr>
            <w:tcW w:type="dxa" w:w="3456"/>
            <w:shd w:fill="1F4E79"/>
          </w:tcPr>
          <w:p>
            <w:r>
              <w:rPr>
                <w:sz w:val="17"/>
              </w:rPr>
            </w:r>
            <w:r>
              <w:rPr>
                <w:b/>
                <w:color w:val="FFFFFF"/>
                <w:sz w:val="17"/>
              </w:rPr>
              <w:t>Closure Interpretation</w:t>
            </w:r>
          </w:p>
        </w:tc>
      </w:tr>
      <w:tr>
        <w:tc>
          <w:tcPr>
            <w:tcW w:type="dxa" w:w="3456"/>
          </w:tcPr>
          <w:p>
            <w:r>
              <w:rPr>
                <w:sz w:val="17"/>
              </w:rPr>
            </w:r>
            <w:r>
              <w:rPr>
                <w:b w:val="0"/>
                <w:sz w:val="17"/>
              </w:rPr>
              <w:t>Project Constitution</w:t>
            </w:r>
          </w:p>
        </w:tc>
        <w:tc>
          <w:tcPr>
            <w:tcW w:type="dxa" w:w="3456"/>
          </w:tcPr>
          <w:p>
            <w:r>
              <w:rPr>
                <w:sz w:val="17"/>
              </w:rPr>
            </w:r>
            <w:r>
              <w:rPr>
                <w:b w:val="0"/>
                <w:sz w:val="17"/>
              </w:rPr>
              <w:t>PASS</w:t>
            </w:r>
          </w:p>
        </w:tc>
        <w:tc>
          <w:tcPr>
            <w:tcW w:type="dxa" w:w="3456"/>
          </w:tcPr>
          <w:p>
            <w:r>
              <w:rPr>
                <w:sz w:val="17"/>
              </w:rPr>
            </w:r>
            <w:r>
              <w:rPr>
                <w:b w:val="0"/>
                <w:sz w:val="17"/>
              </w:rPr>
              <w:t>Approved and used as operating framework</w:t>
            </w:r>
          </w:p>
        </w:tc>
      </w:tr>
      <w:tr>
        <w:tc>
          <w:tcPr>
            <w:tcW w:type="dxa" w:w="3456"/>
          </w:tcPr>
          <w:p>
            <w:r>
              <w:rPr>
                <w:sz w:val="17"/>
              </w:rPr>
            </w:r>
            <w:r>
              <w:rPr>
                <w:b w:val="0"/>
                <w:sz w:val="17"/>
              </w:rPr>
              <w:t>Source Code Baseline</w:t>
            </w:r>
          </w:p>
        </w:tc>
        <w:tc>
          <w:tcPr>
            <w:tcW w:type="dxa" w:w="3456"/>
          </w:tcPr>
          <w:p>
            <w:r>
              <w:rPr>
                <w:sz w:val="17"/>
              </w:rPr>
            </w:r>
            <w:r>
              <w:rPr>
                <w:b w:val="0"/>
                <w:sz w:val="17"/>
              </w:rPr>
              <w:t>PASS</w:t>
            </w:r>
          </w:p>
        </w:tc>
        <w:tc>
          <w:tcPr>
            <w:tcW w:type="dxa" w:w="3456"/>
          </w:tcPr>
          <w:p>
            <w:r>
              <w:rPr>
                <w:sz w:val="17"/>
              </w:rPr>
            </w:r>
            <w:r>
              <w:rPr>
                <w:b w:val="0"/>
                <w:sz w:val="17"/>
              </w:rPr>
              <w:t>Available archives were processed and inventoried</w:t>
            </w:r>
          </w:p>
        </w:tc>
      </w:tr>
      <w:tr>
        <w:tc>
          <w:tcPr>
            <w:tcW w:type="dxa" w:w="3456"/>
          </w:tcPr>
          <w:p>
            <w:r>
              <w:rPr>
                <w:sz w:val="17"/>
              </w:rPr>
            </w:r>
            <w:r>
              <w:rPr>
                <w:b w:val="0"/>
                <w:sz w:val="17"/>
              </w:rPr>
              <w:t>Database Baseline</w:t>
            </w:r>
          </w:p>
        </w:tc>
        <w:tc>
          <w:tcPr>
            <w:tcW w:type="dxa" w:w="3456"/>
          </w:tcPr>
          <w:p>
            <w:r>
              <w:rPr>
                <w:sz w:val="17"/>
              </w:rPr>
            </w:r>
            <w:r>
              <w:rPr>
                <w:b w:val="0"/>
                <w:sz w:val="17"/>
              </w:rPr>
              <w:t>PASS</w:t>
            </w:r>
          </w:p>
        </w:tc>
        <w:tc>
          <w:tcPr>
            <w:tcW w:type="dxa" w:w="3456"/>
          </w:tcPr>
          <w:p>
            <w:r>
              <w:rPr>
                <w:sz w:val="17"/>
              </w:rPr>
            </w:r>
            <w:r>
              <w:rPr>
                <w:b w:val="0"/>
                <w:sz w:val="17"/>
              </w:rPr>
              <w:t>Dump was processed into table, column, constraint, index, and FK inventories</w:t>
            </w:r>
          </w:p>
        </w:tc>
      </w:tr>
      <w:tr>
        <w:tc>
          <w:tcPr>
            <w:tcW w:type="dxa" w:w="3456"/>
          </w:tcPr>
          <w:p>
            <w:r>
              <w:rPr>
                <w:sz w:val="17"/>
              </w:rPr>
            </w:r>
            <w:r>
              <w:rPr>
                <w:b w:val="0"/>
                <w:sz w:val="17"/>
              </w:rPr>
              <w:t>Mapping Baseline</w:t>
            </w:r>
          </w:p>
        </w:tc>
        <w:tc>
          <w:tcPr>
            <w:tcW w:type="dxa" w:w="3456"/>
          </w:tcPr>
          <w:p>
            <w:r>
              <w:rPr>
                <w:sz w:val="17"/>
              </w:rPr>
            </w:r>
            <w:r>
              <w:rPr>
                <w:b w:val="0"/>
                <w:sz w:val="17"/>
              </w:rPr>
              <w:t>PASS</w:t>
            </w:r>
          </w:p>
        </w:tc>
        <w:tc>
          <w:tcPr>
            <w:tcW w:type="dxa" w:w="3456"/>
          </w:tcPr>
          <w:p>
            <w:r>
              <w:rPr>
                <w:sz w:val="17"/>
              </w:rPr>
            </w:r>
            <w:r>
              <w:rPr>
                <w:b w:val="0"/>
                <w:sz w:val="17"/>
              </w:rPr>
              <w:t>Model/table and field-level mapping baselines were generated</w:t>
            </w:r>
          </w:p>
        </w:tc>
      </w:tr>
      <w:tr>
        <w:tc>
          <w:tcPr>
            <w:tcW w:type="dxa" w:w="3456"/>
          </w:tcPr>
          <w:p>
            <w:r>
              <w:rPr>
                <w:sz w:val="17"/>
              </w:rPr>
            </w:r>
            <w:r>
              <w:rPr>
                <w:b w:val="0"/>
                <w:sz w:val="17"/>
              </w:rPr>
              <w:t>Functional Baseline</w:t>
            </w:r>
          </w:p>
        </w:tc>
        <w:tc>
          <w:tcPr>
            <w:tcW w:type="dxa" w:w="3456"/>
          </w:tcPr>
          <w:p>
            <w:r>
              <w:rPr>
                <w:sz w:val="17"/>
              </w:rPr>
            </w:r>
            <w:r>
              <w:rPr>
                <w:b w:val="0"/>
                <w:sz w:val="17"/>
              </w:rPr>
              <w:t>PASS WITH CONTROL</w:t>
            </w:r>
          </w:p>
        </w:tc>
        <w:tc>
          <w:tcPr>
            <w:tcW w:type="dxa" w:w="3456"/>
          </w:tcPr>
          <w:p>
            <w:r>
              <w:rPr>
                <w:sz w:val="17"/>
              </w:rPr>
            </w:r>
            <w:r>
              <w:rPr>
                <w:b w:val="0"/>
                <w:sz w:val="17"/>
              </w:rPr>
              <w:t>UI/XML and method inventories provide the baseline; detailed process documentation should continue per module</w:t>
            </w:r>
          </w:p>
        </w:tc>
      </w:tr>
      <w:tr>
        <w:tc>
          <w:tcPr>
            <w:tcW w:type="dxa" w:w="3456"/>
          </w:tcPr>
          <w:p>
            <w:r>
              <w:rPr>
                <w:sz w:val="17"/>
              </w:rPr>
            </w:r>
            <w:r>
              <w:rPr>
                <w:b w:val="0"/>
                <w:sz w:val="17"/>
              </w:rPr>
              <w:t>Technical Baseline</w:t>
            </w:r>
          </w:p>
        </w:tc>
        <w:tc>
          <w:tcPr>
            <w:tcW w:type="dxa" w:w="3456"/>
          </w:tcPr>
          <w:p>
            <w:r>
              <w:rPr>
                <w:sz w:val="17"/>
              </w:rPr>
            </w:r>
            <w:r>
              <w:rPr>
                <w:b w:val="0"/>
                <w:sz w:val="17"/>
              </w:rPr>
              <w:t>PASS WITH CONTROL</w:t>
            </w:r>
          </w:p>
        </w:tc>
        <w:tc>
          <w:tcPr>
            <w:tcW w:type="dxa" w:w="3456"/>
          </w:tcPr>
          <w:p>
            <w:r>
              <w:rPr>
                <w:sz w:val="17"/>
              </w:rPr>
            </w:r>
            <w:r>
              <w:rPr>
                <w:b w:val="0"/>
                <w:sz w:val="17"/>
              </w:rPr>
              <w:t>Technical evidence exists; deeper code walkthrough should continue per module</w:t>
            </w:r>
          </w:p>
        </w:tc>
      </w:tr>
      <w:tr>
        <w:tc>
          <w:tcPr>
            <w:tcW w:type="dxa" w:w="3456"/>
          </w:tcPr>
          <w:p>
            <w:r>
              <w:rPr>
                <w:sz w:val="17"/>
              </w:rPr>
            </w:r>
            <w:r>
              <w:rPr>
                <w:b w:val="0"/>
                <w:sz w:val="17"/>
              </w:rPr>
              <w:t>Final Handoff</w:t>
            </w:r>
          </w:p>
        </w:tc>
        <w:tc>
          <w:tcPr>
            <w:tcW w:type="dxa" w:w="3456"/>
          </w:tcPr>
          <w:p>
            <w:r>
              <w:rPr>
                <w:sz w:val="17"/>
              </w:rPr>
            </w:r>
            <w:r>
              <w:rPr>
                <w:b w:val="0"/>
                <w:sz w:val="17"/>
              </w:rPr>
              <w:t>PASS</w:t>
            </w:r>
          </w:p>
        </w:tc>
        <w:tc>
          <w:tcPr>
            <w:tcW w:type="dxa" w:w="3456"/>
          </w:tcPr>
          <w:p>
            <w:r>
              <w:rPr>
                <w:sz w:val="17"/>
              </w:rPr>
            </w:r>
            <w:r>
              <w:rPr>
                <w:b w:val="0"/>
                <w:sz w:val="17"/>
              </w:rPr>
              <w:t>AI handoff documentation and closure pack are ready for team continuation</w:t>
            </w:r>
          </w:p>
        </w:tc>
      </w:tr>
    </w:tbl>
    <w:p>
      <w:pPr>
        <w:pStyle w:val="Heading1"/>
      </w:pPr>
      <w:r>
        <w:t>10. Residual Controls and Caveats</w:t>
      </w:r>
    </w:p>
    <w:p>
      <w:pPr>
        <w:pStyle w:val="ListBullet"/>
      </w:pPr>
      <w:r>
        <w:t>This package is a project knowledge baseline, not a permanent model training result.</w:t>
      </w:r>
    </w:p>
    <w:p>
      <w:pPr>
        <w:pStyle w:val="ListBullet"/>
      </w:pPr>
      <w:r>
        <w:t>Some behavior in Odoo is dynamic and may require runtime validation in a restored environment.</w:t>
      </w:r>
    </w:p>
    <w:p>
      <w:pPr>
        <w:pStyle w:val="ListBullet"/>
      </w:pPr>
      <w:r>
        <w:t>Computed fields, related fields, inherited models, and module installation state should be validated in Odoo when runtime access is available.</w:t>
      </w:r>
    </w:p>
    <w:p>
      <w:pPr>
        <w:pStyle w:val="ListBullet"/>
      </w:pPr>
      <w:r>
        <w:t>The current baseline is sufficient for AI-assisted documentation, mapping, diagramming, QA planning, and continuation by other teams.</w:t>
      </w:r>
    </w:p>
    <w:p>
      <w:pPr>
        <w:pStyle w:val="Heading1"/>
      </w:pPr>
      <w:r>
        <w:t>11. Handoff Instruction to Next AI Agent</w:t>
      </w:r>
    </w:p>
    <w:p>
      <w:r>
        <w:t>Start by reading the Project Constitution, Evidence Gate Register, Module Inventory, Dump Table Inventory, Dump Column Inventory, Model-to-Table Mapping, Field-Level Mapping, XML View/Action/Menu Inventory, Security Access Inventory, and Business Rule Method Inventory. Use those files as the authoritative project context. Continue work using evidence-first rules and maintain the folder and document numbering convention.</w:t>
      </w:r>
    </w:p>
    <w:p>
      <w:r>
        <w:t>When producing new documentation, always include: project code, document code, evidence references, version, status, assumptions, unresolved evidence gaps, and next action owner.</w:t>
      </w:r>
    </w:p>
    <w:p>
      <w:pPr>
        <w:pStyle w:val="Heading1"/>
      </w:pPr>
      <w:r>
        <w:t>12. Final Statement</w:t>
      </w:r>
    </w:p>
    <w:p>
      <w:r>
        <w:t>The project has a closed Phase B evidence baseline suitable for downstream AI team continuation. The next AI team should not restart discovery from zero. They should extend the existing knowledge base, validate runtime behavior where needed, and produce module-level deliverables using the evidence pack as the source of truth.</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SMEPLUS-26-06-29-001 | Final AI Handoff Documentation v2.1 English | Evidence-Driven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