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5583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光伏设备（</w:t>
      </w:r>
      <w:r>
        <w:rPr>
          <w:rFonts w:hint="eastAsia"/>
          <w:u w:val="single"/>
          <w:lang w:val="en-US" w:eastAsia="zh-CN"/>
        </w:rPr>
        <w:t>设备编号</w:t>
      </w:r>
      <w:r>
        <w:rPr>
          <w:rFonts w:hint="eastAsia"/>
          <w:lang w:val="en-US" w:eastAsia="zh-CN"/>
        </w:rPr>
        <w:t>、设备类型、安装位置、装机容量、投运时间、校准周期、运行状态、通信协议、并网点编号）</w:t>
      </w:r>
    </w:p>
    <w:p w14:paraId="51E9B8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光伏发电数据（</w:t>
      </w:r>
      <w:r>
        <w:rPr>
          <w:rFonts w:hint="eastAsia"/>
          <w:u w:val="single"/>
          <w:lang w:val="en-US" w:eastAsia="zh-CN"/>
        </w:rPr>
        <w:t>数据编号</w:t>
      </w:r>
      <w:r>
        <w:rPr>
          <w:rFonts w:hint="eastAsia"/>
          <w:u w:val="none"/>
          <w:lang w:val="en-US" w:eastAsia="zh-CN"/>
        </w:rPr>
        <w:t>、采集时间、发电量、上网电量、自用电量、逆变器效率、汇流箱组串电压、汇流箱组串电流、数据完整性</w:t>
      </w:r>
      <w:r>
        <w:rPr>
          <w:rFonts w:hint="eastAsia"/>
          <w:lang w:val="en-US" w:eastAsia="zh-CN"/>
        </w:rPr>
        <w:t>）</w:t>
      </w:r>
    </w:p>
    <w:p w14:paraId="5073BB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光伏预测数据（</w:t>
      </w:r>
      <w:r>
        <w:rPr>
          <w:rFonts w:hint="eastAsia"/>
          <w:u w:val="single"/>
          <w:lang w:val="en-US" w:eastAsia="zh-CN"/>
        </w:rPr>
        <w:t>预测编号</w:t>
      </w:r>
      <w:r>
        <w:rPr>
          <w:rFonts w:hint="eastAsia"/>
          <w:lang w:val="en-US" w:eastAsia="zh-CN"/>
        </w:rPr>
        <w:t>、预测日期、预测时段、预测发电量、实际发电量、偏差率、预测模型版本、数据完整性）</w:t>
      </w:r>
    </w:p>
    <w:p w14:paraId="6D504F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产生（</w:t>
      </w:r>
      <w:r>
        <w:rPr>
          <w:rFonts w:hint="eastAsia"/>
          <w:u w:val="single"/>
          <w:lang w:val="en-US" w:eastAsia="zh-CN"/>
        </w:rPr>
        <w:t>发电数据编号</w:t>
      </w:r>
      <w:r>
        <w:rPr>
          <w:rFonts w:hint="eastAsia"/>
          <w:lang w:val="en-US" w:eastAsia="zh-CN"/>
        </w:rPr>
        <w:t>、设备编号）</w:t>
      </w:r>
    </w:p>
    <w:p w14:paraId="1539D3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对应（</w:t>
      </w:r>
      <w:r>
        <w:rPr>
          <w:rFonts w:hint="eastAsia"/>
          <w:u w:val="single"/>
          <w:lang w:val="en-US" w:eastAsia="zh-CN"/>
        </w:rPr>
        <w:t>预测数据编号</w:t>
      </w:r>
      <w:r>
        <w:rPr>
          <w:rFonts w:hint="eastAsia"/>
          <w:u w:val="none"/>
          <w:lang w:val="en-US" w:eastAsia="zh-CN"/>
        </w:rPr>
        <w:t>、设备编号</w:t>
      </w:r>
      <w:r>
        <w:rPr>
          <w:rFonts w:hint="eastAsia"/>
          <w:lang w:val="en-US" w:eastAsia="zh-CN"/>
        </w:rPr>
        <w:t>）</w:t>
      </w:r>
    </w:p>
    <w:p w14:paraId="28DD0D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校验（</w:t>
      </w:r>
      <w:r>
        <w:rPr>
          <w:rFonts w:hint="eastAsia"/>
          <w:u w:val="single"/>
          <w:lang w:val="en-US" w:eastAsia="zh-CN"/>
        </w:rPr>
        <w:t>发电数据编号</w:t>
      </w:r>
      <w:r>
        <w:rPr>
          <w:rFonts w:hint="eastAsia"/>
          <w:lang w:val="en-US" w:eastAsia="zh-CN"/>
        </w:rPr>
        <w:t>、预测数据编号）</w:t>
      </w:r>
    </w:p>
    <w:p w14:paraId="1AA81CBC">
      <w:pPr>
        <w:rPr>
          <w:rFonts w:hint="eastAsia"/>
          <w:lang w:val="en-US" w:eastAsia="zh-CN"/>
        </w:rPr>
      </w:pPr>
    </w:p>
    <w:p w14:paraId="16129D35">
      <w:pPr>
        <w:rPr>
          <w:rFonts w:hint="eastAsia"/>
          <w:lang w:val="en-US" w:eastAsia="zh-CN"/>
        </w:rPr>
      </w:pPr>
    </w:p>
    <w:p w14:paraId="2EB431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合并：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光伏设备（</w:t>
      </w:r>
      <w:r>
        <w:rPr>
          <w:rFonts w:hint="eastAsia"/>
          <w:u w:val="single"/>
          <w:lang w:val="en-US" w:eastAsia="zh-CN"/>
        </w:rPr>
        <w:t>设备编号</w:t>
      </w:r>
      <w:r>
        <w:rPr>
          <w:rFonts w:hint="eastAsia"/>
          <w:lang w:val="en-US" w:eastAsia="zh-CN"/>
        </w:rPr>
        <w:t>、设备类型、安装位置、装机容量、投运时间、校准周期、运行状态、通信协议、并网点编号）</w:t>
      </w:r>
    </w:p>
    <w:p w14:paraId="5B45CB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光伏发电数据（</w:t>
      </w:r>
      <w:r>
        <w:rPr>
          <w:rFonts w:hint="eastAsia"/>
          <w:u w:val="single"/>
          <w:lang w:val="en-US" w:eastAsia="zh-CN"/>
        </w:rPr>
        <w:t>数据编号</w:t>
      </w:r>
      <w:r>
        <w:rPr>
          <w:rFonts w:hint="eastAsia"/>
          <w:u w:val="none"/>
          <w:lang w:val="en-US" w:eastAsia="zh-CN"/>
        </w:rPr>
        <w:t>、采集时间、发电量、上网电量、自用电量、逆变器效率、汇流箱组串电压、汇流箱组串电流、设备编号、数据完整性</w:t>
      </w:r>
      <w:r>
        <w:rPr>
          <w:rFonts w:hint="eastAsia"/>
          <w:lang w:val="en-US" w:eastAsia="zh-CN"/>
        </w:rPr>
        <w:t>）</w:t>
      </w:r>
    </w:p>
    <w:p w14:paraId="0E7AD6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光伏预测数据（</w:t>
      </w:r>
      <w:r>
        <w:rPr>
          <w:rFonts w:hint="eastAsia"/>
          <w:u w:val="single"/>
          <w:lang w:val="en-US" w:eastAsia="zh-CN"/>
        </w:rPr>
        <w:t>预测编号</w:t>
      </w:r>
      <w:r>
        <w:rPr>
          <w:rFonts w:hint="eastAsia"/>
          <w:lang w:val="en-US" w:eastAsia="zh-CN"/>
        </w:rPr>
        <w:t>、预测日期、预测时段、预测发电量、实际发电量、</w:t>
      </w:r>
      <w:bookmarkStart w:id="0" w:name="_GoBack"/>
      <w:bookmarkEnd w:id="0"/>
      <w:r>
        <w:rPr>
          <w:rFonts w:hint="eastAsia"/>
          <w:lang w:val="en-US" w:eastAsia="zh-CN"/>
        </w:rPr>
        <w:t>预测模型版本、设备编号、数据完整性）</w:t>
      </w:r>
    </w:p>
    <w:p w14:paraId="05DF53F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光伏发电_预测关联（</w:t>
      </w:r>
      <w:r>
        <w:rPr>
          <w:rFonts w:hint="eastAsia"/>
          <w:u w:val="single"/>
          <w:lang w:val="en-US" w:eastAsia="zh-CN"/>
        </w:rPr>
        <w:t>数据编号</w:t>
      </w:r>
      <w:r>
        <w:rPr>
          <w:rFonts w:hint="eastAsia"/>
          <w:lang w:val="en-US" w:eastAsia="zh-CN"/>
        </w:rPr>
        <w:t>、预测编号）</w:t>
      </w:r>
    </w:p>
    <w:p w14:paraId="040DBA2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CF70C2"/>
    <w:rsid w:val="38404A33"/>
    <w:rsid w:val="38CF70C2"/>
    <w:rsid w:val="661928A3"/>
    <w:rsid w:val="6EE3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387</Words>
  <Characters>387</Characters>
  <Lines>0</Lines>
  <Paragraphs>0</Paragraphs>
  <TotalTime>24</TotalTime>
  <ScaleCrop>false</ScaleCrop>
  <LinksUpToDate>false</LinksUpToDate>
  <CharactersWithSpaces>387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2025-11-27T14:27:00Z</dcterms:created>
  <dc:creator>温柔</dc:creator>
  <cp:lastModifiedBy>温柔</cp:lastModifiedBy>
  <dcterms:modified xsi:type="dcterms:W3CDTF">2025-12-17T07:08:44Z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D2F4AF201E914247A2FCFD89D3CEF9A0_11</vt:lpwstr>
  </property>
  <property fmtid="{D5CDD505-2E9C-101B-9397-08002B2CF9AE}" pid="4" name="KSOTemplateDocerSaveRecord">
    <vt:lpwstr>eyJoZGlkIjoiMjlhNjU4ZmI4NWNkZDlhZmVkZWE0ODVmYmM0M2Y5Y2QiLCJ1c2VySWQiOiI4MjI1MTI1NDYifQ==</vt:lpwstr>
  </property>
</Properties>
</file>