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997B81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commentRangeStart w:id="0"/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本系统的各关系模式均由 UML 类图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及全局 E-R 图</w:t>
      </w:r>
      <w:r>
        <w:rPr>
          <w:rFonts w:ascii="宋体" w:hAnsi="宋体" w:eastAsia="宋体" w:cs="宋体"/>
          <w:sz w:val="24"/>
          <w:szCs w:val="24"/>
        </w:rPr>
        <w:t>按照关系模式转换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原则</w:t>
      </w:r>
      <w:r>
        <w:rPr>
          <w:rFonts w:ascii="宋体" w:hAnsi="宋体" w:eastAsia="宋体" w:cs="宋体"/>
          <w:sz w:val="24"/>
          <w:szCs w:val="24"/>
        </w:rPr>
        <w:t>得到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又经数轮关系模式规范化和模式评价以优化改进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55A9537B">
      <w:pPr>
        <w:spacing w:line="360" w:lineRule="auto"/>
        <w:ind w:firstLine="420" w:firstLineChars="0"/>
        <w:rPr>
          <w:rFonts w:hint="eastAsia" w:eastAsia="宋体"/>
          <w:sz w:val="24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</w:t>
      </w:r>
      <w:r>
        <w:rPr>
          <w:rFonts w:ascii="宋体" w:hAnsi="宋体" w:eastAsia="宋体" w:cs="宋体"/>
          <w:sz w:val="24"/>
          <w:szCs w:val="24"/>
        </w:rPr>
        <w:t>所有关系模式中的属性均为不可再分的原子值，未包含重复组或多值属性，因此</w:t>
      </w:r>
      <w:r>
        <w:rPr>
          <w:rStyle w:val="6"/>
          <w:rFonts w:ascii="宋体" w:hAnsi="宋体" w:eastAsia="宋体" w:cs="宋体"/>
          <w:sz w:val="24"/>
          <w:szCs w:val="24"/>
        </w:rPr>
        <w:t>整体满足第一范式（1NF）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对于存在联合主码的关系模式，已确保所有非主属性均</w:t>
      </w:r>
      <w:r>
        <w:rPr>
          <w:rStyle w:val="6"/>
          <w:rFonts w:ascii="宋体" w:hAnsi="宋体" w:eastAsia="宋体" w:cs="宋体"/>
          <w:sz w:val="24"/>
          <w:szCs w:val="24"/>
        </w:rPr>
        <w:t>完全函数依赖于整个主码</w:t>
      </w:r>
      <w:r>
        <w:rPr>
          <w:rFonts w:ascii="宋体" w:hAnsi="宋体" w:eastAsia="宋体" w:cs="宋体"/>
          <w:sz w:val="24"/>
          <w:szCs w:val="24"/>
        </w:rPr>
        <w:t>，不存在仅依赖于主码真子集的情况；对可能产生部分依赖风险的属性，已通过合理拆分关系模式予以消除，因此</w:t>
      </w:r>
      <w:r>
        <w:rPr>
          <w:rStyle w:val="6"/>
          <w:rFonts w:ascii="宋体" w:hAnsi="宋体" w:eastAsia="宋体" w:cs="宋体"/>
          <w:sz w:val="24"/>
          <w:szCs w:val="24"/>
        </w:rPr>
        <w:t>整体满足第二范式（2NF）</w:t>
      </w:r>
      <w:r>
        <w:rPr>
          <w:rFonts w:ascii="宋体" w:hAnsi="宋体" w:eastAsia="宋体" w:cs="宋体"/>
          <w:sz w:val="24"/>
          <w:szCs w:val="24"/>
        </w:rPr>
        <w:t>。</w:t>
      </w:r>
      <w:commentRangeEnd w:id="0"/>
      <w:r>
        <w:commentReference w:id="0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t>在此基础上，针对各关系模式中可能存在的传递依赖问题，结合具体业务语义对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各个</w:t>
      </w:r>
      <w:r>
        <w:rPr>
          <w:rFonts w:ascii="宋体" w:hAnsi="宋体" w:eastAsia="宋体" w:cs="宋体"/>
          <w:sz w:val="24"/>
          <w:szCs w:val="24"/>
        </w:rPr>
        <w:t>关系模式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及其范式</w:t>
      </w:r>
      <w:r>
        <w:rPr>
          <w:rFonts w:ascii="宋体" w:hAnsi="宋体" w:eastAsia="宋体" w:cs="宋体"/>
          <w:sz w:val="24"/>
          <w:szCs w:val="24"/>
        </w:rPr>
        <w:t>进行进一步分析与说明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65A01EF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</w:p>
    <w:p w14:paraId="1CC03424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（1）ZZZ 表（关系模式 R1）</w:t>
      </w:r>
    </w:p>
    <w:p w14:paraId="435C0E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05B0E704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commentRangeStart w:id="1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R1(属性1， 属性2， 属性3， ...)</w:t>
      </w:r>
    </w:p>
    <w:p w14:paraId="798EAD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7EB22F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某属性   或   (属性3， 属性4)</w:t>
      </w:r>
    </w:p>
    <w:p w14:paraId="074081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5E6EAE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属性1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xx表(属性a)，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属性2 </w:t>
      </w:r>
      <w:r>
        <w:rPr>
          <w:rFonts w:hint="default" w:ascii="Times New Roman" w:hAnsi="Times New Roman" w:eastAsia="宋体" w:cs="Times New Roman"/>
          <w:sz w:val="24"/>
          <w:szCs w:val="24"/>
        </w:rPr>
        <w:t>→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yy表(属性b)</w:t>
      </w:r>
      <w:commentRangeEnd w:id="1"/>
      <w:r>
        <w:commentReference w:id="1"/>
      </w:r>
    </w:p>
    <w:p w14:paraId="5836B9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范式结论：</w:t>
      </w:r>
    </w:p>
    <w:p w14:paraId="65063F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第三范式（3NF）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/ BCNF</w:t>
      </w:r>
    </w:p>
    <w:p w14:paraId="209C97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范式依据：</w:t>
      </w:r>
    </w:p>
    <w:p w14:paraId="096B8D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highlight w:val="green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结合具体情况（你的表，尽量减少重复度）说明为什么不存在传递依赖 或 进一步说明非平凡依赖均以超码未决定因素（我个人这样判定BCNF，其他方法一样可以）】，</w:t>
      </w:r>
      <w:r>
        <w:rPr>
          <w:rFonts w:hint="default" w:ascii="Times New Roman" w:hAnsi="Times New Roman" w:eastAsia="宋体" w:cs="Times New Roman"/>
          <w:sz w:val="24"/>
          <w:szCs w:val="24"/>
        </w:rPr>
        <w:t>因此 R1 满足第三范式（3NF）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highlight w:val="green"/>
          <w:lang w:val="en-US" w:eastAsia="zh-CN"/>
        </w:rPr>
        <w:t>注意论证BCNF的时候先尽量论证3NF。</w:t>
      </w:r>
    </w:p>
    <w:p w14:paraId="4FFAF03C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86A53D">
      <w:pPr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br w:type="page"/>
      </w:r>
    </w:p>
    <w:p w14:paraId="4945E625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commentRangeStart w:id="2"/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（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）告警规则表（关系模式 R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）</w:t>
      </w:r>
      <w:commentRangeEnd w:id="2"/>
      <w:r>
        <w:commentReference w:id="2"/>
      </w:r>
    </w:p>
    <w:p w14:paraId="0F297E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关系模式：</w:t>
      </w:r>
    </w:p>
    <w:p w14:paraId="50879BB3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告警规则(规则编号, 设备类型, 监测字段, 比较符号, 阈值, 单位, 告警类型, 告警等级, 规则说明, 启用状态)</w:t>
      </w:r>
    </w:p>
    <w:p w14:paraId="5C09EF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主码：</w:t>
      </w:r>
    </w:p>
    <w:p w14:paraId="316D94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5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规则编号</w:t>
      </w:r>
    </w:p>
    <w:p w14:paraId="71DF76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外码：</w:t>
      </w:r>
    </w:p>
    <w:p w14:paraId="313FF4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无</w:t>
      </w:r>
    </w:p>
    <w:p w14:paraId="4517E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结论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：</w:t>
      </w:r>
    </w:p>
    <w:p w14:paraId="0A2327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5" w:firstLineChars="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commentRangeStart w:id="3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BCNF</w:t>
      </w:r>
      <w:commentRangeEnd w:id="3"/>
      <w:r>
        <w:commentReference w:id="3"/>
      </w:r>
    </w:p>
    <w:p w14:paraId="1377E9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5" w:firstLineChars="0"/>
        <w:textAlignment w:val="auto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范式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依据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：</w:t>
      </w:r>
    </w:p>
    <w:p w14:paraId="77BED6B9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本关系模式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以</w:t>
      </w:r>
      <w:r>
        <w:rPr>
          <w:rStyle w:val="6"/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规则编号</w:t>
      </w:r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</w:rPr>
        <w:t>为主码，规则编号唯一决定该告</w:t>
      </w:r>
      <w:r>
        <w:rPr>
          <w:rFonts w:hint="default" w:ascii="Times New Roman" w:hAnsi="Times New Roman" w:eastAsia="宋体" w:cs="Times New Roman"/>
          <w:sz w:val="24"/>
          <w:szCs w:val="24"/>
        </w:rPr>
        <w:t>警规则的各项要素，即存在</w:t>
      </w:r>
      <w:commentRangeStart w:id="4"/>
      <w:r>
        <w:rPr>
          <w:rFonts w:hint="default" w:ascii="Times New Roman" w:hAnsi="Times New Roman" w:eastAsia="宋体" w:cs="Times New Roman"/>
          <w:sz w:val="24"/>
          <w:szCs w:val="24"/>
        </w:rPr>
        <w:t>函数依赖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规则编号 → 其余所有非主属性</w:t>
      </w:r>
      <w:commentRangeEnd w:id="4"/>
      <w:r>
        <w:commentReference w:id="4"/>
      </w:r>
      <w:r>
        <w:rPr>
          <w:rFonts w:hint="default" w:ascii="Times New Roman" w:hAnsi="Times New Roman" w:eastAsia="宋体" w:cs="Times New Roman"/>
          <w:sz w:val="24"/>
          <w:szCs w:val="24"/>
        </w:rPr>
        <w:t>。同时，本表内部不设定也不依赖于诸如“单位决定其他属性”“告警等级决定其他属性”等非主属性间的函数依赖关系，因此不存在传递依赖，满足第三范式（3NF）。</w:t>
      </w:r>
    </w:p>
    <w:p w14:paraId="042CC251">
      <w:pPr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在此基础上，</w:t>
      </w:r>
      <w:r>
        <w:rPr>
          <w:rFonts w:hint="default" w:ascii="Times New Roman" w:hAnsi="Times New Roman" w:eastAsia="宋体" w:cs="Times New Roman"/>
          <w:sz w:val="24"/>
          <w:szCs w:val="24"/>
        </w:rPr>
        <w:t>从业务语义看，阈值、比较符号、告警等级、告警类型、启用状态等字段均为规则配置参数，属于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系统</w:t>
      </w:r>
      <w:r>
        <w:rPr>
          <w:rFonts w:hint="default" w:ascii="Times New Roman" w:hAnsi="Times New Roman" w:eastAsia="宋体" w:cs="Times New Roman"/>
          <w:sz w:val="24"/>
          <w:szCs w:val="24"/>
        </w:rPr>
        <w:t>管理员的人为设定值，彼此之间不存在确定性的函数决定关系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，也</w:t>
      </w:r>
      <w:r>
        <w:rPr>
          <w:rFonts w:hint="default" w:ascii="Times New Roman" w:hAnsi="Times New Roman" w:eastAsia="宋体" w:cs="Times New Roman"/>
          <w:sz w:val="24"/>
          <w:szCs w:val="24"/>
        </w:rPr>
        <w:t>并不由“设备类型”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default" w:ascii="Times New Roman" w:hAnsi="Times New Roman" w:eastAsia="宋体" w:cs="Times New Roman"/>
          <w:sz w:val="24"/>
          <w:szCs w:val="24"/>
        </w:rPr>
        <w:t>“监测字段”等其他属性客观推导得到；系统亦未定义任何使非主属性成为决定因素的约束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</w:rPr>
        <w:t>因此，本关系模式除主码引出的依赖外不存在其他非平凡函数依赖，所有非平凡函数依赖的决定因素均为超码（仅主码规则编号），故该关系模式满足 BCNF。</w:t>
      </w:r>
    </w:p>
    <w:p w14:paraId="59EB9731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7B4A5F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B37ED6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E529F7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9736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【继续插入】</w:t>
      </w:r>
    </w:p>
    <w:p w14:paraId="507886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2FF55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BDF7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3B263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8C1DC7C">
      <w:p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25CACA">
      <w:pPr>
        <w:numPr>
          <w:ilvl w:val="0"/>
          <w:numId w:val="0"/>
        </w:numPr>
        <w:spacing w:line="360" w:lineRule="auto"/>
        <w:ind w:leftChars="0"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commentRangeStart w:id="5"/>
      <w:r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综上所述，本系统中全部关系模式均至少满足第三范式（3NF），其中部分关系模式进一步满足BCNF，有效避免了数据冗余以及插入、删除和更新异常。</w:t>
      </w:r>
      <w:commentRangeEnd w:id="5"/>
      <w:r>
        <w:commentReference w:id="5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TH1RT3EN" w:date="2025-12-17T09:09:41Z" w:initials="">
    <w:p w14:paraId="1B52558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统一说明了基础的，大家可以略过过这个的描述，或者仅简单说明增加文本多样性</w:t>
      </w:r>
    </w:p>
    <w:p w14:paraId="33FDFBE5">
      <w:pPr>
        <w:pStyle w:val="2"/>
        <w:rPr>
          <w:rFonts w:hint="eastAsia"/>
          <w:lang w:val="en-US" w:eastAsia="zh-CN"/>
        </w:rPr>
      </w:pPr>
    </w:p>
    <w:p w14:paraId="0286A31A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关键是关系模式确实要是满足1NF和2NF的</w:t>
      </w:r>
    </w:p>
  </w:comment>
  <w:comment w:id="1" w:author="TH1RT3EN" w:date="2025-12-17T09:09:08Z" w:initials="">
    <w:p w14:paraId="008032A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这个部分的括号都用 英文 半角 括号</w:t>
      </w:r>
    </w:p>
    <w:p w14:paraId="74F30AF8">
      <w:pPr>
        <w:pStyle w:val="2"/>
        <w:rPr>
          <w:rFonts w:hint="eastAsia"/>
          <w:lang w:val="en-US" w:eastAsia="zh-CN"/>
        </w:rPr>
      </w:pPr>
    </w:p>
    <w:p w14:paraId="7ABA9546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但是下面的（3NF）这个用中文括号</w:t>
      </w:r>
    </w:p>
    <w:p w14:paraId="56B0E4C8">
      <w:pPr>
        <w:pStyle w:val="2"/>
        <w:rPr>
          <w:rFonts w:hint="eastAsia"/>
          <w:lang w:val="en-US" w:eastAsia="zh-CN"/>
        </w:rPr>
      </w:pPr>
    </w:p>
    <w:p w14:paraId="5321E7C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小小标题之后换行</w:t>
      </w:r>
    </w:p>
    <w:p w14:paraId="40591637">
      <w:pPr>
        <w:pStyle w:val="2"/>
        <w:rPr>
          <w:rFonts w:hint="eastAsia"/>
          <w:lang w:val="en-US" w:eastAsia="zh-CN"/>
        </w:rPr>
      </w:pPr>
    </w:p>
    <w:p w14:paraId="60B6AE23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注意缩进</w:t>
      </w:r>
    </w:p>
  </w:comment>
  <w:comment w:id="2" w:author="TH1RT3EN" w:date="2025-12-17T09:03:28Z" w:initials="">
    <w:p w14:paraId="498021E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尽量保持这个字体字号、加粗、行距、缩进和排版</w:t>
      </w:r>
    </w:p>
  </w:comment>
  <w:comment w:id="3" w:author="TH1RT3EN" w:date="2025-12-17T09:02:05Z" w:initials="">
    <w:p w14:paraId="4B44E1A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自己弄不明白就到3NF即可，宁低勿错</w:t>
      </w:r>
    </w:p>
  </w:comment>
  <w:comment w:id="4" w:author="TH1RT3EN" w:date="2025-12-17T09:00:50Z" w:initials="">
    <w:p w14:paraId="65EDB0DE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这里，你可能会发现上面写外码也用的是这个箭头，这里函数依赖也是这个箭头，实在是暂时想不到合适的符号了，所以在表达函数依赖的时候如果要用这个箭头的形式，前后要文字写一下这个是函数依赖，以区分上面的外码</w:t>
      </w:r>
    </w:p>
  </w:comment>
  <w:comment w:id="5" w:author="TH1RT3EN" w:date="2025-12-17T09:10:29Z" w:initials="">
    <w:p w14:paraId="3B93C9C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末尾再统一强调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286A31A" w15:done="0"/>
  <w15:commentEx w15:paraId="60B6AE23" w15:done="0"/>
  <w15:commentEx w15:paraId="498021E8" w15:done="0"/>
  <w15:commentEx w15:paraId="4B44E1A2" w15:done="0"/>
  <w15:commentEx w15:paraId="65EDB0DE" w15:done="0"/>
  <w15:commentEx w15:paraId="3B93C9C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H1RT3EN">
    <w15:presenceInfo w15:providerId="WPS Office" w15:userId="34595699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9F29D9"/>
    <w:rsid w:val="0E542C85"/>
    <w:rsid w:val="5C6F0AB8"/>
    <w:rsid w:val="779F2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935</Words>
  <Characters>987</Characters>
  <Lines>0</Lines>
  <Paragraphs>0</Paragraphs>
  <TotalTime>46</TotalTime>
  <ScaleCrop>false</ScaleCrop>
  <LinksUpToDate>false</LinksUpToDate>
  <CharactersWithSpaces>1028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2025-12-17T00:19:00Z</dcterms:created>
  <dc:creator>TH1RT3EN</dc:creator>
  <cp:lastModifiedBy>WPS_1695014859</cp:lastModifiedBy>
  <dcterms:modified xsi:type="dcterms:W3CDTF">2025-12-19T11:14:34Z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051567649A33436C8E25BF7E76242D09_13</vt:lpwstr>
  </property>
  <property fmtid="{D5CDD505-2E9C-101B-9397-08002B2CF9AE}" pid="4" name="KSOTemplateDocerSaveRecord">
    <vt:lpwstr>eyJoZGlkIjoiNzdjMjNkYTk2YjM0MGMyNDc3N2YxZmUwZjMyZmYzYjciLCJ1c2VySWQiOiIzNTQwODM2NjYifQ==</vt:lpwstr>
  </property>
</Properties>
</file>