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FBD4" w14:textId="75265D14" w:rsidR="00BE48B6" w:rsidRPr="00C56C4B" w:rsidRDefault="00FC7987" w:rsidP="00605E82">
      <w:pPr>
        <w:pStyle w:val="Title"/>
        <w:jc w:val="center"/>
        <w:rPr>
          <w:rFonts w:ascii="Times New Roman" w:hAnsi="Times New Roman" w:cs="Times New Roman"/>
        </w:rPr>
      </w:pPr>
      <w:r w:rsidRPr="00C56C4B">
        <w:rPr>
          <w:rFonts w:ascii="Times New Roman" w:hAnsi="Times New Roman" w:cs="Times New Roman"/>
        </w:rPr>
        <w:t>Autonomous Indoor Garden</w:t>
      </w:r>
    </w:p>
    <w:p w14:paraId="09C747B6" w14:textId="77777777" w:rsidR="00605E82" w:rsidRPr="00C56C4B" w:rsidRDefault="00605E82" w:rsidP="00605E82">
      <w:pPr>
        <w:rPr>
          <w:rFonts w:ascii="Times New Roman" w:hAnsi="Times New Roman" w:cs="Times New Roman"/>
        </w:rPr>
      </w:pPr>
    </w:p>
    <w:p w14:paraId="2DAECAD3" w14:textId="37C429D8" w:rsidR="00605E82" w:rsidRPr="00C56C4B" w:rsidRDefault="00605E82" w:rsidP="00501147">
      <w:pPr>
        <w:spacing w:line="240" w:lineRule="auto"/>
        <w:jc w:val="center"/>
        <w:rPr>
          <w:rFonts w:ascii="Times New Roman" w:hAnsi="Times New Roman" w:cs="Times New Roman"/>
          <w:sz w:val="24"/>
          <w:szCs w:val="24"/>
        </w:rPr>
      </w:pPr>
      <w:r w:rsidRPr="00C56C4B">
        <w:rPr>
          <w:rFonts w:ascii="Times New Roman" w:hAnsi="Times New Roman" w:cs="Times New Roman"/>
          <w:sz w:val="24"/>
          <w:szCs w:val="24"/>
        </w:rPr>
        <w:t>Thanushanth Kanagarajah</w:t>
      </w:r>
    </w:p>
    <w:p w14:paraId="5EBDBCF2" w14:textId="1D885C42" w:rsidR="00605E82" w:rsidRDefault="00605E82" w:rsidP="00501147">
      <w:pPr>
        <w:spacing w:line="240" w:lineRule="auto"/>
        <w:jc w:val="center"/>
        <w:rPr>
          <w:rFonts w:ascii="Times New Roman" w:hAnsi="Times New Roman" w:cs="Times New Roman"/>
          <w:sz w:val="24"/>
          <w:szCs w:val="24"/>
        </w:rPr>
      </w:pPr>
      <w:r w:rsidRPr="00C56C4B">
        <w:rPr>
          <w:rFonts w:ascii="Times New Roman" w:hAnsi="Times New Roman" w:cs="Times New Roman"/>
          <w:sz w:val="24"/>
          <w:szCs w:val="24"/>
        </w:rPr>
        <w:t>Department of computer science and engineering</w:t>
      </w:r>
      <w:r w:rsidR="00501147">
        <w:rPr>
          <w:rFonts w:ascii="Times New Roman" w:hAnsi="Times New Roman" w:cs="Times New Roman"/>
          <w:sz w:val="24"/>
          <w:szCs w:val="24"/>
        </w:rPr>
        <w:t>,</w:t>
      </w:r>
      <w:r w:rsidRPr="00C56C4B">
        <w:rPr>
          <w:rFonts w:ascii="Times New Roman" w:hAnsi="Times New Roman" w:cs="Times New Roman"/>
          <w:sz w:val="24"/>
          <w:szCs w:val="24"/>
        </w:rPr>
        <w:t xml:space="preserve"> </w:t>
      </w:r>
      <w:r w:rsidR="00501147">
        <w:rPr>
          <w:rFonts w:ascii="Times New Roman" w:hAnsi="Times New Roman" w:cs="Times New Roman"/>
          <w:sz w:val="24"/>
          <w:szCs w:val="24"/>
        </w:rPr>
        <w:t>U</w:t>
      </w:r>
      <w:r w:rsidRPr="00C56C4B">
        <w:rPr>
          <w:rFonts w:ascii="Times New Roman" w:hAnsi="Times New Roman" w:cs="Times New Roman"/>
          <w:sz w:val="24"/>
          <w:szCs w:val="24"/>
        </w:rPr>
        <w:t>niversity of Moratuwa</w:t>
      </w:r>
    </w:p>
    <w:p w14:paraId="24602877" w14:textId="5C9BD9BB" w:rsidR="00AC1565" w:rsidRDefault="00501147" w:rsidP="00501147">
      <w:pPr>
        <w:spacing w:line="240" w:lineRule="auto"/>
        <w:jc w:val="center"/>
        <w:rPr>
          <w:rFonts w:ascii="Times New Roman" w:hAnsi="Times New Roman" w:cs="Times New Roman"/>
          <w:sz w:val="24"/>
          <w:szCs w:val="24"/>
        </w:rPr>
      </w:pPr>
      <w:hyperlink r:id="rId8" w:history="1">
        <w:r w:rsidRPr="00C54715">
          <w:rPr>
            <w:rStyle w:val="Hyperlink"/>
            <w:rFonts w:ascii="Times New Roman" w:hAnsi="Times New Roman" w:cs="Times New Roman"/>
            <w:sz w:val="24"/>
            <w:szCs w:val="24"/>
          </w:rPr>
          <w:t>Thanushanth.20@cse.mrt.ac.lk</w:t>
        </w:r>
      </w:hyperlink>
    </w:p>
    <w:p w14:paraId="1DC31D59" w14:textId="77777777" w:rsidR="00605E82" w:rsidRPr="00C56C4B" w:rsidRDefault="00605E82" w:rsidP="00605E82">
      <w:pPr>
        <w:rPr>
          <w:rFonts w:ascii="Times New Roman" w:hAnsi="Times New Roman" w:cs="Times New Roman"/>
        </w:rPr>
      </w:pPr>
    </w:p>
    <w:p w14:paraId="35AF8D4B" w14:textId="312F526E" w:rsidR="00FC7987" w:rsidRPr="00C56C4B" w:rsidRDefault="00FC7987" w:rsidP="00556FFC">
      <w:pPr>
        <w:pStyle w:val="Heading1"/>
        <w:numPr>
          <w:ilvl w:val="0"/>
          <w:numId w:val="2"/>
        </w:numPr>
        <w:ind w:left="0"/>
        <w:rPr>
          <w:rFonts w:ascii="Times New Roman" w:hAnsi="Times New Roman" w:cs="Times New Roman"/>
        </w:rPr>
      </w:pPr>
      <w:r w:rsidRPr="00C56C4B">
        <w:rPr>
          <w:rFonts w:ascii="Times New Roman" w:hAnsi="Times New Roman" w:cs="Times New Roman"/>
        </w:rPr>
        <w:t>Introduction</w:t>
      </w:r>
    </w:p>
    <w:p w14:paraId="2C248266" w14:textId="47A93CE2" w:rsidR="002607CE" w:rsidRPr="00C56C4B" w:rsidRDefault="002607CE" w:rsidP="00132FB4">
      <w:pPr>
        <w:ind w:firstLine="720"/>
        <w:jc w:val="both"/>
        <w:rPr>
          <w:rFonts w:ascii="Times New Roman" w:hAnsi="Times New Roman" w:cs="Times New Roman"/>
          <w:sz w:val="24"/>
          <w:szCs w:val="24"/>
        </w:rPr>
      </w:pPr>
      <w:r w:rsidRPr="00C56C4B">
        <w:rPr>
          <w:rFonts w:ascii="Times New Roman" w:hAnsi="Times New Roman" w:cs="Times New Roman"/>
          <w:sz w:val="24"/>
          <w:szCs w:val="24"/>
        </w:rPr>
        <w:t>The Autonomous Indoor Garden is a cutting-edge horticultural innovation that combines technology and nature to create an intelligent and self-sustaining ecosystem. This project employs a range of hardware components, including Arduino, ESP32, moisture and temperature sensors, a 12V pump, and relays, to manage the garden's crucial parameters. The system autonomously regulates water levels by pumping water as needed, ensuring optimal soil moisture.</w:t>
      </w:r>
    </w:p>
    <w:p w14:paraId="37438679" w14:textId="71276831" w:rsidR="002607CE" w:rsidRPr="00C56C4B" w:rsidRDefault="002607CE" w:rsidP="00132FB4">
      <w:pPr>
        <w:ind w:firstLine="720"/>
        <w:jc w:val="both"/>
        <w:rPr>
          <w:rFonts w:ascii="Times New Roman" w:hAnsi="Times New Roman" w:cs="Times New Roman"/>
          <w:sz w:val="24"/>
          <w:szCs w:val="24"/>
        </w:rPr>
      </w:pPr>
      <w:r w:rsidRPr="00C56C4B">
        <w:rPr>
          <w:rFonts w:ascii="Times New Roman" w:hAnsi="Times New Roman" w:cs="Times New Roman"/>
          <w:sz w:val="24"/>
          <w:szCs w:val="24"/>
        </w:rPr>
        <w:t>In addition, it continuously monitors and adjusts the temperature within the garden, creating the ideal environment for plant growth. A web-based user interface, developed using Node.js for the backend and a frontend web app, allows users to remotely access real-time data on temperature, water levels, and soil ph. Furthermore, manual control options enable users to customize their garden's conditions via the web app.</w:t>
      </w:r>
    </w:p>
    <w:p w14:paraId="0920444C" w14:textId="19A2622E" w:rsidR="00FC7987" w:rsidRPr="00C56C4B" w:rsidRDefault="00AF534C" w:rsidP="00132FB4">
      <w:pPr>
        <w:ind w:firstLine="720"/>
        <w:jc w:val="both"/>
        <w:rPr>
          <w:rFonts w:ascii="Times New Roman" w:hAnsi="Times New Roman" w:cs="Times New Roman"/>
          <w:sz w:val="24"/>
          <w:szCs w:val="24"/>
        </w:rPr>
      </w:pPr>
      <w:r w:rsidRPr="00C56C4B">
        <w:rPr>
          <w:rFonts w:ascii="Times New Roman" w:hAnsi="Times New Roman" w:cs="Times New Roman"/>
          <w:sz w:val="24"/>
          <w:szCs w:val="24"/>
        </w:rPr>
        <w:t>An</w:t>
      </w:r>
      <w:r w:rsidR="002607CE" w:rsidRPr="00C56C4B">
        <w:rPr>
          <w:rFonts w:ascii="Times New Roman" w:hAnsi="Times New Roman" w:cs="Times New Roman"/>
          <w:sz w:val="24"/>
          <w:szCs w:val="24"/>
        </w:rPr>
        <w:t xml:space="preserve"> emergency power backup system automatically activates in the event of a power failure, ensuring uninterrupted operation. This groundbreaking Autonomous Indoor Garden not only simplifies indoor gardening but also serves as a remarkable example of technology enhancing our connection with the natural world.</w:t>
      </w:r>
    </w:p>
    <w:p w14:paraId="2392BF65" w14:textId="77777777" w:rsidR="00AC1565" w:rsidRDefault="00AC1565" w:rsidP="00AC1565">
      <w:pPr>
        <w:pStyle w:val="Heading1"/>
        <w:numPr>
          <w:ilvl w:val="0"/>
          <w:numId w:val="2"/>
        </w:numPr>
        <w:ind w:left="0"/>
        <w:rPr>
          <w:rFonts w:ascii="Times New Roman" w:hAnsi="Times New Roman" w:cs="Times New Roman"/>
        </w:rPr>
      </w:pPr>
      <w:r>
        <w:rPr>
          <w:rFonts w:ascii="Times New Roman" w:hAnsi="Times New Roman" w:cs="Times New Roman"/>
        </w:rPr>
        <w:t>Methods and Materials</w:t>
      </w:r>
    </w:p>
    <w:p w14:paraId="690FCF76" w14:textId="7A658456" w:rsidR="00AC1565" w:rsidRPr="00AC1565" w:rsidRDefault="00AC1565" w:rsidP="00501147">
      <w:pPr>
        <w:pStyle w:val="Heading1"/>
        <w:numPr>
          <w:ilvl w:val="1"/>
          <w:numId w:val="2"/>
        </w:numPr>
        <w:ind w:left="720" w:hanging="540"/>
        <w:rPr>
          <w:rFonts w:ascii="Times New Roman" w:hAnsi="Times New Roman" w:cs="Times New Roman"/>
        </w:rPr>
      </w:pPr>
      <w:r>
        <w:t>Methods</w:t>
      </w:r>
    </w:p>
    <w:p w14:paraId="079F1122" w14:textId="59E01CB7" w:rsidR="00AF534C" w:rsidRPr="00C56C4B" w:rsidRDefault="002607CE" w:rsidP="00501147">
      <w:pPr>
        <w:ind w:left="810"/>
        <w:jc w:val="both"/>
        <w:rPr>
          <w:rFonts w:ascii="Times New Roman" w:hAnsi="Times New Roman" w:cs="Times New Roman"/>
          <w:sz w:val="24"/>
          <w:szCs w:val="24"/>
        </w:rPr>
      </w:pPr>
      <w:r w:rsidRPr="00C56C4B">
        <w:rPr>
          <w:rFonts w:ascii="Times New Roman" w:hAnsi="Times New Roman" w:cs="Times New Roman"/>
        </w:rPr>
        <w:tab/>
      </w:r>
      <w:r w:rsidR="00AF534C" w:rsidRPr="00C56C4B">
        <w:rPr>
          <w:rFonts w:ascii="Times New Roman" w:hAnsi="Times New Roman" w:cs="Times New Roman"/>
          <w:sz w:val="24"/>
          <w:szCs w:val="24"/>
        </w:rPr>
        <w:t>Our system revolves around the ESP32 Dev Module, serving as the heart of the project. It interfaces with soil moisture and temperature sensors, constantly monitoring the environment. When the soil moisture levels dip below a certain threshold, the ESP32 triggers a relay, activating the 12V water pump. This ensures that our indoor garden maintains the ideal moisture levels for plant growth.</w:t>
      </w:r>
    </w:p>
    <w:p w14:paraId="2DBB3FC3" w14:textId="2DC6B2B3" w:rsidR="00AF534C" w:rsidRPr="00C56C4B" w:rsidRDefault="00AF534C" w:rsidP="00501147">
      <w:pPr>
        <w:ind w:left="810" w:firstLine="720"/>
        <w:jc w:val="both"/>
        <w:rPr>
          <w:rFonts w:ascii="Times New Roman" w:hAnsi="Times New Roman" w:cs="Times New Roman"/>
          <w:sz w:val="24"/>
          <w:szCs w:val="24"/>
        </w:rPr>
      </w:pPr>
      <w:r w:rsidRPr="00C56C4B">
        <w:rPr>
          <w:rFonts w:ascii="Times New Roman" w:hAnsi="Times New Roman" w:cs="Times New Roman"/>
          <w:sz w:val="24"/>
          <w:szCs w:val="24"/>
        </w:rPr>
        <w:t>The ESP32 also maintains a permanent Wi-Fi connection, enabling it to send real-time data to the cloud. Users can conveniently access this data through a web-based dashboard, allowing them to keep an eye on temperature, soil moisture, and other vital parameters. The interface even features a water control button, enabling users to initiate HTTP requests that reach the ESP32. This, in turn, allows them to manually manage the water system through relay control.</w:t>
      </w:r>
    </w:p>
    <w:p w14:paraId="4CD58904" w14:textId="05F53469" w:rsidR="00AF534C" w:rsidRPr="00C56C4B" w:rsidRDefault="00AF534C" w:rsidP="00501147">
      <w:pPr>
        <w:ind w:left="810" w:firstLine="720"/>
        <w:jc w:val="both"/>
        <w:rPr>
          <w:rFonts w:ascii="Times New Roman" w:hAnsi="Times New Roman" w:cs="Times New Roman"/>
          <w:sz w:val="24"/>
          <w:szCs w:val="24"/>
        </w:rPr>
      </w:pPr>
      <w:r w:rsidRPr="00C56C4B">
        <w:rPr>
          <w:rFonts w:ascii="Times New Roman" w:hAnsi="Times New Roman" w:cs="Times New Roman"/>
          <w:sz w:val="24"/>
          <w:szCs w:val="24"/>
        </w:rPr>
        <w:lastRenderedPageBreak/>
        <w:t>We have incorporated an emergency power system. We've connected a relay to both the backup battery and the primary power source. If a power outage occurs, the Arduino Uno detects it and sends a signal to another relay, seamlessly transitioning the system to the backup power source. This guarantees uninterrupted operation even during power disruptions.</w:t>
      </w:r>
    </w:p>
    <w:p w14:paraId="75AD216C" w14:textId="77777777" w:rsidR="00605E82" w:rsidRPr="00C56C4B" w:rsidRDefault="00605E82" w:rsidP="00AF534C">
      <w:pPr>
        <w:ind w:firstLine="720"/>
        <w:rPr>
          <w:rFonts w:ascii="Times New Roman" w:hAnsi="Times New Roman" w:cs="Times New Roman"/>
        </w:rPr>
      </w:pPr>
    </w:p>
    <w:p w14:paraId="35263F76" w14:textId="4CA9CFF1" w:rsidR="00AF534C" w:rsidRPr="00C56C4B" w:rsidRDefault="00AF534C" w:rsidP="00AC1565">
      <w:pPr>
        <w:pStyle w:val="Heading2"/>
        <w:numPr>
          <w:ilvl w:val="1"/>
          <w:numId w:val="2"/>
        </w:numPr>
        <w:rPr>
          <w:rFonts w:ascii="Times New Roman" w:hAnsi="Times New Roman" w:cs="Times New Roman"/>
        </w:rPr>
      </w:pPr>
      <w:r w:rsidRPr="00C56C4B">
        <w:rPr>
          <w:rFonts w:ascii="Times New Roman" w:hAnsi="Times New Roman" w:cs="Times New Roman"/>
        </w:rPr>
        <w:t>Materials</w:t>
      </w:r>
    </w:p>
    <w:p w14:paraId="14D8141D" w14:textId="77777777"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ESP32 Dev Module</w:t>
      </w:r>
    </w:p>
    <w:p w14:paraId="59D24344" w14:textId="77777777"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Arduino Uno</w:t>
      </w:r>
    </w:p>
    <w:p w14:paraId="15A932AD" w14:textId="77777777"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Soil Moisture Sensor</w:t>
      </w:r>
    </w:p>
    <w:p w14:paraId="6DD93E7A" w14:textId="77777777"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Temperature Sensor</w:t>
      </w:r>
    </w:p>
    <w:p w14:paraId="3DC4E9D6" w14:textId="77777777"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5VDC Relay Switch Module</w:t>
      </w:r>
    </w:p>
    <w:p w14:paraId="1E976B99" w14:textId="77777777"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12V Water Pump</w:t>
      </w:r>
    </w:p>
    <w:p w14:paraId="3DA5063B" w14:textId="26DA450B" w:rsidR="00AF534C" w:rsidRPr="00C56C4B" w:rsidRDefault="00AF534C" w:rsidP="00AC1565">
      <w:pPr>
        <w:pStyle w:val="ListParagraph"/>
        <w:numPr>
          <w:ilvl w:val="0"/>
          <w:numId w:val="1"/>
        </w:numPr>
        <w:ind w:left="1170"/>
        <w:rPr>
          <w:rFonts w:ascii="Times New Roman" w:hAnsi="Times New Roman" w:cs="Times New Roman"/>
          <w:sz w:val="24"/>
          <w:szCs w:val="24"/>
        </w:rPr>
      </w:pPr>
      <w:r w:rsidRPr="00C56C4B">
        <w:rPr>
          <w:rFonts w:ascii="Times New Roman" w:hAnsi="Times New Roman" w:cs="Times New Roman"/>
          <w:sz w:val="24"/>
          <w:szCs w:val="24"/>
        </w:rPr>
        <w:t>Resistors</w:t>
      </w:r>
    </w:p>
    <w:p w14:paraId="1C9F11A6" w14:textId="77777777" w:rsidR="00605E82" w:rsidRPr="00C56C4B" w:rsidRDefault="00605E82" w:rsidP="00132FB4">
      <w:pPr>
        <w:pStyle w:val="ListParagraph"/>
        <w:ind w:left="810"/>
        <w:rPr>
          <w:rFonts w:ascii="Times New Roman" w:hAnsi="Times New Roman" w:cs="Times New Roman"/>
          <w:sz w:val="24"/>
          <w:szCs w:val="24"/>
        </w:rPr>
      </w:pPr>
    </w:p>
    <w:p w14:paraId="0978E780" w14:textId="7EECD3E2" w:rsidR="00AF534C" w:rsidRPr="00C56C4B" w:rsidRDefault="00AF534C" w:rsidP="00132FB4">
      <w:pPr>
        <w:jc w:val="both"/>
        <w:rPr>
          <w:rFonts w:ascii="Times New Roman" w:hAnsi="Times New Roman" w:cs="Times New Roman"/>
          <w:sz w:val="24"/>
          <w:szCs w:val="24"/>
        </w:rPr>
      </w:pPr>
      <w:r w:rsidRPr="00C56C4B">
        <w:rPr>
          <w:rFonts w:ascii="Times New Roman" w:hAnsi="Times New Roman" w:cs="Times New Roman"/>
          <w:sz w:val="24"/>
          <w:szCs w:val="24"/>
        </w:rPr>
        <w:t>This holistic implementation melds hardware and software to create a sophisticated autonomous indoor garden that's user-friendly, data-driven, and robust against power interruptions, catering to the needs of modern indoor horticulture.</w:t>
      </w:r>
    </w:p>
    <w:p w14:paraId="146984CE" w14:textId="717BC44F" w:rsidR="00FC7987" w:rsidRPr="00C56C4B" w:rsidRDefault="00FC7987" w:rsidP="00FC7987">
      <w:pPr>
        <w:pStyle w:val="Title"/>
        <w:rPr>
          <w:rFonts w:ascii="Times New Roman" w:hAnsi="Times New Roman" w:cs="Times New Roman"/>
        </w:rPr>
      </w:pPr>
      <w:r w:rsidRPr="00C56C4B">
        <w:rPr>
          <w:rFonts w:ascii="Times New Roman" w:hAnsi="Times New Roman" w:cs="Times New Roman"/>
        </w:rPr>
        <w:tab/>
      </w:r>
      <w:r w:rsidR="00AF534C" w:rsidRPr="00C56C4B">
        <w:rPr>
          <w:rFonts w:ascii="Times New Roman" w:hAnsi="Times New Roman" w:cs="Times New Roman"/>
          <w:noProof/>
        </w:rPr>
        <w:drawing>
          <wp:inline distT="0" distB="0" distL="0" distR="0" wp14:anchorId="34270F66" wp14:editId="5821FF19">
            <wp:extent cx="4634579" cy="2720340"/>
            <wp:effectExtent l="0" t="0" r="0" b="3810"/>
            <wp:docPr id="189549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99553" name="Picture 18954995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8801" cy="2746297"/>
                    </a:xfrm>
                    <a:prstGeom prst="rect">
                      <a:avLst/>
                    </a:prstGeom>
                  </pic:spPr>
                </pic:pic>
              </a:graphicData>
            </a:graphic>
          </wp:inline>
        </w:drawing>
      </w:r>
    </w:p>
    <w:p w14:paraId="0A5EB103" w14:textId="2B443C5F" w:rsidR="00AF534C" w:rsidRDefault="00AF534C" w:rsidP="00605E82">
      <w:pPr>
        <w:jc w:val="center"/>
        <w:rPr>
          <w:rFonts w:ascii="Times New Roman" w:hAnsi="Times New Roman" w:cs="Times New Roman"/>
        </w:rPr>
      </w:pPr>
      <w:r w:rsidRPr="00C56C4B">
        <w:rPr>
          <w:rFonts w:ascii="Times New Roman" w:hAnsi="Times New Roman" w:cs="Times New Roman"/>
          <w:noProof/>
        </w:rPr>
        <w:lastRenderedPageBreak/>
        <w:drawing>
          <wp:inline distT="0" distB="0" distL="0" distR="0" wp14:anchorId="19B80648" wp14:editId="3DFE2AE7">
            <wp:extent cx="4145280" cy="2815778"/>
            <wp:effectExtent l="0" t="0" r="7620" b="3810"/>
            <wp:docPr id="986198818" name="Picture 2"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98818" name="Picture 2" descr="A diagram of a circuit 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2379" cy="2820600"/>
                    </a:xfrm>
                    <a:prstGeom prst="rect">
                      <a:avLst/>
                    </a:prstGeom>
                  </pic:spPr>
                </pic:pic>
              </a:graphicData>
            </a:graphic>
          </wp:inline>
        </w:drawing>
      </w:r>
    </w:p>
    <w:p w14:paraId="033F26FC" w14:textId="77777777" w:rsidR="00501147" w:rsidRPr="00C56C4B" w:rsidRDefault="00501147" w:rsidP="00605E82">
      <w:pPr>
        <w:jc w:val="center"/>
        <w:rPr>
          <w:rFonts w:ascii="Times New Roman" w:hAnsi="Times New Roman" w:cs="Times New Roman"/>
        </w:rPr>
      </w:pPr>
    </w:p>
    <w:p w14:paraId="001D21A2" w14:textId="0EC96045" w:rsidR="00AF534C" w:rsidRPr="00C56C4B" w:rsidRDefault="00AF534C" w:rsidP="00556FFC">
      <w:pPr>
        <w:pStyle w:val="Heading1"/>
        <w:numPr>
          <w:ilvl w:val="0"/>
          <w:numId w:val="2"/>
        </w:numPr>
        <w:ind w:left="0"/>
        <w:rPr>
          <w:rFonts w:ascii="Times New Roman" w:hAnsi="Times New Roman" w:cs="Times New Roman"/>
        </w:rPr>
      </w:pPr>
      <w:r w:rsidRPr="00C56C4B">
        <w:rPr>
          <w:rFonts w:ascii="Times New Roman" w:hAnsi="Times New Roman" w:cs="Times New Roman"/>
        </w:rPr>
        <w:t>Testing and validation</w:t>
      </w:r>
    </w:p>
    <w:p w14:paraId="45D349D9" w14:textId="38337084" w:rsidR="00AF534C" w:rsidRPr="00C56C4B" w:rsidRDefault="00B33495" w:rsidP="00132FB4">
      <w:pPr>
        <w:ind w:firstLine="720"/>
        <w:jc w:val="both"/>
        <w:rPr>
          <w:rFonts w:ascii="Times New Roman" w:hAnsi="Times New Roman" w:cs="Times New Roman"/>
          <w:sz w:val="24"/>
          <w:szCs w:val="24"/>
        </w:rPr>
      </w:pPr>
      <w:r w:rsidRPr="00C56C4B">
        <w:rPr>
          <w:rFonts w:ascii="Times New Roman" w:hAnsi="Times New Roman" w:cs="Times New Roman"/>
          <w:sz w:val="24"/>
          <w:szCs w:val="24"/>
        </w:rPr>
        <w:t>In the development of our Autonomous Indoor Garden system, a rigorous process of testing and validation is integral to ensuring its robust performance. The various sensors, including soil moisture and temperature sensors, underwent thorough calibration before deployment. Our system employs a comprehensive circuit diagram. Two distinct types of micro controller, the Esp 32 and Arduino Uno, were utilized to manage specific tasks, with the former overseeing the DC control and the latter serving as the power meter.</w:t>
      </w:r>
    </w:p>
    <w:p w14:paraId="621BE281" w14:textId="77777777" w:rsidR="00DA5D59" w:rsidRPr="00C56C4B" w:rsidRDefault="00DA5D59" w:rsidP="00DA5D59">
      <w:pPr>
        <w:rPr>
          <w:rFonts w:ascii="Times New Roman" w:hAnsi="Times New Roman" w:cs="Times New Roman"/>
          <w:sz w:val="24"/>
          <w:szCs w:val="24"/>
        </w:rPr>
      </w:pPr>
    </w:p>
    <w:p w14:paraId="104BFD29" w14:textId="38EE3598" w:rsidR="00D767C3" w:rsidRPr="00C56C4B" w:rsidRDefault="00DA5D59" w:rsidP="00DA5D59">
      <w:pPr>
        <w:rPr>
          <w:rFonts w:ascii="Times New Roman" w:hAnsi="Times New Roman" w:cs="Times New Roman"/>
          <w:sz w:val="24"/>
          <w:szCs w:val="24"/>
        </w:rPr>
      </w:pPr>
      <w:r w:rsidRPr="00C56C4B">
        <w:rPr>
          <w:rFonts w:ascii="Times New Roman" w:hAnsi="Times New Roman" w:cs="Times New Roman"/>
          <w:sz w:val="24"/>
          <w:szCs w:val="24"/>
        </w:rPr>
        <w:t xml:space="preserve">Power consumption of </w:t>
      </w:r>
      <w:r w:rsidR="00132FB4" w:rsidRPr="00C56C4B">
        <w:rPr>
          <w:rFonts w:ascii="Times New Roman" w:hAnsi="Times New Roman" w:cs="Times New Roman"/>
          <w:sz w:val="24"/>
          <w:szCs w:val="24"/>
        </w:rPr>
        <w:t>some</w:t>
      </w:r>
      <w:r w:rsidRPr="00C56C4B">
        <w:rPr>
          <w:rFonts w:ascii="Times New Roman" w:hAnsi="Times New Roman" w:cs="Times New Roman"/>
          <w:sz w:val="24"/>
          <w:szCs w:val="24"/>
        </w:rPr>
        <w:t xml:space="preserve"> individual system </w:t>
      </w:r>
      <w:r w:rsidR="00501147" w:rsidRPr="00C56C4B">
        <w:rPr>
          <w:rFonts w:ascii="Times New Roman" w:hAnsi="Times New Roman" w:cs="Times New Roman"/>
          <w:sz w:val="24"/>
          <w:szCs w:val="24"/>
        </w:rPr>
        <w:t>components</w:t>
      </w:r>
      <w:r w:rsidRPr="00C56C4B">
        <w:rPr>
          <w:rFonts w:ascii="Times New Roman" w:hAnsi="Times New Roman" w:cs="Times New Roman"/>
          <w:sz w:val="24"/>
          <w:szCs w:val="24"/>
        </w:rPr>
        <w:t>.</w:t>
      </w:r>
      <w:r w:rsidRPr="00C56C4B">
        <w:rPr>
          <w:rFonts w:ascii="Times New Roman" w:hAnsi="Times New Roman" w:cs="Times New Roman"/>
          <w:sz w:val="24"/>
          <w:szCs w:val="24"/>
        </w:rPr>
        <w:cr/>
      </w:r>
    </w:p>
    <w:tbl>
      <w:tblPr>
        <w:tblStyle w:val="PlainTable2"/>
        <w:tblW w:w="0" w:type="auto"/>
        <w:tblLook w:val="04A0" w:firstRow="1" w:lastRow="0" w:firstColumn="1" w:lastColumn="0" w:noHBand="0" w:noVBand="1"/>
      </w:tblPr>
      <w:tblGrid>
        <w:gridCol w:w="2245"/>
        <w:gridCol w:w="1530"/>
        <w:gridCol w:w="1742"/>
        <w:gridCol w:w="1408"/>
        <w:gridCol w:w="2425"/>
      </w:tblGrid>
      <w:tr w:rsidR="00D767C3" w:rsidRPr="00C56C4B" w14:paraId="43D47EF7" w14:textId="68E8A5AF" w:rsidTr="00132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57035B2" w14:textId="28389FB9" w:rsidR="00D767C3" w:rsidRPr="00C56C4B" w:rsidRDefault="00D767C3" w:rsidP="00D767C3">
            <w:pPr>
              <w:jc w:val="center"/>
              <w:rPr>
                <w:rFonts w:ascii="Times New Roman" w:hAnsi="Times New Roman" w:cs="Times New Roman"/>
              </w:rPr>
            </w:pPr>
            <w:r w:rsidRPr="00C56C4B">
              <w:rPr>
                <w:rFonts w:ascii="Times New Roman" w:hAnsi="Times New Roman" w:cs="Times New Roman"/>
              </w:rPr>
              <w:t>Modules</w:t>
            </w:r>
          </w:p>
        </w:tc>
        <w:tc>
          <w:tcPr>
            <w:tcW w:w="1530" w:type="dxa"/>
          </w:tcPr>
          <w:p w14:paraId="0CC8BDD7" w14:textId="560C90B7" w:rsidR="00D767C3" w:rsidRPr="00C56C4B" w:rsidRDefault="00D767C3" w:rsidP="00D76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Voltage</w:t>
            </w:r>
          </w:p>
        </w:tc>
        <w:tc>
          <w:tcPr>
            <w:tcW w:w="1742" w:type="dxa"/>
          </w:tcPr>
          <w:p w14:paraId="0C27A239" w14:textId="3DDF2BDB" w:rsidR="00D767C3" w:rsidRPr="00C56C4B" w:rsidRDefault="00D767C3" w:rsidP="00D76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Current(A)</w:t>
            </w:r>
          </w:p>
        </w:tc>
        <w:tc>
          <w:tcPr>
            <w:tcW w:w="1408" w:type="dxa"/>
          </w:tcPr>
          <w:p w14:paraId="67871243" w14:textId="73826597" w:rsidR="00D767C3" w:rsidRPr="00C56C4B" w:rsidRDefault="00D767C3" w:rsidP="00D76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Power(W)</w:t>
            </w:r>
          </w:p>
        </w:tc>
        <w:tc>
          <w:tcPr>
            <w:tcW w:w="2425" w:type="dxa"/>
          </w:tcPr>
          <w:p w14:paraId="40290F6E" w14:textId="3197EB4A" w:rsidR="00D767C3" w:rsidRPr="00C56C4B" w:rsidRDefault="00D767C3" w:rsidP="00D76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Power Consumption (kWh) per month</w:t>
            </w:r>
          </w:p>
        </w:tc>
      </w:tr>
      <w:tr w:rsidR="00D767C3" w:rsidRPr="00C56C4B" w14:paraId="14AE48B6" w14:textId="0241B52C" w:rsidTr="0013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A178F6A" w14:textId="500F2052" w:rsidR="00D767C3" w:rsidRPr="00C56C4B" w:rsidRDefault="00D767C3" w:rsidP="00D767C3">
            <w:pPr>
              <w:jc w:val="center"/>
              <w:rPr>
                <w:rFonts w:ascii="Times New Roman" w:hAnsi="Times New Roman" w:cs="Times New Roman"/>
              </w:rPr>
            </w:pPr>
            <w:r w:rsidRPr="00C56C4B">
              <w:rPr>
                <w:rFonts w:ascii="Times New Roman" w:hAnsi="Times New Roman" w:cs="Times New Roman"/>
              </w:rPr>
              <w:t>Moisture Sensor</w:t>
            </w:r>
          </w:p>
        </w:tc>
        <w:tc>
          <w:tcPr>
            <w:tcW w:w="1530" w:type="dxa"/>
          </w:tcPr>
          <w:p w14:paraId="04E5AC81" w14:textId="2BFFCA7B"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5 V DC</w:t>
            </w:r>
          </w:p>
        </w:tc>
        <w:tc>
          <w:tcPr>
            <w:tcW w:w="1742" w:type="dxa"/>
          </w:tcPr>
          <w:p w14:paraId="7A177FEA" w14:textId="71F8851A" w:rsidR="00D767C3" w:rsidRPr="00C56C4B" w:rsidRDefault="00DA5D59"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50</w:t>
            </w:r>
            <w:r w:rsidR="00D767C3" w:rsidRPr="00C56C4B">
              <w:rPr>
                <w:rFonts w:ascii="Times New Roman" w:hAnsi="Times New Roman" w:cs="Times New Roman"/>
              </w:rPr>
              <w:t>×10</w:t>
            </w:r>
            <w:r w:rsidR="00D767C3" w:rsidRPr="00C56C4B">
              <w:rPr>
                <w:rFonts w:ascii="Times New Roman" w:hAnsi="Times New Roman" w:cs="Times New Roman"/>
                <w:vertAlign w:val="superscript"/>
              </w:rPr>
              <w:t>-3</w:t>
            </w:r>
          </w:p>
        </w:tc>
        <w:tc>
          <w:tcPr>
            <w:tcW w:w="1408" w:type="dxa"/>
          </w:tcPr>
          <w:p w14:paraId="729336E8" w14:textId="75B931BC" w:rsidR="00D767C3" w:rsidRPr="00C56C4B" w:rsidRDefault="00DA5D59"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0.25</w:t>
            </w:r>
          </w:p>
        </w:tc>
        <w:tc>
          <w:tcPr>
            <w:tcW w:w="2425" w:type="dxa"/>
          </w:tcPr>
          <w:p w14:paraId="2DD01408" w14:textId="7702FD05" w:rsidR="00D767C3" w:rsidRPr="00C56C4B" w:rsidRDefault="00DA5D59"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0.18</w:t>
            </w:r>
          </w:p>
        </w:tc>
      </w:tr>
      <w:tr w:rsidR="00DA5D59" w:rsidRPr="00C56C4B" w14:paraId="192BF54A" w14:textId="229D2F7B" w:rsidTr="00132FB4">
        <w:tc>
          <w:tcPr>
            <w:cnfStyle w:val="001000000000" w:firstRow="0" w:lastRow="0" w:firstColumn="1" w:lastColumn="0" w:oddVBand="0" w:evenVBand="0" w:oddHBand="0" w:evenHBand="0" w:firstRowFirstColumn="0" w:firstRowLastColumn="0" w:lastRowFirstColumn="0" w:lastRowLastColumn="0"/>
            <w:tcW w:w="2245" w:type="dxa"/>
          </w:tcPr>
          <w:p w14:paraId="7D282D47" w14:textId="7460C699" w:rsidR="00DA5D59" w:rsidRPr="00C56C4B" w:rsidRDefault="00DA5D59" w:rsidP="00DA5D59">
            <w:pPr>
              <w:jc w:val="center"/>
              <w:rPr>
                <w:rFonts w:ascii="Times New Roman" w:hAnsi="Times New Roman" w:cs="Times New Roman"/>
              </w:rPr>
            </w:pPr>
            <w:r w:rsidRPr="00C56C4B">
              <w:rPr>
                <w:rFonts w:ascii="Times New Roman" w:hAnsi="Times New Roman" w:cs="Times New Roman"/>
              </w:rPr>
              <w:t>Temperature Sensor</w:t>
            </w:r>
          </w:p>
        </w:tc>
        <w:tc>
          <w:tcPr>
            <w:tcW w:w="1530" w:type="dxa"/>
          </w:tcPr>
          <w:p w14:paraId="095E01B8" w14:textId="4FF2905E" w:rsidR="00DA5D59" w:rsidRPr="00C56C4B" w:rsidRDefault="00DA5D59" w:rsidP="00DA5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5 V DC</w:t>
            </w:r>
          </w:p>
        </w:tc>
        <w:tc>
          <w:tcPr>
            <w:tcW w:w="1742" w:type="dxa"/>
          </w:tcPr>
          <w:p w14:paraId="7674AC4F" w14:textId="3DA019ED" w:rsidR="00DA5D59" w:rsidRPr="00C56C4B" w:rsidRDefault="00DA5D59" w:rsidP="00DA5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1.5×10</w:t>
            </w:r>
            <w:r w:rsidRPr="00C56C4B">
              <w:rPr>
                <w:rFonts w:ascii="Times New Roman" w:hAnsi="Times New Roman" w:cs="Times New Roman"/>
                <w:vertAlign w:val="superscript"/>
              </w:rPr>
              <w:t>-3</w:t>
            </w:r>
          </w:p>
        </w:tc>
        <w:tc>
          <w:tcPr>
            <w:tcW w:w="1408" w:type="dxa"/>
          </w:tcPr>
          <w:p w14:paraId="750342F0" w14:textId="666B6AD7" w:rsidR="00DA5D59" w:rsidRPr="00C56C4B" w:rsidRDefault="00DA5D59" w:rsidP="00DA5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7.5×10</w:t>
            </w:r>
            <w:r w:rsidRPr="00C56C4B">
              <w:rPr>
                <w:rFonts w:ascii="Times New Roman" w:hAnsi="Times New Roman" w:cs="Times New Roman"/>
                <w:vertAlign w:val="superscript"/>
              </w:rPr>
              <w:t>-3</w:t>
            </w:r>
          </w:p>
        </w:tc>
        <w:tc>
          <w:tcPr>
            <w:tcW w:w="2425" w:type="dxa"/>
          </w:tcPr>
          <w:p w14:paraId="0333517C" w14:textId="7A9166DB" w:rsidR="00DA5D59" w:rsidRPr="00C56C4B" w:rsidRDefault="00DA5D59" w:rsidP="00DA5D5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0.0054</w:t>
            </w:r>
          </w:p>
        </w:tc>
      </w:tr>
      <w:tr w:rsidR="00D767C3" w:rsidRPr="00C56C4B" w14:paraId="21B12CF6" w14:textId="62C9C6AE" w:rsidTr="0013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D45A" w14:textId="422F50B6" w:rsidR="00D767C3" w:rsidRPr="00C56C4B" w:rsidRDefault="00D767C3" w:rsidP="00D767C3">
            <w:pPr>
              <w:jc w:val="center"/>
              <w:rPr>
                <w:rFonts w:ascii="Times New Roman" w:hAnsi="Times New Roman" w:cs="Times New Roman"/>
              </w:rPr>
            </w:pPr>
            <w:r w:rsidRPr="00C56C4B">
              <w:rPr>
                <w:rFonts w:ascii="Times New Roman" w:hAnsi="Times New Roman" w:cs="Times New Roman"/>
              </w:rPr>
              <w:t>Water pump</w:t>
            </w:r>
          </w:p>
        </w:tc>
        <w:tc>
          <w:tcPr>
            <w:tcW w:w="1530" w:type="dxa"/>
          </w:tcPr>
          <w:p w14:paraId="7E784A92" w14:textId="0634AD1C"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12 V DC</w:t>
            </w:r>
          </w:p>
        </w:tc>
        <w:tc>
          <w:tcPr>
            <w:tcW w:w="1742" w:type="dxa"/>
          </w:tcPr>
          <w:p w14:paraId="67D1C6FC" w14:textId="119F9A5E"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0.7</w:t>
            </w:r>
          </w:p>
        </w:tc>
        <w:tc>
          <w:tcPr>
            <w:tcW w:w="1408" w:type="dxa"/>
          </w:tcPr>
          <w:p w14:paraId="75CBACCD" w14:textId="6056DB45"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8.4</w:t>
            </w:r>
          </w:p>
        </w:tc>
        <w:tc>
          <w:tcPr>
            <w:tcW w:w="2425" w:type="dxa"/>
          </w:tcPr>
          <w:p w14:paraId="71D7E9BC" w14:textId="7BDB86C9" w:rsidR="00D767C3" w:rsidRPr="00C56C4B" w:rsidRDefault="00DA5D59"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0.0042</w:t>
            </w:r>
          </w:p>
        </w:tc>
      </w:tr>
      <w:tr w:rsidR="00D767C3" w:rsidRPr="00C56C4B" w14:paraId="4F9291A5" w14:textId="77777777" w:rsidTr="00132FB4">
        <w:tc>
          <w:tcPr>
            <w:cnfStyle w:val="001000000000" w:firstRow="0" w:lastRow="0" w:firstColumn="1" w:lastColumn="0" w:oddVBand="0" w:evenVBand="0" w:oddHBand="0" w:evenHBand="0" w:firstRowFirstColumn="0" w:firstRowLastColumn="0" w:lastRowFirstColumn="0" w:lastRowLastColumn="0"/>
            <w:tcW w:w="2245" w:type="dxa"/>
          </w:tcPr>
          <w:p w14:paraId="4B900DA6" w14:textId="4265DAC1" w:rsidR="00D767C3" w:rsidRPr="00C56C4B" w:rsidRDefault="00D767C3" w:rsidP="00D767C3">
            <w:pPr>
              <w:jc w:val="center"/>
              <w:rPr>
                <w:rFonts w:ascii="Times New Roman" w:hAnsi="Times New Roman" w:cs="Times New Roman"/>
              </w:rPr>
            </w:pPr>
            <w:r w:rsidRPr="00C56C4B">
              <w:rPr>
                <w:rFonts w:ascii="Times New Roman" w:hAnsi="Times New Roman" w:cs="Times New Roman"/>
              </w:rPr>
              <w:t>Relay 1</w:t>
            </w:r>
          </w:p>
        </w:tc>
        <w:tc>
          <w:tcPr>
            <w:tcW w:w="1530" w:type="dxa"/>
          </w:tcPr>
          <w:p w14:paraId="70688460" w14:textId="1C61E1A5" w:rsidR="00D767C3" w:rsidRPr="00C56C4B" w:rsidRDefault="00D767C3" w:rsidP="00D7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5 V DC</w:t>
            </w:r>
          </w:p>
        </w:tc>
        <w:tc>
          <w:tcPr>
            <w:tcW w:w="1742" w:type="dxa"/>
          </w:tcPr>
          <w:p w14:paraId="74AB465E" w14:textId="2AB44931" w:rsidR="00D767C3" w:rsidRPr="00C56C4B" w:rsidRDefault="00D767C3" w:rsidP="00D7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60×10</w:t>
            </w:r>
            <w:r w:rsidRPr="00C56C4B">
              <w:rPr>
                <w:rFonts w:ascii="Times New Roman" w:hAnsi="Times New Roman" w:cs="Times New Roman"/>
                <w:vertAlign w:val="superscript"/>
              </w:rPr>
              <w:t>-3</w:t>
            </w:r>
          </w:p>
        </w:tc>
        <w:tc>
          <w:tcPr>
            <w:tcW w:w="1408" w:type="dxa"/>
          </w:tcPr>
          <w:p w14:paraId="69B768C6" w14:textId="14B4DB8A" w:rsidR="00D767C3" w:rsidRPr="00C56C4B" w:rsidRDefault="00D767C3" w:rsidP="00D7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0.3</w:t>
            </w:r>
          </w:p>
        </w:tc>
        <w:tc>
          <w:tcPr>
            <w:tcW w:w="2425" w:type="dxa"/>
          </w:tcPr>
          <w:p w14:paraId="3C3B7209" w14:textId="21E08065" w:rsidR="00D767C3" w:rsidRPr="00C56C4B" w:rsidRDefault="00DA5D59" w:rsidP="00D7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0.216</w:t>
            </w:r>
          </w:p>
        </w:tc>
      </w:tr>
      <w:tr w:rsidR="00D767C3" w:rsidRPr="00C56C4B" w14:paraId="64F545D6" w14:textId="77777777" w:rsidTr="0013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F0486C" w14:textId="5F15B97C" w:rsidR="00D767C3" w:rsidRPr="00C56C4B" w:rsidRDefault="00D767C3" w:rsidP="00D767C3">
            <w:pPr>
              <w:jc w:val="center"/>
              <w:rPr>
                <w:rFonts w:ascii="Times New Roman" w:hAnsi="Times New Roman" w:cs="Times New Roman"/>
              </w:rPr>
            </w:pPr>
            <w:r w:rsidRPr="00C56C4B">
              <w:rPr>
                <w:rFonts w:ascii="Times New Roman" w:hAnsi="Times New Roman" w:cs="Times New Roman"/>
              </w:rPr>
              <w:t>Relay 2</w:t>
            </w:r>
          </w:p>
        </w:tc>
        <w:tc>
          <w:tcPr>
            <w:tcW w:w="1530" w:type="dxa"/>
          </w:tcPr>
          <w:p w14:paraId="4D173B57" w14:textId="7C9393E9"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5 V DC</w:t>
            </w:r>
          </w:p>
        </w:tc>
        <w:tc>
          <w:tcPr>
            <w:tcW w:w="1742" w:type="dxa"/>
          </w:tcPr>
          <w:p w14:paraId="0F4C45DC" w14:textId="449E4363"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60×10</w:t>
            </w:r>
            <w:r w:rsidRPr="00C56C4B">
              <w:rPr>
                <w:rFonts w:ascii="Times New Roman" w:hAnsi="Times New Roman" w:cs="Times New Roman"/>
                <w:vertAlign w:val="superscript"/>
              </w:rPr>
              <w:t>-3</w:t>
            </w:r>
          </w:p>
        </w:tc>
        <w:tc>
          <w:tcPr>
            <w:tcW w:w="1408" w:type="dxa"/>
          </w:tcPr>
          <w:p w14:paraId="7C20C6CF" w14:textId="068BFC9E" w:rsidR="00D767C3" w:rsidRPr="00C56C4B" w:rsidRDefault="00D767C3"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0.3</w:t>
            </w:r>
          </w:p>
        </w:tc>
        <w:tc>
          <w:tcPr>
            <w:tcW w:w="2425" w:type="dxa"/>
          </w:tcPr>
          <w:p w14:paraId="1077F4C1" w14:textId="73DEA3D1" w:rsidR="00D767C3" w:rsidRPr="00C56C4B" w:rsidRDefault="00DA5D59" w:rsidP="00D76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0.216</w:t>
            </w:r>
          </w:p>
        </w:tc>
      </w:tr>
      <w:tr w:rsidR="00DA5D59" w:rsidRPr="00C56C4B" w14:paraId="012E65D2" w14:textId="77777777" w:rsidTr="00132FB4">
        <w:tc>
          <w:tcPr>
            <w:cnfStyle w:val="001000000000" w:firstRow="0" w:lastRow="0" w:firstColumn="1" w:lastColumn="0" w:oddVBand="0" w:evenVBand="0" w:oddHBand="0" w:evenHBand="0" w:firstRowFirstColumn="0" w:firstRowLastColumn="0" w:lastRowFirstColumn="0" w:lastRowLastColumn="0"/>
            <w:tcW w:w="6925" w:type="dxa"/>
            <w:gridSpan w:val="4"/>
          </w:tcPr>
          <w:p w14:paraId="17E1BDA7" w14:textId="3791F1AE" w:rsidR="00DA5D59" w:rsidRPr="00C56C4B" w:rsidRDefault="00DA5D59" w:rsidP="00D767C3">
            <w:pPr>
              <w:jc w:val="center"/>
              <w:rPr>
                <w:rFonts w:ascii="Times New Roman" w:hAnsi="Times New Roman" w:cs="Times New Roman"/>
              </w:rPr>
            </w:pPr>
            <w:r w:rsidRPr="00C56C4B">
              <w:rPr>
                <w:rFonts w:ascii="Times New Roman" w:hAnsi="Times New Roman" w:cs="Times New Roman"/>
              </w:rPr>
              <w:t>Total monthly power consumption (kWh)</w:t>
            </w:r>
          </w:p>
        </w:tc>
        <w:tc>
          <w:tcPr>
            <w:tcW w:w="2425" w:type="dxa"/>
          </w:tcPr>
          <w:p w14:paraId="4A357DF8" w14:textId="36D7E3B5" w:rsidR="00DA5D59" w:rsidRPr="00C56C4B" w:rsidRDefault="00DA5D59" w:rsidP="00D76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6C4B">
              <w:rPr>
                <w:rFonts w:ascii="Times New Roman" w:hAnsi="Times New Roman" w:cs="Times New Roman"/>
              </w:rPr>
              <w:t>0.6216</w:t>
            </w:r>
          </w:p>
        </w:tc>
      </w:tr>
    </w:tbl>
    <w:p w14:paraId="686D090A" w14:textId="77777777" w:rsidR="00D767C3" w:rsidRPr="00C56C4B" w:rsidRDefault="00D767C3" w:rsidP="00B33495">
      <w:pPr>
        <w:ind w:firstLine="720"/>
        <w:rPr>
          <w:rFonts w:ascii="Times New Roman" w:hAnsi="Times New Roman" w:cs="Times New Roman"/>
        </w:rPr>
      </w:pPr>
    </w:p>
    <w:p w14:paraId="5E77C06A" w14:textId="258AD6F9" w:rsidR="00605E82" w:rsidRPr="00C56C4B" w:rsidRDefault="00605E82" w:rsidP="00501147">
      <w:pPr>
        <w:jc w:val="center"/>
        <w:rPr>
          <w:rFonts w:ascii="Times New Roman" w:hAnsi="Times New Roman" w:cs="Times New Roman"/>
        </w:rPr>
      </w:pPr>
      <w:r w:rsidRPr="00C56C4B">
        <w:rPr>
          <w:rFonts w:ascii="Times New Roman" w:hAnsi="Times New Roman" w:cs="Times New Roman"/>
          <w:noProof/>
        </w:rPr>
        <w:lastRenderedPageBreak/>
        <w:drawing>
          <wp:inline distT="0" distB="0" distL="0" distR="0" wp14:anchorId="082D11BF" wp14:editId="2E3FB75D">
            <wp:extent cx="5127510" cy="3383280"/>
            <wp:effectExtent l="0" t="0" r="0" b="7620"/>
            <wp:docPr id="820625217" name="Picture 1"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25217" name="Picture 1" descr="A circuit board with wires and wires&#10;&#10;Description automatically generated"/>
                    <pic:cNvPicPr/>
                  </pic:nvPicPr>
                  <pic:blipFill>
                    <a:blip r:embed="rId11"/>
                    <a:stretch>
                      <a:fillRect/>
                    </a:stretch>
                  </pic:blipFill>
                  <pic:spPr>
                    <a:xfrm>
                      <a:off x="0" y="0"/>
                      <a:ext cx="5138252" cy="3390368"/>
                    </a:xfrm>
                    <a:prstGeom prst="rect">
                      <a:avLst/>
                    </a:prstGeom>
                  </pic:spPr>
                </pic:pic>
              </a:graphicData>
            </a:graphic>
          </wp:inline>
        </w:drawing>
      </w:r>
    </w:p>
    <w:p w14:paraId="0A5019E5" w14:textId="77777777" w:rsidR="00605E82" w:rsidRPr="00C56C4B" w:rsidRDefault="00605E82" w:rsidP="00605E82">
      <w:pPr>
        <w:rPr>
          <w:rFonts w:ascii="Times New Roman" w:hAnsi="Times New Roman" w:cs="Times New Roman"/>
        </w:rPr>
      </w:pPr>
    </w:p>
    <w:p w14:paraId="0787B34E" w14:textId="4BE62A03" w:rsidR="008F5CBF" w:rsidRPr="00C56C4B" w:rsidRDefault="008F5CBF" w:rsidP="00556FFC">
      <w:pPr>
        <w:pStyle w:val="Heading1"/>
        <w:numPr>
          <w:ilvl w:val="0"/>
          <w:numId w:val="2"/>
        </w:numPr>
        <w:ind w:left="0"/>
        <w:rPr>
          <w:rFonts w:ascii="Times New Roman" w:hAnsi="Times New Roman" w:cs="Times New Roman"/>
        </w:rPr>
      </w:pPr>
      <w:r w:rsidRPr="00C56C4B">
        <w:rPr>
          <w:rFonts w:ascii="Times New Roman" w:hAnsi="Times New Roman" w:cs="Times New Roman"/>
        </w:rPr>
        <w:t>Results</w:t>
      </w:r>
    </w:p>
    <w:p w14:paraId="3F0FD223" w14:textId="77777777" w:rsidR="00556FFC" w:rsidRPr="00C56C4B" w:rsidRDefault="00556FFC" w:rsidP="00556FFC">
      <w:pPr>
        <w:pStyle w:val="ListParagraph"/>
        <w:keepNext/>
        <w:keepLines/>
        <w:numPr>
          <w:ilvl w:val="0"/>
          <w:numId w:val="3"/>
        </w:numPr>
        <w:spacing w:before="40" w:after="0"/>
        <w:contextualSpacing w:val="0"/>
        <w:outlineLvl w:val="1"/>
        <w:rPr>
          <w:rFonts w:ascii="Times New Roman" w:eastAsiaTheme="majorEastAsia" w:hAnsi="Times New Roman" w:cs="Times New Roman"/>
          <w:vanish/>
          <w:color w:val="2F5496" w:themeColor="accent1" w:themeShade="BF"/>
          <w:sz w:val="26"/>
          <w:szCs w:val="26"/>
        </w:rPr>
      </w:pPr>
    </w:p>
    <w:p w14:paraId="7D03128D" w14:textId="77777777" w:rsidR="00556FFC" w:rsidRPr="00C56C4B" w:rsidRDefault="00556FFC" w:rsidP="00556FFC">
      <w:pPr>
        <w:pStyle w:val="ListParagraph"/>
        <w:keepNext/>
        <w:keepLines/>
        <w:numPr>
          <w:ilvl w:val="0"/>
          <w:numId w:val="3"/>
        </w:numPr>
        <w:spacing w:before="40" w:after="0"/>
        <w:contextualSpacing w:val="0"/>
        <w:outlineLvl w:val="1"/>
        <w:rPr>
          <w:rFonts w:ascii="Times New Roman" w:eastAsiaTheme="majorEastAsia" w:hAnsi="Times New Roman" w:cs="Times New Roman"/>
          <w:vanish/>
          <w:color w:val="2F5496" w:themeColor="accent1" w:themeShade="BF"/>
          <w:sz w:val="26"/>
          <w:szCs w:val="26"/>
        </w:rPr>
      </w:pPr>
    </w:p>
    <w:p w14:paraId="61054761" w14:textId="77777777" w:rsidR="00556FFC" w:rsidRPr="00C56C4B" w:rsidRDefault="00556FFC" w:rsidP="00556FFC">
      <w:pPr>
        <w:pStyle w:val="ListParagraph"/>
        <w:keepNext/>
        <w:keepLines/>
        <w:numPr>
          <w:ilvl w:val="0"/>
          <w:numId w:val="3"/>
        </w:numPr>
        <w:spacing w:before="40" w:after="0"/>
        <w:contextualSpacing w:val="0"/>
        <w:outlineLvl w:val="1"/>
        <w:rPr>
          <w:rFonts w:ascii="Times New Roman" w:eastAsiaTheme="majorEastAsia" w:hAnsi="Times New Roman" w:cs="Times New Roman"/>
          <w:vanish/>
          <w:color w:val="2F5496" w:themeColor="accent1" w:themeShade="BF"/>
          <w:sz w:val="26"/>
          <w:szCs w:val="26"/>
        </w:rPr>
      </w:pPr>
    </w:p>
    <w:p w14:paraId="107284DF" w14:textId="77777777" w:rsidR="00556FFC" w:rsidRPr="00C56C4B" w:rsidRDefault="00556FFC" w:rsidP="00556FFC">
      <w:pPr>
        <w:pStyle w:val="ListParagraph"/>
        <w:keepNext/>
        <w:keepLines/>
        <w:numPr>
          <w:ilvl w:val="0"/>
          <w:numId w:val="3"/>
        </w:numPr>
        <w:spacing w:before="40" w:after="0"/>
        <w:contextualSpacing w:val="0"/>
        <w:outlineLvl w:val="1"/>
        <w:rPr>
          <w:rFonts w:ascii="Times New Roman" w:eastAsiaTheme="majorEastAsia" w:hAnsi="Times New Roman" w:cs="Times New Roman"/>
          <w:vanish/>
          <w:color w:val="2F5496" w:themeColor="accent1" w:themeShade="BF"/>
          <w:sz w:val="26"/>
          <w:szCs w:val="26"/>
        </w:rPr>
      </w:pPr>
    </w:p>
    <w:p w14:paraId="463EC53C" w14:textId="77777777" w:rsidR="00556FFC" w:rsidRPr="00C56C4B" w:rsidRDefault="00556FFC" w:rsidP="00556FFC">
      <w:pPr>
        <w:pStyle w:val="ListParagraph"/>
        <w:keepNext/>
        <w:keepLines/>
        <w:numPr>
          <w:ilvl w:val="0"/>
          <w:numId w:val="3"/>
        </w:numPr>
        <w:spacing w:before="40" w:after="0"/>
        <w:contextualSpacing w:val="0"/>
        <w:outlineLvl w:val="1"/>
        <w:rPr>
          <w:rFonts w:ascii="Times New Roman" w:eastAsiaTheme="majorEastAsia" w:hAnsi="Times New Roman" w:cs="Times New Roman"/>
          <w:vanish/>
          <w:color w:val="2F5496" w:themeColor="accent1" w:themeShade="BF"/>
          <w:sz w:val="26"/>
          <w:szCs w:val="26"/>
        </w:rPr>
      </w:pPr>
    </w:p>
    <w:p w14:paraId="5F5D3FEA" w14:textId="14601CD5" w:rsidR="00556FFC" w:rsidRPr="00C56C4B" w:rsidRDefault="00556FFC" w:rsidP="00556FFC">
      <w:pPr>
        <w:pStyle w:val="Heading2"/>
        <w:numPr>
          <w:ilvl w:val="1"/>
          <w:numId w:val="3"/>
        </w:numPr>
        <w:ind w:left="360"/>
        <w:rPr>
          <w:rFonts w:ascii="Times New Roman" w:hAnsi="Times New Roman" w:cs="Times New Roman"/>
        </w:rPr>
      </w:pPr>
      <w:r w:rsidRPr="00C56C4B">
        <w:rPr>
          <w:rFonts w:ascii="Times New Roman" w:hAnsi="Times New Roman" w:cs="Times New Roman"/>
        </w:rPr>
        <w:t>Web App</w:t>
      </w:r>
    </w:p>
    <w:p w14:paraId="4CCBBB9D" w14:textId="5B0507DD" w:rsidR="008F5CBF" w:rsidRDefault="008F5CBF" w:rsidP="00501147">
      <w:pPr>
        <w:ind w:left="360" w:firstLine="450"/>
        <w:rPr>
          <w:rFonts w:ascii="Times New Roman" w:hAnsi="Times New Roman" w:cs="Times New Roman"/>
          <w:sz w:val="24"/>
          <w:szCs w:val="24"/>
        </w:rPr>
      </w:pPr>
      <w:r w:rsidRPr="00C56C4B">
        <w:rPr>
          <w:rFonts w:ascii="Times New Roman" w:hAnsi="Times New Roman" w:cs="Times New Roman"/>
          <w:sz w:val="24"/>
          <w:szCs w:val="24"/>
        </w:rPr>
        <w:t xml:space="preserve">The system was designed to get the data from the sensors and </w:t>
      </w:r>
      <w:r w:rsidR="00605E82" w:rsidRPr="00C56C4B">
        <w:rPr>
          <w:rFonts w:ascii="Times New Roman" w:hAnsi="Times New Roman" w:cs="Times New Roman"/>
          <w:sz w:val="24"/>
          <w:szCs w:val="24"/>
        </w:rPr>
        <w:t>collect it</w:t>
      </w:r>
      <w:r w:rsidRPr="00C56C4B">
        <w:rPr>
          <w:rFonts w:ascii="Times New Roman" w:hAnsi="Times New Roman" w:cs="Times New Roman"/>
          <w:sz w:val="24"/>
          <w:szCs w:val="24"/>
        </w:rPr>
        <w:t xml:space="preserve"> in a central microcontroller and send it to IoT platform. IoT platform </w:t>
      </w:r>
      <w:r w:rsidR="00605E82" w:rsidRPr="00C56C4B">
        <w:rPr>
          <w:rFonts w:ascii="Times New Roman" w:hAnsi="Times New Roman" w:cs="Times New Roman"/>
          <w:sz w:val="24"/>
          <w:szCs w:val="24"/>
        </w:rPr>
        <w:t>can store</w:t>
      </w:r>
      <w:r w:rsidRPr="00C56C4B">
        <w:rPr>
          <w:rFonts w:ascii="Times New Roman" w:hAnsi="Times New Roman" w:cs="Times New Roman"/>
          <w:sz w:val="24"/>
          <w:szCs w:val="24"/>
        </w:rPr>
        <w:t xml:space="preserve">, </w:t>
      </w:r>
      <w:proofErr w:type="gramStart"/>
      <w:r w:rsidRPr="00C56C4B">
        <w:rPr>
          <w:rFonts w:ascii="Times New Roman" w:hAnsi="Times New Roman" w:cs="Times New Roman"/>
          <w:sz w:val="24"/>
          <w:szCs w:val="24"/>
        </w:rPr>
        <w:t>analyze</w:t>
      </w:r>
      <w:proofErr w:type="gramEnd"/>
      <w:r w:rsidRPr="00C56C4B">
        <w:rPr>
          <w:rFonts w:ascii="Times New Roman" w:hAnsi="Times New Roman" w:cs="Times New Roman"/>
          <w:sz w:val="24"/>
          <w:szCs w:val="24"/>
        </w:rPr>
        <w:t xml:space="preserve"> and preview the data to the user in private or public web-interface and in a mobile application. The web-interface can be visualized anytime from smart phone or computer and the mobile application is also </w:t>
      </w:r>
      <w:r w:rsidR="00605E82" w:rsidRPr="00C56C4B">
        <w:rPr>
          <w:rFonts w:ascii="Times New Roman" w:hAnsi="Times New Roman" w:cs="Times New Roman"/>
          <w:sz w:val="24"/>
          <w:szCs w:val="24"/>
        </w:rPr>
        <w:t>a simple</w:t>
      </w:r>
      <w:r w:rsidRPr="00C56C4B">
        <w:rPr>
          <w:rFonts w:ascii="Times New Roman" w:hAnsi="Times New Roman" w:cs="Times New Roman"/>
          <w:sz w:val="24"/>
          <w:szCs w:val="24"/>
        </w:rPr>
        <w:t xml:space="preserve"> and easily accessible solution. </w:t>
      </w:r>
      <w:r w:rsidR="00605E82" w:rsidRPr="00C56C4B">
        <w:rPr>
          <w:rFonts w:ascii="Times New Roman" w:hAnsi="Times New Roman" w:cs="Times New Roman"/>
          <w:sz w:val="24"/>
          <w:szCs w:val="24"/>
        </w:rPr>
        <w:t>Below</w:t>
      </w:r>
      <w:r w:rsidRPr="00C56C4B">
        <w:rPr>
          <w:rFonts w:ascii="Times New Roman" w:hAnsi="Times New Roman" w:cs="Times New Roman"/>
          <w:sz w:val="24"/>
          <w:szCs w:val="24"/>
        </w:rPr>
        <w:t xml:space="preserve"> image, a sample web-interface is shown. </w:t>
      </w:r>
      <w:r w:rsidR="00501147" w:rsidRPr="00C56C4B">
        <w:rPr>
          <w:rFonts w:ascii="Times New Roman" w:hAnsi="Times New Roman" w:cs="Times New Roman"/>
          <w:noProof/>
        </w:rPr>
        <w:drawing>
          <wp:inline distT="0" distB="0" distL="0" distR="0" wp14:anchorId="15184A0F" wp14:editId="5FDDCCC2">
            <wp:extent cx="5631180" cy="2203139"/>
            <wp:effectExtent l="0" t="0" r="7620" b="6985"/>
            <wp:docPr id="1967622216" name="Picture 1" descr="A chart with a mete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22216" name="Picture 1" descr="A chart with a meter and text&#10;&#10;Description automatically generated with medium confidence"/>
                    <pic:cNvPicPr/>
                  </pic:nvPicPr>
                  <pic:blipFill>
                    <a:blip r:embed="rId12"/>
                    <a:stretch>
                      <a:fillRect/>
                    </a:stretch>
                  </pic:blipFill>
                  <pic:spPr>
                    <a:xfrm>
                      <a:off x="0" y="0"/>
                      <a:ext cx="5637632" cy="2205663"/>
                    </a:xfrm>
                    <a:prstGeom prst="rect">
                      <a:avLst/>
                    </a:prstGeom>
                  </pic:spPr>
                </pic:pic>
              </a:graphicData>
            </a:graphic>
          </wp:inline>
        </w:drawing>
      </w:r>
    </w:p>
    <w:p w14:paraId="0DF8B20D" w14:textId="77777777" w:rsidR="00501147" w:rsidRPr="00501147" w:rsidRDefault="00501147" w:rsidP="00501147">
      <w:pPr>
        <w:ind w:left="360" w:firstLine="450"/>
        <w:rPr>
          <w:rFonts w:ascii="Times New Roman" w:hAnsi="Times New Roman" w:cs="Times New Roman"/>
          <w:sz w:val="24"/>
          <w:szCs w:val="24"/>
        </w:rPr>
      </w:pPr>
    </w:p>
    <w:p w14:paraId="5157D0E3" w14:textId="5CADDF92" w:rsidR="00556FFC" w:rsidRPr="00C56C4B" w:rsidRDefault="00556FFC" w:rsidP="00556FFC">
      <w:pPr>
        <w:pStyle w:val="Heading2"/>
        <w:numPr>
          <w:ilvl w:val="1"/>
          <w:numId w:val="3"/>
        </w:numPr>
        <w:ind w:left="450"/>
        <w:rPr>
          <w:rFonts w:ascii="Times New Roman" w:hAnsi="Times New Roman" w:cs="Times New Roman"/>
        </w:rPr>
      </w:pPr>
      <w:r w:rsidRPr="00C56C4B">
        <w:rPr>
          <w:rFonts w:ascii="Times New Roman" w:hAnsi="Times New Roman" w:cs="Times New Roman"/>
        </w:rPr>
        <w:lastRenderedPageBreak/>
        <w:t>Major Contribution to Power Efficiency</w:t>
      </w:r>
    </w:p>
    <w:p w14:paraId="30F5696F" w14:textId="77777777" w:rsidR="00556FFC" w:rsidRPr="00C56C4B" w:rsidRDefault="00556FFC" w:rsidP="00556FFC">
      <w:pPr>
        <w:rPr>
          <w:rFonts w:ascii="Times New Roman" w:hAnsi="Times New Roman" w:cs="Times New Roman"/>
        </w:rPr>
      </w:pPr>
    </w:p>
    <w:p w14:paraId="51DAA06A" w14:textId="77777777" w:rsidR="00556FFC" w:rsidRPr="00C56C4B" w:rsidRDefault="00556FFC" w:rsidP="00556FFC">
      <w:pPr>
        <w:ind w:left="450" w:firstLine="450"/>
        <w:jc w:val="both"/>
        <w:rPr>
          <w:rFonts w:ascii="Times New Roman" w:hAnsi="Times New Roman" w:cs="Times New Roman"/>
          <w:sz w:val="24"/>
          <w:szCs w:val="24"/>
        </w:rPr>
      </w:pPr>
      <w:r w:rsidRPr="00C56C4B">
        <w:rPr>
          <w:rFonts w:ascii="Times New Roman" w:hAnsi="Times New Roman" w:cs="Times New Roman"/>
          <w:sz w:val="24"/>
          <w:szCs w:val="24"/>
        </w:rPr>
        <w:t>A significant milestone in our project lies in the development of a power-efficient solution for continuous monitoring and control within our Autonomous Indoor Garden system. As highlighted in the data table, our system boasts a remarkable monthly power consumption of 0.6216 kWh, showcasing its energy-conscious design. Moreover, we have integrated battery charging and accounted for the power consumption of the router in our system's operation, further exemplifying our commitment to energy efficiency.</w:t>
      </w:r>
    </w:p>
    <w:p w14:paraId="4B48DB39" w14:textId="77777777" w:rsidR="00556FFC" w:rsidRPr="00C56C4B" w:rsidRDefault="00556FFC" w:rsidP="00556FFC">
      <w:pPr>
        <w:rPr>
          <w:rFonts w:ascii="Times New Roman" w:hAnsi="Times New Roman" w:cs="Times New Roman"/>
        </w:rPr>
      </w:pPr>
    </w:p>
    <w:p w14:paraId="450EF5F2" w14:textId="0C20AD88" w:rsidR="00556FFC" w:rsidRPr="00C56C4B" w:rsidRDefault="00556FFC" w:rsidP="00556FFC">
      <w:pPr>
        <w:pStyle w:val="Heading2"/>
        <w:numPr>
          <w:ilvl w:val="1"/>
          <w:numId w:val="3"/>
        </w:numPr>
        <w:ind w:left="540"/>
        <w:rPr>
          <w:rFonts w:ascii="Times New Roman" w:hAnsi="Times New Roman" w:cs="Times New Roman"/>
        </w:rPr>
      </w:pPr>
      <w:proofErr w:type="gramStart"/>
      <w:r w:rsidRPr="00C56C4B">
        <w:rPr>
          <w:rFonts w:ascii="Times New Roman" w:hAnsi="Times New Roman" w:cs="Times New Roman"/>
        </w:rPr>
        <w:t>Future Prospects</w:t>
      </w:r>
      <w:proofErr w:type="gramEnd"/>
      <w:r w:rsidRPr="00C56C4B">
        <w:rPr>
          <w:rFonts w:ascii="Times New Roman" w:hAnsi="Times New Roman" w:cs="Times New Roman"/>
        </w:rPr>
        <w:t xml:space="preserve"> and System Enhancement</w:t>
      </w:r>
    </w:p>
    <w:p w14:paraId="69FE0F64" w14:textId="77777777" w:rsidR="00556FFC" w:rsidRPr="00C56C4B" w:rsidRDefault="00556FFC" w:rsidP="00556FFC">
      <w:pPr>
        <w:rPr>
          <w:rFonts w:ascii="Times New Roman" w:hAnsi="Times New Roman" w:cs="Times New Roman"/>
        </w:rPr>
      </w:pPr>
    </w:p>
    <w:p w14:paraId="4955A73D" w14:textId="18D34928" w:rsidR="00ED6D0B" w:rsidRPr="00C56C4B" w:rsidRDefault="00556FFC" w:rsidP="00556FFC">
      <w:pPr>
        <w:ind w:left="540" w:firstLine="450"/>
        <w:jc w:val="both"/>
        <w:rPr>
          <w:rFonts w:ascii="Times New Roman" w:hAnsi="Times New Roman" w:cs="Times New Roman"/>
          <w:sz w:val="24"/>
          <w:szCs w:val="24"/>
        </w:rPr>
      </w:pPr>
      <w:r w:rsidRPr="00C56C4B">
        <w:rPr>
          <w:rFonts w:ascii="Times New Roman" w:hAnsi="Times New Roman" w:cs="Times New Roman"/>
          <w:sz w:val="24"/>
          <w:szCs w:val="24"/>
        </w:rPr>
        <w:t xml:space="preserve">Looking ahead, we envision future enhancements to our system, particularly in the realms of air conditioning and ventilation (AC) and advanced control systems. These updates are detailed in the results section of our project, reflecting our ongoing commitment to refining and expanding the capabilities of our autonomous indoor garden. By addressing the control of environmental parameters like temperature and air circulation, we aim to provide users with an even more comprehensive and efficient indoor gardening experience, fostering healthier and more vibrant </w:t>
      </w:r>
      <w:proofErr w:type="gramStart"/>
      <w:r w:rsidRPr="00C56C4B">
        <w:rPr>
          <w:rFonts w:ascii="Times New Roman" w:hAnsi="Times New Roman" w:cs="Times New Roman"/>
          <w:sz w:val="24"/>
          <w:szCs w:val="24"/>
        </w:rPr>
        <w:t>plants</w:t>
      </w:r>
      <w:proofErr w:type="gramEnd"/>
    </w:p>
    <w:p w14:paraId="203C8771" w14:textId="56E0A700" w:rsidR="00F95C76" w:rsidRPr="00C56C4B" w:rsidRDefault="00F95C76" w:rsidP="00556FFC">
      <w:pPr>
        <w:pStyle w:val="Heading1"/>
        <w:numPr>
          <w:ilvl w:val="0"/>
          <w:numId w:val="3"/>
        </w:numPr>
        <w:ind w:left="0"/>
        <w:rPr>
          <w:rFonts w:ascii="Times New Roman" w:hAnsi="Times New Roman" w:cs="Times New Roman"/>
        </w:rPr>
      </w:pPr>
      <w:r w:rsidRPr="00C56C4B">
        <w:rPr>
          <w:rFonts w:ascii="Times New Roman" w:hAnsi="Times New Roman" w:cs="Times New Roman"/>
        </w:rPr>
        <w:t>Conclusion</w:t>
      </w:r>
    </w:p>
    <w:p w14:paraId="7C6B686C" w14:textId="34B20B6A" w:rsidR="00F95C76" w:rsidRPr="00C56C4B" w:rsidRDefault="00F95C76" w:rsidP="00F95C76">
      <w:pPr>
        <w:rPr>
          <w:rFonts w:ascii="Times New Roman" w:hAnsi="Times New Roman" w:cs="Times New Roman"/>
          <w:sz w:val="24"/>
          <w:szCs w:val="24"/>
        </w:rPr>
      </w:pPr>
      <w:r w:rsidRPr="00C56C4B">
        <w:rPr>
          <w:rFonts w:ascii="Times New Roman" w:hAnsi="Times New Roman" w:cs="Times New Roman"/>
        </w:rPr>
        <w:tab/>
      </w:r>
      <w:r w:rsidRPr="00C56C4B">
        <w:rPr>
          <w:rFonts w:ascii="Times New Roman" w:hAnsi="Times New Roman" w:cs="Times New Roman"/>
          <w:sz w:val="24"/>
          <w:szCs w:val="24"/>
        </w:rPr>
        <w:t>The development of our Autonomous Indoor Garden project has culminated in a sophisticated and efficient horticultural solution that seamlessly blends technology and nature. Through the integration of various hardware components, including Arduino boards, soil moisture and temperature sensors, dosing pumps, and relays, we have successfully created an autonomous indoor gardening system that can adapt to changing environmental conditions.</w:t>
      </w:r>
    </w:p>
    <w:p w14:paraId="5A226289" w14:textId="074A26D6" w:rsidR="00F95C76" w:rsidRPr="00C56C4B" w:rsidRDefault="00F95C76" w:rsidP="00F95C76">
      <w:pPr>
        <w:ind w:firstLine="720"/>
        <w:rPr>
          <w:rFonts w:ascii="Times New Roman" w:hAnsi="Times New Roman" w:cs="Times New Roman"/>
          <w:sz w:val="24"/>
          <w:szCs w:val="24"/>
        </w:rPr>
      </w:pPr>
      <w:r w:rsidRPr="00C56C4B">
        <w:rPr>
          <w:rFonts w:ascii="Times New Roman" w:hAnsi="Times New Roman" w:cs="Times New Roman"/>
          <w:sz w:val="24"/>
          <w:szCs w:val="24"/>
        </w:rPr>
        <w:t>The system's web-based interface offers users real-time data on temperature, soil moisture, and pH levels, allowing for remote monitoring and control. This user-friendly approach empowers individuals to nurture their plants with precision, enhancing the overall indoor gardening experience. The incorporation of an emergency power system ensures uninterrupted operation during power outages, underscoring the system's resilience. Our rigorous testing and validation procedures further guarantee the reliability and accuracy of our technology.</w:t>
      </w:r>
    </w:p>
    <w:p w14:paraId="7AB9B2D2" w14:textId="10B49B32" w:rsidR="00F95C76" w:rsidRPr="00C56C4B" w:rsidRDefault="00F95C76" w:rsidP="00F95C76">
      <w:pPr>
        <w:ind w:firstLine="720"/>
        <w:rPr>
          <w:rFonts w:ascii="Times New Roman" w:hAnsi="Times New Roman" w:cs="Times New Roman"/>
          <w:sz w:val="24"/>
          <w:szCs w:val="24"/>
        </w:rPr>
      </w:pPr>
      <w:r w:rsidRPr="00C56C4B">
        <w:rPr>
          <w:rFonts w:ascii="Times New Roman" w:hAnsi="Times New Roman" w:cs="Times New Roman"/>
          <w:sz w:val="24"/>
          <w:szCs w:val="24"/>
        </w:rPr>
        <w:t xml:space="preserve">Our Autonomous Indoor Garden represents a harmonious fusion of technology and nature, offering a smart and user-centric solution for indoor gardening enthusiasts. Its ability to adapt to changing conditions, coupled with user-friendly </w:t>
      </w:r>
      <w:r w:rsidR="00605E82" w:rsidRPr="00C56C4B">
        <w:rPr>
          <w:rFonts w:ascii="Times New Roman" w:hAnsi="Times New Roman" w:cs="Times New Roman"/>
          <w:sz w:val="24"/>
          <w:szCs w:val="24"/>
        </w:rPr>
        <w:t>control.</w:t>
      </w:r>
    </w:p>
    <w:sectPr w:rsidR="00F95C76" w:rsidRPr="00C56C4B" w:rsidSect="00D767C3">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2E14" w14:textId="77777777" w:rsidR="00303CC0" w:rsidRDefault="00303CC0" w:rsidP="00AF534C">
      <w:pPr>
        <w:spacing w:after="0" w:line="240" w:lineRule="auto"/>
      </w:pPr>
      <w:r>
        <w:separator/>
      </w:r>
    </w:p>
  </w:endnote>
  <w:endnote w:type="continuationSeparator" w:id="0">
    <w:p w14:paraId="5711256E" w14:textId="77777777" w:rsidR="00303CC0" w:rsidRDefault="00303CC0" w:rsidP="00AF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35673474"/>
      <w:docPartObj>
        <w:docPartGallery w:val="Page Numbers (Bottom of Page)"/>
        <w:docPartUnique/>
      </w:docPartObj>
    </w:sdtPr>
    <w:sdtEndPr>
      <w:rPr>
        <w:color w:val="7F7F7F" w:themeColor="background1" w:themeShade="7F"/>
        <w:spacing w:val="60"/>
      </w:rPr>
    </w:sdtEndPr>
    <w:sdtContent>
      <w:p w14:paraId="1A64D816" w14:textId="1CFE0B78" w:rsidR="00605E82" w:rsidRPr="00501147" w:rsidRDefault="00605E82" w:rsidP="00501147">
        <w:pPr>
          <w:pStyle w:val="Footer"/>
          <w:pBdr>
            <w:top w:val="single" w:sz="4" w:space="1" w:color="D9D9D9" w:themeColor="background1" w:themeShade="D9"/>
          </w:pBdr>
          <w:rPr>
            <w:rFonts w:ascii="Times New Roman" w:hAnsi="Times New Roman" w:cs="Times New Roman"/>
            <w:b/>
            <w:bCs/>
            <w:sz w:val="24"/>
            <w:szCs w:val="24"/>
          </w:rPr>
        </w:pPr>
        <w:r w:rsidRPr="00501147">
          <w:rPr>
            <w:rFonts w:ascii="Times New Roman" w:hAnsi="Times New Roman" w:cs="Times New Roman"/>
            <w:sz w:val="24"/>
            <w:szCs w:val="24"/>
          </w:rPr>
          <w:fldChar w:fldCharType="begin"/>
        </w:r>
        <w:r w:rsidRPr="00501147">
          <w:rPr>
            <w:rFonts w:ascii="Times New Roman" w:hAnsi="Times New Roman" w:cs="Times New Roman"/>
            <w:sz w:val="24"/>
            <w:szCs w:val="24"/>
          </w:rPr>
          <w:instrText xml:space="preserve"> PAGE   \* MERGEFORMAT </w:instrText>
        </w:r>
        <w:r w:rsidRPr="00501147">
          <w:rPr>
            <w:rFonts w:ascii="Times New Roman" w:hAnsi="Times New Roman" w:cs="Times New Roman"/>
            <w:sz w:val="24"/>
            <w:szCs w:val="24"/>
          </w:rPr>
          <w:fldChar w:fldCharType="separate"/>
        </w:r>
        <w:r w:rsidRPr="00501147">
          <w:rPr>
            <w:rFonts w:ascii="Times New Roman" w:hAnsi="Times New Roman" w:cs="Times New Roman"/>
            <w:b/>
            <w:bCs/>
            <w:noProof/>
            <w:sz w:val="24"/>
            <w:szCs w:val="24"/>
          </w:rPr>
          <w:t>2</w:t>
        </w:r>
        <w:r w:rsidRPr="00501147">
          <w:rPr>
            <w:rFonts w:ascii="Times New Roman" w:hAnsi="Times New Roman" w:cs="Times New Roman"/>
            <w:b/>
            <w:bCs/>
            <w:noProof/>
            <w:sz w:val="24"/>
            <w:szCs w:val="24"/>
          </w:rPr>
          <w:fldChar w:fldCharType="end"/>
        </w:r>
        <w:r w:rsidRPr="00501147">
          <w:rPr>
            <w:rFonts w:ascii="Times New Roman" w:hAnsi="Times New Roman" w:cs="Times New Roman"/>
            <w:b/>
            <w:bCs/>
            <w:sz w:val="24"/>
            <w:szCs w:val="24"/>
          </w:rPr>
          <w:t xml:space="preserve"> | </w:t>
        </w:r>
        <w:r w:rsidRPr="00501147">
          <w:rPr>
            <w:rFonts w:ascii="Times New Roman" w:hAnsi="Times New Roman" w:cs="Times New Roman"/>
            <w:color w:val="7F7F7F" w:themeColor="background1" w:themeShade="7F"/>
            <w:spacing w:val="60"/>
            <w:sz w:val="24"/>
            <w:szCs w:val="24"/>
          </w:rPr>
          <w:t xml:space="preserve">Page </w:t>
        </w:r>
        <w:r w:rsidRPr="00501147">
          <w:rPr>
            <w:rFonts w:ascii="Times New Roman" w:hAnsi="Times New Roman" w:cs="Times New Roman"/>
            <w:color w:val="7F7F7F" w:themeColor="background1" w:themeShade="7F"/>
            <w:spacing w:val="60"/>
            <w:sz w:val="24"/>
            <w:szCs w:val="24"/>
          </w:rPr>
          <w:tab/>
        </w:r>
        <w:r w:rsidRPr="00501147">
          <w:rPr>
            <w:rFonts w:ascii="Times New Roman" w:hAnsi="Times New Roman" w:cs="Times New Roman"/>
            <w:color w:val="7F7F7F" w:themeColor="background1" w:themeShade="7F"/>
            <w:spacing w:val="60"/>
            <w:sz w:val="24"/>
            <w:szCs w:val="24"/>
          </w:rPr>
          <w:tab/>
          <w:t>Autonomous Indoor Garden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3762B" w14:textId="77777777" w:rsidR="00303CC0" w:rsidRDefault="00303CC0" w:rsidP="00AF534C">
      <w:pPr>
        <w:spacing w:after="0" w:line="240" w:lineRule="auto"/>
      </w:pPr>
      <w:r>
        <w:separator/>
      </w:r>
    </w:p>
  </w:footnote>
  <w:footnote w:type="continuationSeparator" w:id="0">
    <w:p w14:paraId="6AFCC4F2" w14:textId="77777777" w:rsidR="00303CC0" w:rsidRDefault="00303CC0" w:rsidP="00AF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88D4" w14:textId="531787E1" w:rsidR="00605E82" w:rsidRPr="00501147" w:rsidRDefault="00605E82" w:rsidP="00605E82">
    <w:pPr>
      <w:pStyle w:val="Header"/>
      <w:ind w:left="360" w:firstLine="7110"/>
      <w:rPr>
        <w:rFonts w:ascii="Times New Roman" w:hAnsi="Times New Roman" w:cs="Times New Roman"/>
        <w:sz w:val="24"/>
        <w:szCs w:val="24"/>
      </w:rPr>
    </w:pPr>
    <w:r w:rsidRPr="00501147">
      <w:rPr>
        <w:rFonts w:ascii="Times New Roman" w:hAnsi="Times New Roman" w:cs="Times New Roman"/>
        <w:sz w:val="24"/>
        <w:szCs w:val="24"/>
      </w:rPr>
      <w:t>Thanushanth K</w:t>
    </w:r>
  </w:p>
  <w:p w14:paraId="3AA080F6" w14:textId="77777777" w:rsidR="00605E82" w:rsidRDefault="00605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F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653B9D"/>
    <w:multiLevelType w:val="hybridMultilevel"/>
    <w:tmpl w:val="7862C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6B0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762491"/>
    <w:multiLevelType w:val="hybridMultilevel"/>
    <w:tmpl w:val="298C3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F7BE5"/>
    <w:multiLevelType w:val="hybridMultilevel"/>
    <w:tmpl w:val="A55A0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D4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1028452">
    <w:abstractNumId w:val="4"/>
  </w:num>
  <w:num w:numId="2" w16cid:durableId="586960252">
    <w:abstractNumId w:val="2"/>
  </w:num>
  <w:num w:numId="3" w16cid:durableId="1705983180">
    <w:abstractNumId w:val="0"/>
  </w:num>
  <w:num w:numId="4" w16cid:durableId="299966019">
    <w:abstractNumId w:val="1"/>
  </w:num>
  <w:num w:numId="5" w16cid:durableId="1912885385">
    <w:abstractNumId w:val="3"/>
  </w:num>
  <w:num w:numId="6" w16cid:durableId="1075977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87"/>
    <w:rsid w:val="000A6C6E"/>
    <w:rsid w:val="00132FB4"/>
    <w:rsid w:val="00136A03"/>
    <w:rsid w:val="00183A8E"/>
    <w:rsid w:val="00214147"/>
    <w:rsid w:val="002607CE"/>
    <w:rsid w:val="00303CC0"/>
    <w:rsid w:val="00377AB2"/>
    <w:rsid w:val="00501147"/>
    <w:rsid w:val="00556FFC"/>
    <w:rsid w:val="00605E82"/>
    <w:rsid w:val="008F5CBF"/>
    <w:rsid w:val="00AC1565"/>
    <w:rsid w:val="00AF534C"/>
    <w:rsid w:val="00B33495"/>
    <w:rsid w:val="00BE48B6"/>
    <w:rsid w:val="00C56C4B"/>
    <w:rsid w:val="00D767C3"/>
    <w:rsid w:val="00DA5D59"/>
    <w:rsid w:val="00ED6D0B"/>
    <w:rsid w:val="00F95C76"/>
    <w:rsid w:val="00FC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6D5A8"/>
  <w15:chartTrackingRefBased/>
  <w15:docId w15:val="{612B270A-279B-4124-AA60-9D6CB7EA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8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C7987"/>
    <w:pPr>
      <w:spacing w:after="0" w:line="240" w:lineRule="auto"/>
    </w:pPr>
  </w:style>
  <w:style w:type="paragraph" w:styleId="Title">
    <w:name w:val="Title"/>
    <w:basedOn w:val="Normal"/>
    <w:next w:val="Normal"/>
    <w:link w:val="TitleChar"/>
    <w:uiPriority w:val="10"/>
    <w:qFormat/>
    <w:rsid w:val="00FC7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9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07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534C"/>
    <w:pPr>
      <w:ind w:left="720"/>
      <w:contextualSpacing/>
    </w:pPr>
  </w:style>
  <w:style w:type="paragraph" w:styleId="Header">
    <w:name w:val="header"/>
    <w:basedOn w:val="Normal"/>
    <w:link w:val="HeaderChar"/>
    <w:uiPriority w:val="99"/>
    <w:unhideWhenUsed/>
    <w:rsid w:val="00AF5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34C"/>
  </w:style>
  <w:style w:type="paragraph" w:styleId="Footer">
    <w:name w:val="footer"/>
    <w:basedOn w:val="Normal"/>
    <w:link w:val="FooterChar"/>
    <w:uiPriority w:val="99"/>
    <w:unhideWhenUsed/>
    <w:rsid w:val="00AF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34C"/>
  </w:style>
  <w:style w:type="table" w:styleId="TableGrid">
    <w:name w:val="Table Grid"/>
    <w:basedOn w:val="TableNormal"/>
    <w:uiPriority w:val="39"/>
    <w:rsid w:val="00D76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32F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01147"/>
    <w:rPr>
      <w:color w:val="0563C1" w:themeColor="hyperlink"/>
      <w:u w:val="single"/>
    </w:rPr>
  </w:style>
  <w:style w:type="character" w:styleId="UnresolvedMention">
    <w:name w:val="Unresolved Mention"/>
    <w:basedOn w:val="DefaultParagraphFont"/>
    <w:uiPriority w:val="99"/>
    <w:semiHidden/>
    <w:unhideWhenUsed/>
    <w:rsid w:val="00501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ushanth.20@cse.mrt.ac.l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E6123-4023-45DF-B7F8-06013424D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Thanushanth Kanagarajah</dc:creator>
  <cp:keywords/>
  <dc:description/>
  <cp:lastModifiedBy>Thanushanth Kanagarajah</cp:lastModifiedBy>
  <cp:revision>4</cp:revision>
  <dcterms:created xsi:type="dcterms:W3CDTF">2023-11-02T14:12:00Z</dcterms:created>
  <dcterms:modified xsi:type="dcterms:W3CDTF">2023-11-02T17:24:00Z</dcterms:modified>
</cp:coreProperties>
</file>