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p>
    <w:p w14:paraId="4BCE087F" w14:textId="77777777" w:rsidR="001548D4" w:rsidRPr="00FD5CA5" w:rsidRDefault="001548D4" w:rsidP="001548D4">
      <w:pPr>
        <w:spacing w:line="360" w:lineRule="auto"/>
        <w:jc w:val="center"/>
        <w:rPr>
          <w:rFonts w:ascii="Times New Roman" w:hAnsi="Times New Roman" w:cs="Times New Roman"/>
          <w:b/>
          <w:sz w:val="40"/>
          <w:szCs w:val="40"/>
        </w:rPr>
      </w:pPr>
      <w:r w:rsidRPr="00FD5CA5">
        <w:rPr>
          <w:rFonts w:ascii="Times New Roman" w:hAnsi="Times New Roman" w:cs="Times New Roman"/>
          <w:b/>
          <w:sz w:val="40"/>
          <w:szCs w:val="40"/>
        </w:rPr>
        <w:t>Projec</w:t>
      </w:r>
      <w:bookmarkStart w:id="0" w:name="_GoBack"/>
      <w:bookmarkEnd w:id="0"/>
      <w:r w:rsidRPr="00FD5CA5">
        <w:rPr>
          <w:rFonts w:ascii="Times New Roman" w:hAnsi="Times New Roman" w:cs="Times New Roman"/>
          <w:b/>
          <w:sz w:val="40"/>
          <w:szCs w:val="40"/>
        </w:rPr>
        <w:t>t Risk Management</w:t>
      </w:r>
    </w:p>
    <w:p w14:paraId="3A28E0C1" w14:textId="77777777" w:rsidR="001548D4" w:rsidRPr="00FD5CA5" w:rsidRDefault="001548D4" w:rsidP="001548D4">
      <w:pPr>
        <w:spacing w:line="360" w:lineRule="auto"/>
        <w:jc w:val="center"/>
        <w:rPr>
          <w:rFonts w:ascii="Times New Roman" w:hAnsi="Times New Roman" w:cs="Times New Roman"/>
          <w:b/>
          <w:sz w:val="40"/>
          <w:szCs w:val="40"/>
        </w:rPr>
      </w:pPr>
    </w:p>
    <w:p w14:paraId="241C72ED" w14:textId="539621BC" w:rsidR="001548D4" w:rsidRPr="00FD5CA5" w:rsidRDefault="00EA3120" w:rsidP="001548D4">
      <w:pPr>
        <w:spacing w:line="360" w:lineRule="auto"/>
        <w:jc w:val="center"/>
        <w:rPr>
          <w:rFonts w:ascii="Times New Roman" w:hAnsi="Times New Roman" w:cs="Times New Roman"/>
          <w:b/>
          <w:sz w:val="40"/>
          <w:szCs w:val="40"/>
        </w:rPr>
      </w:pPr>
      <w:r w:rsidRPr="00FD5CA5">
        <w:rPr>
          <w:rFonts w:ascii="Times New Roman" w:hAnsi="Times New Roman" w:cs="Times New Roman"/>
          <w:b/>
          <w:sz w:val="40"/>
          <w:szCs w:val="40"/>
        </w:rPr>
        <w:t xml:space="preserve">SUMMATIVE ASSESSMENT </w:t>
      </w:r>
    </w:p>
    <w:p w14:paraId="7271BB1F" w14:textId="77777777" w:rsidR="001548D4" w:rsidRPr="009A47BB" w:rsidRDefault="001548D4" w:rsidP="001548D4">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1548D4" w:rsidRPr="009A47BB" w14:paraId="4D72F07C" w14:textId="77777777" w:rsidTr="00913957">
        <w:tc>
          <w:tcPr>
            <w:tcW w:w="1286" w:type="pct"/>
            <w:shd w:val="clear" w:color="auto" w:fill="F2F2F2" w:themeFill="background1" w:themeFillShade="F2"/>
          </w:tcPr>
          <w:p w14:paraId="102489FA" w14:textId="77777777" w:rsidR="001548D4" w:rsidRPr="009A47BB" w:rsidRDefault="001548D4" w:rsidP="00913957">
            <w:pPr>
              <w:spacing w:after="0" w:line="360" w:lineRule="auto"/>
              <w:jc w:val="both"/>
              <w:rPr>
                <w:rFonts w:ascii="Segoe UI Light" w:eastAsia="Times New Roman" w:hAnsi="Segoe UI Light" w:cs="Segoe UI Light"/>
              </w:rPr>
            </w:pPr>
            <w:bookmarkStart w:id="1" w:name="_Hlk504378400"/>
            <w:r w:rsidRPr="009A47BB">
              <w:rPr>
                <w:rFonts w:ascii="Segoe UI Light" w:eastAsia="Times New Roman" w:hAnsi="Segoe UI Light" w:cs="Segoe UI Light"/>
              </w:rPr>
              <w:t>Module #</w:t>
            </w:r>
          </w:p>
        </w:tc>
        <w:tc>
          <w:tcPr>
            <w:tcW w:w="3714" w:type="pct"/>
          </w:tcPr>
          <w:p w14:paraId="64CDFD15" w14:textId="77777777" w:rsidR="001548D4" w:rsidRPr="009A47BB" w:rsidRDefault="001548D4" w:rsidP="00913957">
            <w:pPr>
              <w:spacing w:after="0" w:line="360" w:lineRule="auto"/>
              <w:jc w:val="both"/>
              <w:rPr>
                <w:rFonts w:ascii="Segoe UI Light" w:eastAsia="Times New Roman" w:hAnsi="Segoe UI Light" w:cs="Segoe UI Light"/>
              </w:rPr>
            </w:pPr>
            <w:r w:rsidRPr="00613F9B">
              <w:rPr>
                <w:rFonts w:ascii="Segoe UI Light" w:eastAsia="Times New Roman" w:hAnsi="Segoe UI Light" w:cs="Segoe UI Light"/>
              </w:rPr>
              <w:t>121905000-KM-09</w:t>
            </w:r>
          </w:p>
        </w:tc>
      </w:tr>
      <w:tr w:rsidR="001548D4" w:rsidRPr="009A47BB" w14:paraId="3AD70BA4" w14:textId="77777777" w:rsidTr="00913957">
        <w:tc>
          <w:tcPr>
            <w:tcW w:w="1286" w:type="pct"/>
            <w:shd w:val="clear" w:color="auto" w:fill="F2F2F2" w:themeFill="background1" w:themeFillShade="F2"/>
          </w:tcPr>
          <w:p w14:paraId="4D80A76D"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5BA3ED64" w14:textId="77777777" w:rsidR="001548D4" w:rsidRPr="009A47BB" w:rsidRDefault="001548D4"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1548D4" w:rsidRPr="009A47BB" w14:paraId="70F18C7D" w14:textId="77777777" w:rsidTr="00913957">
        <w:tc>
          <w:tcPr>
            <w:tcW w:w="1286" w:type="pct"/>
            <w:shd w:val="clear" w:color="auto" w:fill="F2F2F2" w:themeFill="background1" w:themeFillShade="F2"/>
          </w:tcPr>
          <w:p w14:paraId="66E66526"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2FC34317" w14:textId="77777777" w:rsidR="001548D4" w:rsidRPr="009A47BB" w:rsidRDefault="001548D4"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1548D4" w:rsidRPr="009A47BB" w14:paraId="454A6E16" w14:textId="77777777" w:rsidTr="00913957">
        <w:tc>
          <w:tcPr>
            <w:tcW w:w="1286" w:type="pct"/>
            <w:shd w:val="clear" w:color="auto" w:fill="F2F2F2" w:themeFill="background1" w:themeFillShade="F2"/>
          </w:tcPr>
          <w:p w14:paraId="7DA78E05"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20004457" w14:textId="77777777" w:rsidR="001548D4" w:rsidRPr="009A47BB" w:rsidRDefault="001548D4"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1548D4" w:rsidRPr="009A47BB" w14:paraId="0F9D9D31" w14:textId="77777777" w:rsidTr="00913957">
        <w:tc>
          <w:tcPr>
            <w:tcW w:w="1286" w:type="pct"/>
            <w:shd w:val="clear" w:color="auto" w:fill="F2F2F2" w:themeFill="background1" w:themeFillShade="F2"/>
          </w:tcPr>
          <w:p w14:paraId="536E0979"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3F6E4BBC"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055C50E7" w14:textId="77777777" w:rsidR="001548D4" w:rsidRPr="004339A7" w:rsidRDefault="001548D4"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41986D15" w14:textId="77777777" w:rsidR="001548D4" w:rsidRPr="009A47BB" w:rsidRDefault="001548D4"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1548D4" w:rsidRPr="009A47BB" w14:paraId="5E0EB2B7" w14:textId="77777777" w:rsidTr="00913957">
        <w:tc>
          <w:tcPr>
            <w:tcW w:w="1286" w:type="pct"/>
            <w:shd w:val="clear" w:color="auto" w:fill="F2F2F2" w:themeFill="background1" w:themeFillShade="F2"/>
          </w:tcPr>
          <w:p w14:paraId="2CA41D1F"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2EFDEA35" w14:textId="77777777" w:rsidR="001548D4" w:rsidRPr="009A47BB" w:rsidRDefault="001548D4"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1548D4" w:rsidRPr="009A47BB" w14:paraId="5E8BB5C5" w14:textId="77777777" w:rsidTr="00913957">
        <w:tc>
          <w:tcPr>
            <w:tcW w:w="1286" w:type="pct"/>
            <w:shd w:val="clear" w:color="auto" w:fill="F2F2F2" w:themeFill="background1" w:themeFillShade="F2"/>
          </w:tcPr>
          <w:p w14:paraId="74EB10E9"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78F4B333" w14:textId="77777777" w:rsidR="001548D4" w:rsidRPr="009A47BB" w:rsidRDefault="001548D4"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1548D4" w:rsidRPr="009A47BB" w14:paraId="446B1350" w14:textId="77777777" w:rsidTr="00913957">
        <w:tc>
          <w:tcPr>
            <w:tcW w:w="1286" w:type="pct"/>
            <w:shd w:val="clear" w:color="auto" w:fill="F2F2F2" w:themeFill="background1" w:themeFillShade="F2"/>
          </w:tcPr>
          <w:p w14:paraId="30C9255A" w14:textId="77777777" w:rsidR="001548D4" w:rsidRPr="009A47BB" w:rsidRDefault="001548D4"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2FAABEEB" w14:textId="77777777" w:rsidR="001548D4" w:rsidRPr="009A47BB" w:rsidRDefault="001548D4"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1"/>
    </w:tbl>
    <w:p w14:paraId="5AD0CB03" w14:textId="77777777" w:rsidR="001548D4" w:rsidRPr="009A47BB" w:rsidRDefault="001548D4" w:rsidP="001548D4">
      <w:pPr>
        <w:spacing w:line="360" w:lineRule="auto"/>
        <w:rPr>
          <w:rFonts w:ascii="Segoe UI Light" w:hAnsi="Segoe UI Light" w:cs="Segoe UI Light"/>
        </w:rPr>
      </w:pPr>
    </w:p>
    <w:p w14:paraId="170921F6" w14:textId="77777777" w:rsidR="001548D4" w:rsidRPr="009A47BB" w:rsidRDefault="001548D4" w:rsidP="001548D4">
      <w:pPr>
        <w:spacing w:line="360" w:lineRule="auto"/>
        <w:rPr>
          <w:rFonts w:ascii="Segoe UI Light" w:hAnsi="Segoe UI Light" w:cs="Segoe UI Light"/>
        </w:rPr>
      </w:pPr>
    </w:p>
    <w:p w14:paraId="5468951C" w14:textId="77777777" w:rsidR="001548D4" w:rsidRPr="009A47BB" w:rsidRDefault="001548D4" w:rsidP="001548D4">
      <w:pPr>
        <w:spacing w:line="360" w:lineRule="auto"/>
        <w:rPr>
          <w:rFonts w:ascii="Segoe UI Light" w:hAnsi="Segoe UI Light" w:cs="Segoe UI Light"/>
        </w:rPr>
      </w:pPr>
    </w:p>
    <w:p w14:paraId="4B2D3C98" w14:textId="77777777" w:rsidR="001548D4" w:rsidRPr="009A47BB" w:rsidRDefault="001548D4" w:rsidP="001548D4">
      <w:pPr>
        <w:spacing w:line="360" w:lineRule="auto"/>
        <w:rPr>
          <w:rFonts w:ascii="Segoe UI Light" w:hAnsi="Segoe UI Light" w:cs="Segoe UI Light"/>
        </w:rPr>
      </w:pPr>
    </w:p>
    <w:p w14:paraId="217A82DD" w14:textId="77777777" w:rsidR="001548D4" w:rsidRPr="004339A7" w:rsidRDefault="001548D4" w:rsidP="001548D4">
      <w:pPr>
        <w:spacing w:line="360" w:lineRule="auto"/>
        <w:rPr>
          <w:rFonts w:ascii="Segoe UI Light" w:hAnsi="Segoe UI Light" w:cs="Segoe UI Light"/>
          <w:b/>
        </w:rPr>
      </w:pPr>
    </w:p>
    <w:p w14:paraId="73FB247C" w14:textId="77777777" w:rsidR="001548D4" w:rsidRPr="004339A7" w:rsidRDefault="001548D4" w:rsidP="001548D4">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1548D4" w:rsidRPr="009A47BB" w14:paraId="515D3152"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4B39ED7"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bookmarkStart w:id="2" w:name="_Hlk503954940"/>
            <w:r w:rsidRPr="009A47BB">
              <w:rPr>
                <w:rFonts w:ascii="Segoe UI Light" w:eastAsia="Times New Roman" w:hAnsi="Segoe UI Light" w:cs="Segoe UI Light"/>
                <w:bCs/>
                <w:color w:val="000000"/>
                <w:lang w:val="en-GB"/>
              </w:rPr>
              <w:lastRenderedPageBreak/>
              <w:t>Name</w:t>
            </w:r>
          </w:p>
        </w:tc>
        <w:tc>
          <w:tcPr>
            <w:tcW w:w="7071" w:type="dxa"/>
            <w:tcBorders>
              <w:top w:val="single" w:sz="4" w:space="0" w:color="auto"/>
              <w:left w:val="single" w:sz="4" w:space="0" w:color="auto"/>
              <w:bottom w:val="single" w:sz="4" w:space="0" w:color="auto"/>
              <w:right w:val="single" w:sz="4" w:space="0" w:color="auto"/>
            </w:tcBorders>
          </w:tcPr>
          <w:p w14:paraId="79E13FE5"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tr w:rsidR="001548D4" w:rsidRPr="009A47BB" w14:paraId="7E812530"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F39FDD0"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6ECB0B65"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tr w:rsidR="001548D4" w:rsidRPr="009A47BB" w14:paraId="5C53DFC1"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B7C9A40"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36364DCF"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tr w:rsidR="001548D4" w:rsidRPr="009A47BB" w14:paraId="008A88AF"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8BBDBFD"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79F32976"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tr w:rsidR="001548D4" w:rsidRPr="009A47BB" w14:paraId="785D067C"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DAA5BF1"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6B96197F"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tr w:rsidR="001548D4" w:rsidRPr="009A47BB" w14:paraId="2043EC1C"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CEABE0"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4AA46859"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tr w:rsidR="001548D4" w:rsidRPr="009A47BB" w14:paraId="1AA903D1"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8C5B67A" w14:textId="77777777" w:rsidR="001548D4" w:rsidRPr="009A47BB" w:rsidRDefault="001548D4"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03F64B07" w14:textId="77777777" w:rsidR="001548D4" w:rsidRPr="009A47BB" w:rsidRDefault="001548D4" w:rsidP="00913957">
            <w:pPr>
              <w:spacing w:after="0" w:line="360" w:lineRule="auto"/>
              <w:rPr>
                <w:rFonts w:ascii="Segoe UI Light" w:eastAsia="Times New Roman" w:hAnsi="Segoe UI Light" w:cs="Segoe UI Light"/>
                <w:color w:val="000000"/>
                <w:lang w:val="en-GB"/>
              </w:rPr>
            </w:pPr>
          </w:p>
        </w:tc>
      </w:tr>
      <w:bookmarkEnd w:id="2"/>
    </w:tbl>
    <w:p w14:paraId="61042C36" w14:textId="77777777" w:rsidR="001548D4" w:rsidRDefault="001548D4" w:rsidP="001548D4">
      <w:pPr>
        <w:spacing w:line="360" w:lineRule="auto"/>
        <w:rPr>
          <w:rFonts w:ascii="Segoe UI Light" w:hAnsi="Segoe UI Light" w:cs="Segoe UI Light"/>
        </w:rPr>
      </w:pPr>
    </w:p>
    <w:p w14:paraId="7820F1CD" w14:textId="77777777" w:rsidR="001548D4" w:rsidRPr="009A47BB" w:rsidRDefault="001548D4" w:rsidP="001548D4">
      <w:pPr>
        <w:spacing w:line="360" w:lineRule="auto"/>
        <w:rPr>
          <w:rFonts w:ascii="Segoe UI Light" w:hAnsi="Segoe UI Light" w:cs="Segoe UI Light"/>
        </w:rPr>
      </w:pPr>
      <w:r w:rsidRPr="009A47BB">
        <w:rPr>
          <w:rFonts w:ascii="Segoe UI Light" w:hAnsi="Segoe UI Light" w:cs="Segoe UI Light"/>
        </w:rPr>
        <w:br w:type="page"/>
      </w:r>
    </w:p>
    <w:p w14:paraId="22E92BAD" w14:textId="77777777" w:rsidR="001548D4" w:rsidRPr="009A47BB" w:rsidRDefault="001548D4" w:rsidP="001548D4">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663D5C65" w14:textId="41991CE9" w:rsidR="001548D4" w:rsidRPr="009A47BB" w:rsidRDefault="001548D4" w:rsidP="001548D4">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5B0E72A5"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p>
    <w:p w14:paraId="5451099E" w14:textId="77777777" w:rsidR="001548D4" w:rsidRPr="009A47BB" w:rsidRDefault="001548D4" w:rsidP="001548D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43EADEE5" w14:textId="77777777" w:rsidR="001548D4" w:rsidRDefault="001548D4" w:rsidP="001548D4">
      <w:p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The main focus of the learning in this knowledge module is to build an understanding of Concepts,</w:t>
      </w:r>
      <w:r>
        <w:rPr>
          <w:rFonts w:ascii="Segoe UI Light" w:eastAsia="Times New Roman" w:hAnsi="Segoe UI Light" w:cs="Segoe UI Light"/>
        </w:rPr>
        <w:t xml:space="preserve"> </w:t>
      </w:r>
      <w:r w:rsidRPr="00613F9B">
        <w:rPr>
          <w:rFonts w:ascii="Segoe UI Light" w:eastAsia="Times New Roman" w:hAnsi="Segoe UI Light" w:cs="Segoe UI Light"/>
        </w:rPr>
        <w:t>techniques and principles of managing project risks</w:t>
      </w:r>
    </w:p>
    <w:p w14:paraId="2475D1A2" w14:textId="77777777" w:rsidR="001548D4" w:rsidRPr="009A47BB" w:rsidRDefault="001548D4" w:rsidP="001548D4">
      <w:pPr>
        <w:tabs>
          <w:tab w:val="left" w:pos="5387"/>
        </w:tabs>
        <w:spacing w:after="0" w:line="360" w:lineRule="auto"/>
        <w:rPr>
          <w:rFonts w:ascii="Segoe UI Light" w:eastAsia="Times New Roman" w:hAnsi="Segoe UI Light" w:cs="Segoe UI Light"/>
        </w:rPr>
      </w:pPr>
    </w:p>
    <w:p w14:paraId="56F7F08B" w14:textId="77777777" w:rsidR="001548D4" w:rsidRPr="009A47BB" w:rsidRDefault="001548D4" w:rsidP="001548D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00D3E349" w14:textId="77777777" w:rsidR="001548D4" w:rsidRPr="00613F9B" w:rsidRDefault="001548D4" w:rsidP="001548D4">
      <w:pPr>
        <w:pStyle w:val="ListParagraph"/>
        <w:numPr>
          <w:ilvl w:val="0"/>
          <w:numId w:val="21"/>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KM-09-KT01: Plan risk management (20%) </w:t>
      </w:r>
    </w:p>
    <w:p w14:paraId="5BC31261" w14:textId="77777777" w:rsidR="001548D4" w:rsidRPr="00613F9B" w:rsidRDefault="001548D4" w:rsidP="001548D4">
      <w:pPr>
        <w:pStyle w:val="ListParagraph"/>
        <w:numPr>
          <w:ilvl w:val="0"/>
          <w:numId w:val="21"/>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KM-09-KT02: Identify risks (15%) </w:t>
      </w:r>
    </w:p>
    <w:p w14:paraId="65A4E92E" w14:textId="77777777" w:rsidR="001548D4" w:rsidRPr="00613F9B" w:rsidRDefault="001548D4" w:rsidP="001548D4">
      <w:pPr>
        <w:pStyle w:val="ListParagraph"/>
        <w:numPr>
          <w:ilvl w:val="0"/>
          <w:numId w:val="21"/>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KM-09-KT03: Qualitative risk analysis (15%) </w:t>
      </w:r>
    </w:p>
    <w:p w14:paraId="02927C21" w14:textId="77777777" w:rsidR="001548D4" w:rsidRPr="00613F9B" w:rsidRDefault="001548D4" w:rsidP="001548D4">
      <w:pPr>
        <w:pStyle w:val="ListParagraph"/>
        <w:numPr>
          <w:ilvl w:val="0"/>
          <w:numId w:val="21"/>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KM-09-KT04: Quantitative risk analysis (15%) </w:t>
      </w:r>
    </w:p>
    <w:p w14:paraId="48B0BF7A" w14:textId="77777777" w:rsidR="001548D4" w:rsidRPr="00613F9B" w:rsidRDefault="001548D4" w:rsidP="001548D4">
      <w:pPr>
        <w:pStyle w:val="ListParagraph"/>
        <w:numPr>
          <w:ilvl w:val="0"/>
          <w:numId w:val="21"/>
        </w:numPr>
        <w:tabs>
          <w:tab w:val="left" w:pos="5387"/>
        </w:tabs>
        <w:spacing w:after="0" w:line="360" w:lineRule="auto"/>
        <w:rPr>
          <w:rFonts w:ascii="Segoe UI Light" w:eastAsia="Times New Roman" w:hAnsi="Segoe UI Light" w:cs="Segoe UI Light"/>
        </w:rPr>
      </w:pPr>
      <w:r w:rsidRPr="00613F9B">
        <w:rPr>
          <w:rFonts w:ascii="Segoe UI Light" w:eastAsia="Times New Roman" w:hAnsi="Segoe UI Light" w:cs="Segoe UI Light"/>
        </w:rPr>
        <w:t xml:space="preserve">KM-09-KT05: Plan risk response (20%) </w:t>
      </w:r>
    </w:p>
    <w:p w14:paraId="3FAE7BB9" w14:textId="77777777" w:rsidR="001548D4" w:rsidRPr="00613F9B" w:rsidRDefault="001548D4" w:rsidP="001548D4">
      <w:pPr>
        <w:pStyle w:val="ListParagraph"/>
        <w:numPr>
          <w:ilvl w:val="0"/>
          <w:numId w:val="21"/>
        </w:numPr>
        <w:tabs>
          <w:tab w:val="left" w:pos="5387"/>
        </w:tabs>
        <w:spacing w:after="0" w:line="360" w:lineRule="auto"/>
        <w:rPr>
          <w:rFonts w:ascii="Segoe UI Light" w:eastAsia="Times New Roman" w:hAnsi="Segoe UI Light" w:cs="Segoe UI Light"/>
          <w:b/>
        </w:rPr>
      </w:pPr>
      <w:r w:rsidRPr="00613F9B">
        <w:rPr>
          <w:rFonts w:ascii="Segoe UI Light" w:eastAsia="Times New Roman" w:hAnsi="Segoe UI Light" w:cs="Segoe UI Light"/>
        </w:rPr>
        <w:t>KM-09-KT06: Control risks (15%)</w:t>
      </w:r>
    </w:p>
    <w:p w14:paraId="23CD2EDE" w14:textId="77777777" w:rsidR="001548D4" w:rsidRPr="009A47BB" w:rsidRDefault="001548D4" w:rsidP="001548D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118BB924" w14:textId="77777777" w:rsidR="001548D4" w:rsidRDefault="001548D4" w:rsidP="001548D4">
      <w:pPr>
        <w:tabs>
          <w:tab w:val="left" w:pos="5387"/>
        </w:tabs>
        <w:spacing w:after="0" w:line="360" w:lineRule="auto"/>
        <w:rPr>
          <w:rFonts w:ascii="Segoe UI Light" w:eastAsia="Times New Roman" w:hAnsi="Segoe UI Light" w:cs="Segoe UI Light"/>
        </w:rPr>
      </w:pPr>
    </w:p>
    <w:p w14:paraId="384A6049" w14:textId="77777777" w:rsidR="001548D4" w:rsidRDefault="001548D4" w:rsidP="001548D4">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185CB1EE" w14:textId="77777777" w:rsidR="001548D4" w:rsidRPr="009A47BB" w:rsidRDefault="001548D4" w:rsidP="001548D4">
      <w:pPr>
        <w:tabs>
          <w:tab w:val="left" w:pos="5387"/>
        </w:tabs>
        <w:spacing w:after="0" w:line="360" w:lineRule="auto"/>
        <w:rPr>
          <w:rFonts w:ascii="Segoe UI Light" w:eastAsia="Times New Roman" w:hAnsi="Segoe UI Light" w:cs="Segoe UI Light"/>
        </w:rPr>
      </w:pPr>
    </w:p>
    <w:p w14:paraId="3722B008" w14:textId="77777777" w:rsidR="001548D4" w:rsidRPr="009A47BB" w:rsidRDefault="001548D4" w:rsidP="001548D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48C80211" w14:textId="77777777" w:rsidR="001548D4" w:rsidRDefault="001548D4" w:rsidP="001548D4">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3C0413E1"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p>
    <w:p w14:paraId="037B6014" w14:textId="77777777" w:rsidR="001548D4" w:rsidRPr="009A47BB" w:rsidRDefault="001548D4" w:rsidP="001548D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2F21A1BA"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p>
    <w:p w14:paraId="38463AD5"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94BC42F" w14:textId="77777777" w:rsidR="001548D4" w:rsidRPr="004339A7" w:rsidRDefault="001548D4" w:rsidP="001548D4">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6AB231DD" w14:textId="77777777" w:rsidR="001548D4" w:rsidRPr="004339A7" w:rsidRDefault="001548D4" w:rsidP="001548D4">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512FCF9D" w14:textId="77777777" w:rsidR="001548D4" w:rsidRPr="004339A7" w:rsidRDefault="001548D4" w:rsidP="001548D4">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323C9C31"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5A40DBB1" w14:textId="77777777" w:rsidR="001548D4" w:rsidRPr="004339A7" w:rsidRDefault="001548D4" w:rsidP="001548D4">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lastRenderedPageBreak/>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0538F19E" w14:textId="77777777" w:rsidR="001548D4" w:rsidRPr="004339A7" w:rsidRDefault="001548D4" w:rsidP="001548D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who has achieved a nationally accepted standard in the delivery of occupational learning  </w:t>
      </w:r>
    </w:p>
    <w:p w14:paraId="7499E57B" w14:textId="77777777" w:rsidR="001548D4" w:rsidRPr="004339A7" w:rsidRDefault="001548D4" w:rsidP="001548D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4F058A88" w14:textId="77777777" w:rsidR="001548D4" w:rsidRPr="004339A7" w:rsidRDefault="001548D4" w:rsidP="001548D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22A05E26" w14:textId="77777777" w:rsidR="001548D4" w:rsidRPr="004339A7" w:rsidRDefault="001548D4" w:rsidP="001548D4">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7D488A01"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p>
    <w:p w14:paraId="62E33D06"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42A90857" w14:textId="77777777" w:rsidR="001548D4" w:rsidRPr="004339A7" w:rsidRDefault="001548D4" w:rsidP="001548D4">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9B1C06E" w14:textId="77777777" w:rsidR="001548D4" w:rsidRPr="009A47BB" w:rsidRDefault="001548D4" w:rsidP="001548D4">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63301918" w14:textId="77777777" w:rsidR="001548D4" w:rsidRPr="009A47BB" w:rsidRDefault="001548D4" w:rsidP="001548D4">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473FA574"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6FBB3704" w14:textId="77777777" w:rsidR="001548D4" w:rsidRPr="009A47BB" w:rsidRDefault="001548D4" w:rsidP="001548D4">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7C3A9986" w14:textId="77777777" w:rsidR="001548D4" w:rsidRPr="009A47BB" w:rsidRDefault="001548D4" w:rsidP="001548D4">
      <w:pPr>
        <w:tabs>
          <w:tab w:val="left" w:pos="5387"/>
        </w:tabs>
        <w:spacing w:after="0" w:line="360" w:lineRule="auto"/>
        <w:rPr>
          <w:rFonts w:ascii="Segoe UI Light" w:eastAsia="Times New Roman" w:hAnsi="Segoe UI Light" w:cs="Segoe UI Light"/>
          <w:b/>
        </w:rPr>
      </w:pPr>
    </w:p>
    <w:p w14:paraId="6F209A4B" w14:textId="77777777" w:rsidR="001548D4" w:rsidRPr="009A47BB" w:rsidRDefault="001548D4" w:rsidP="001548D4">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0CC2FBF" w14:textId="77777777" w:rsidR="001548D4" w:rsidRPr="009A47BB" w:rsidRDefault="001548D4" w:rsidP="001548D4">
      <w:pPr>
        <w:spacing w:after="0" w:line="360" w:lineRule="auto"/>
        <w:jc w:val="both"/>
        <w:rPr>
          <w:rFonts w:ascii="Segoe UI Light" w:eastAsia="Times New Roman" w:hAnsi="Segoe UI Light" w:cs="Segoe UI Light"/>
        </w:rPr>
      </w:pPr>
    </w:p>
    <w:p w14:paraId="4450A002" w14:textId="77777777" w:rsidR="001548D4" w:rsidRPr="009A47BB" w:rsidRDefault="001548D4" w:rsidP="001548D4">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4173C99" w14:textId="77777777" w:rsidR="001548D4" w:rsidRPr="009A47BB" w:rsidRDefault="001548D4" w:rsidP="001548D4">
      <w:pPr>
        <w:spacing w:after="0" w:line="360" w:lineRule="auto"/>
        <w:jc w:val="both"/>
        <w:rPr>
          <w:rFonts w:ascii="Segoe UI Light" w:eastAsia="Times New Roman" w:hAnsi="Segoe UI Light" w:cs="Segoe UI Light"/>
        </w:rPr>
      </w:pPr>
    </w:p>
    <w:p w14:paraId="6A7CAB8C" w14:textId="77777777" w:rsidR="001548D4" w:rsidRPr="009A47BB" w:rsidRDefault="001548D4" w:rsidP="001548D4">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030424BF" w:rsidR="00CC1037" w:rsidRDefault="00EA3120" w:rsidP="00CC1037">
      <w:pPr>
        <w:spacing w:after="0" w:line="360" w:lineRule="auto"/>
        <w:jc w:val="both"/>
        <w:rPr>
          <w:rFonts w:ascii="Segoe UI Light" w:hAnsi="Segoe UI Light" w:cs="Segoe UI Light"/>
          <w:b/>
          <w:u w:val="single"/>
        </w:rPr>
      </w:pPr>
      <w:r>
        <w:rPr>
          <w:rFonts w:ascii="Segoe UI Light" w:hAnsi="Segoe UI Light" w:cs="Segoe UI Light"/>
          <w:b/>
          <w:u w:val="single"/>
        </w:rPr>
        <w:lastRenderedPageBreak/>
        <w:t>SUMMATIVE ASSESSMENT</w:t>
      </w:r>
      <w:r w:rsidR="00AB2C9F" w:rsidRPr="00AB2C9F">
        <w:rPr>
          <w:rFonts w:ascii="Segoe UI Light" w:hAnsi="Segoe UI Light" w:cs="Segoe UI Light"/>
          <w:b/>
          <w:u w:val="single"/>
        </w:rPr>
        <w:t>:</w:t>
      </w:r>
    </w:p>
    <w:p w14:paraId="63CB285C" w14:textId="77777777" w:rsidR="00C52472" w:rsidRDefault="00C52472" w:rsidP="00CC1037">
      <w:pPr>
        <w:spacing w:after="0" w:line="360" w:lineRule="auto"/>
        <w:jc w:val="both"/>
        <w:rPr>
          <w:rFonts w:ascii="Segoe UI Light" w:hAnsi="Segoe UI Light" w:cs="Segoe UI Light"/>
          <w:b/>
          <w:u w:val="single"/>
        </w:rPr>
      </w:pPr>
    </w:p>
    <w:p w14:paraId="78FBB4AD" w14:textId="5BA90B3C" w:rsidR="00AB2C9F" w:rsidRDefault="00AB2C9F" w:rsidP="00CC1037">
      <w:pPr>
        <w:spacing w:after="0" w:line="360" w:lineRule="auto"/>
        <w:jc w:val="both"/>
        <w:rPr>
          <w:rFonts w:ascii="Segoe UI Light" w:hAnsi="Segoe UI Light" w:cs="Segoe UI Light"/>
        </w:rPr>
      </w:pPr>
      <w:r w:rsidRPr="00AB2C9F">
        <w:rPr>
          <w:rFonts w:ascii="Segoe UI Light" w:hAnsi="Segoe UI Light" w:cs="Segoe UI Light"/>
        </w:rPr>
        <w:t>Answer all questions</w:t>
      </w:r>
    </w:p>
    <w:p w14:paraId="7161DFDF" w14:textId="77777777" w:rsidR="00C52472" w:rsidRDefault="00C52472" w:rsidP="00CC1037">
      <w:pPr>
        <w:spacing w:after="0" w:line="360" w:lineRule="auto"/>
        <w:jc w:val="both"/>
        <w:rPr>
          <w:rFonts w:ascii="Segoe UI Light" w:hAnsi="Segoe UI Light" w:cs="Segoe UI Light"/>
        </w:rPr>
      </w:pPr>
    </w:p>
    <w:p w14:paraId="0B0CF0E7" w14:textId="27ED9182"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IAC0201 An understanding of risk identification concepts and the flow of data is demonstrated </w:t>
      </w:r>
    </w:p>
    <w:p w14:paraId="3B769642"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6F3E23"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DE95C6" w14:textId="79AFAE96" w:rsidR="00EA3120" w:rsidRDefault="00EA3120">
      <w:pPr>
        <w:rPr>
          <w:rFonts w:ascii="Segoe UI Light" w:hAnsi="Segoe UI Light" w:cs="Segoe UI Light"/>
        </w:rPr>
      </w:pPr>
      <w:r>
        <w:rPr>
          <w:rFonts w:ascii="Segoe UI Light" w:hAnsi="Segoe UI Light" w:cs="Segoe UI Light"/>
        </w:rPr>
        <w:br w:type="page"/>
      </w:r>
    </w:p>
    <w:p w14:paraId="63C9A395" w14:textId="77777777" w:rsidR="00C52472" w:rsidRDefault="00C52472" w:rsidP="00C52472">
      <w:pPr>
        <w:spacing w:after="0" w:line="360" w:lineRule="auto"/>
        <w:jc w:val="both"/>
        <w:rPr>
          <w:rFonts w:ascii="Segoe UI Light" w:hAnsi="Segoe UI Light" w:cs="Segoe UI Light"/>
        </w:rPr>
      </w:pPr>
    </w:p>
    <w:p w14:paraId="1224AE6A" w14:textId="77777777" w:rsidR="00C52472" w:rsidRPr="00C52472" w:rsidRDefault="00C52472" w:rsidP="00C52472">
      <w:pPr>
        <w:spacing w:after="0" w:line="360" w:lineRule="auto"/>
        <w:jc w:val="both"/>
        <w:rPr>
          <w:rFonts w:ascii="Segoe UI Light" w:hAnsi="Segoe UI Light" w:cs="Segoe UI Light"/>
        </w:rPr>
      </w:pPr>
    </w:p>
    <w:p w14:paraId="0A828C43" w14:textId="5FF3E78A"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IAC0202 The importance and benefits of risk identification can be explained </w:t>
      </w:r>
    </w:p>
    <w:p w14:paraId="499564F8"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34F4FC5"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3A7CC4F" w14:textId="14B3EB98" w:rsidR="00EA3120" w:rsidRDefault="00EA3120">
      <w:pPr>
        <w:rPr>
          <w:rFonts w:ascii="Segoe UI Light" w:hAnsi="Segoe UI Light" w:cs="Segoe UI Light"/>
        </w:rPr>
      </w:pPr>
      <w:r>
        <w:rPr>
          <w:rFonts w:ascii="Segoe UI Light" w:hAnsi="Segoe UI Light" w:cs="Segoe UI Light"/>
        </w:rPr>
        <w:br w:type="page"/>
      </w:r>
    </w:p>
    <w:p w14:paraId="5561F472" w14:textId="77777777" w:rsidR="00C52472" w:rsidRPr="00C52472" w:rsidRDefault="00C52472" w:rsidP="00C52472">
      <w:pPr>
        <w:spacing w:after="0" w:line="360" w:lineRule="auto"/>
        <w:jc w:val="both"/>
        <w:rPr>
          <w:rFonts w:ascii="Segoe UI Light" w:hAnsi="Segoe UI Light" w:cs="Segoe UI Light"/>
        </w:rPr>
      </w:pPr>
    </w:p>
    <w:p w14:paraId="4D4B9E9C" w14:textId="2B0685A1"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IAC0203 Risk identification source documents can be listed and their application explained </w:t>
      </w:r>
    </w:p>
    <w:p w14:paraId="29EB9C2C"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D306E5"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3FF6E6" w14:textId="10BC60E7" w:rsidR="00EA3120" w:rsidRDefault="00EA3120">
      <w:pPr>
        <w:rPr>
          <w:rFonts w:ascii="Segoe UI Light" w:hAnsi="Segoe UI Light" w:cs="Segoe UI Light"/>
        </w:rPr>
      </w:pPr>
      <w:r>
        <w:rPr>
          <w:rFonts w:ascii="Segoe UI Light" w:hAnsi="Segoe UI Light" w:cs="Segoe UI Light"/>
        </w:rPr>
        <w:br w:type="page"/>
      </w:r>
    </w:p>
    <w:p w14:paraId="25DE2C00" w14:textId="77777777" w:rsidR="00C52472" w:rsidRPr="00C52472" w:rsidRDefault="00C52472" w:rsidP="00C52472">
      <w:pPr>
        <w:spacing w:after="0" w:line="360" w:lineRule="auto"/>
        <w:jc w:val="both"/>
        <w:rPr>
          <w:rFonts w:ascii="Segoe UI Light" w:hAnsi="Segoe UI Light" w:cs="Segoe UI Light"/>
        </w:rPr>
      </w:pPr>
    </w:p>
    <w:p w14:paraId="404917F9" w14:textId="5B9504F3"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IAC0204 Tools and techniques to perform risk identification can be selected for a specific purpose and motivated </w:t>
      </w:r>
    </w:p>
    <w:p w14:paraId="574ACAAC"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4E1E0B"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7C9BEB3" w14:textId="2EE38BFA" w:rsidR="00EA3120" w:rsidRDefault="00EA3120">
      <w:pPr>
        <w:rPr>
          <w:rFonts w:ascii="Segoe UI Light" w:hAnsi="Segoe UI Light" w:cs="Segoe UI Light"/>
        </w:rPr>
      </w:pPr>
      <w:r>
        <w:rPr>
          <w:rFonts w:ascii="Segoe UI Light" w:hAnsi="Segoe UI Light" w:cs="Segoe UI Light"/>
        </w:rPr>
        <w:br w:type="page"/>
      </w:r>
    </w:p>
    <w:p w14:paraId="6A7DB296" w14:textId="77777777" w:rsidR="00C52472" w:rsidRPr="00C52472" w:rsidRDefault="00C52472" w:rsidP="00C52472">
      <w:pPr>
        <w:spacing w:after="0" w:line="360" w:lineRule="auto"/>
        <w:jc w:val="both"/>
        <w:rPr>
          <w:rFonts w:ascii="Segoe UI Light" w:hAnsi="Segoe UI Light" w:cs="Segoe UI Light"/>
        </w:rPr>
      </w:pPr>
    </w:p>
    <w:p w14:paraId="52D65650" w14:textId="7B6A7918"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IAC0205 Project risk identification documents can be can be identified, the application explained, evaluated for completeness, gaps identified and corrective measures motivated</w:t>
      </w:r>
    </w:p>
    <w:p w14:paraId="73390A3E"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E4ADFFC"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29049F" w14:textId="497FC34D" w:rsidR="00EA3120" w:rsidRDefault="00EA3120">
      <w:pPr>
        <w:rPr>
          <w:rFonts w:ascii="Segoe UI Light" w:hAnsi="Segoe UI Light" w:cs="Segoe UI Light"/>
        </w:rPr>
      </w:pPr>
      <w:r>
        <w:rPr>
          <w:rFonts w:ascii="Segoe UI Light" w:hAnsi="Segoe UI Light" w:cs="Segoe UI Light"/>
        </w:rPr>
        <w:br w:type="page"/>
      </w:r>
    </w:p>
    <w:p w14:paraId="45744B72" w14:textId="77777777" w:rsidR="00C52472" w:rsidRPr="00C52472" w:rsidRDefault="00C52472" w:rsidP="00C52472">
      <w:pPr>
        <w:spacing w:after="0" w:line="360" w:lineRule="auto"/>
        <w:jc w:val="both"/>
        <w:rPr>
          <w:rFonts w:ascii="Segoe UI Light" w:hAnsi="Segoe UI Light" w:cs="Segoe UI Light"/>
        </w:rPr>
      </w:pPr>
    </w:p>
    <w:p w14:paraId="51264AF7" w14:textId="0E8DA4A5"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IAC0201 An understanding of risk identification concepts and the flow of data is demonstrated </w:t>
      </w:r>
    </w:p>
    <w:p w14:paraId="197F3287"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C21DEA"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15B0EB" w14:textId="15026EAE" w:rsidR="00EA3120" w:rsidRDefault="00EA3120">
      <w:pPr>
        <w:rPr>
          <w:rFonts w:ascii="Segoe UI Light" w:hAnsi="Segoe UI Light" w:cs="Segoe UI Light"/>
        </w:rPr>
      </w:pPr>
      <w:r>
        <w:rPr>
          <w:rFonts w:ascii="Segoe UI Light" w:hAnsi="Segoe UI Light" w:cs="Segoe UI Light"/>
        </w:rPr>
        <w:br w:type="page"/>
      </w:r>
    </w:p>
    <w:p w14:paraId="195CC66E" w14:textId="77777777" w:rsidR="00C52472" w:rsidRPr="00C52472" w:rsidRDefault="00C52472" w:rsidP="00C52472">
      <w:pPr>
        <w:spacing w:after="0" w:line="360" w:lineRule="auto"/>
        <w:jc w:val="both"/>
        <w:rPr>
          <w:rFonts w:ascii="Segoe UI Light" w:hAnsi="Segoe UI Light" w:cs="Segoe UI Light"/>
        </w:rPr>
      </w:pPr>
    </w:p>
    <w:p w14:paraId="4516B514" w14:textId="7FBD3B16"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IAC0202 The importance and benefits of risk identification can be explained </w:t>
      </w:r>
    </w:p>
    <w:p w14:paraId="497C77D8"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70E7734"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866B8C" w14:textId="10FFE8A6" w:rsidR="00EA3120" w:rsidRDefault="00EA3120">
      <w:pPr>
        <w:rPr>
          <w:rFonts w:ascii="Segoe UI Light" w:hAnsi="Segoe UI Light" w:cs="Segoe UI Light"/>
        </w:rPr>
      </w:pPr>
      <w:r>
        <w:rPr>
          <w:rFonts w:ascii="Segoe UI Light" w:hAnsi="Segoe UI Light" w:cs="Segoe UI Light"/>
        </w:rPr>
        <w:br w:type="page"/>
      </w:r>
    </w:p>
    <w:p w14:paraId="448CEB37" w14:textId="77777777" w:rsidR="00C52472" w:rsidRPr="00C52472" w:rsidRDefault="00C52472" w:rsidP="00C52472">
      <w:pPr>
        <w:spacing w:after="0" w:line="360" w:lineRule="auto"/>
        <w:jc w:val="both"/>
        <w:rPr>
          <w:rFonts w:ascii="Segoe UI Light" w:hAnsi="Segoe UI Light" w:cs="Segoe UI Light"/>
        </w:rPr>
      </w:pPr>
    </w:p>
    <w:p w14:paraId="132DA7D2" w14:textId="067E956E"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IAC0203 Risk identification source documents can be listed and their application explained </w:t>
      </w:r>
    </w:p>
    <w:p w14:paraId="6D287EAF"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90FA62"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F087368" w14:textId="65E25059" w:rsidR="00EA3120" w:rsidRDefault="00EA3120">
      <w:pPr>
        <w:rPr>
          <w:rFonts w:ascii="Segoe UI Light" w:hAnsi="Segoe UI Light" w:cs="Segoe UI Light"/>
        </w:rPr>
      </w:pPr>
      <w:r>
        <w:rPr>
          <w:rFonts w:ascii="Segoe UI Light" w:hAnsi="Segoe UI Light" w:cs="Segoe UI Light"/>
        </w:rPr>
        <w:br w:type="page"/>
      </w:r>
    </w:p>
    <w:p w14:paraId="363162DD" w14:textId="77777777" w:rsidR="00C52472" w:rsidRDefault="00C52472" w:rsidP="00C52472">
      <w:pPr>
        <w:spacing w:after="0" w:line="360" w:lineRule="auto"/>
        <w:jc w:val="both"/>
        <w:rPr>
          <w:rFonts w:ascii="Segoe UI Light" w:hAnsi="Segoe UI Light" w:cs="Segoe UI Light"/>
        </w:rPr>
      </w:pPr>
    </w:p>
    <w:p w14:paraId="7CB23C8C" w14:textId="77777777" w:rsidR="00C52472" w:rsidRPr="00C52472" w:rsidRDefault="00C52472" w:rsidP="00C52472">
      <w:pPr>
        <w:spacing w:after="0" w:line="360" w:lineRule="auto"/>
        <w:jc w:val="both"/>
        <w:rPr>
          <w:rFonts w:ascii="Segoe UI Light" w:hAnsi="Segoe UI Light" w:cs="Segoe UI Light"/>
        </w:rPr>
      </w:pPr>
    </w:p>
    <w:p w14:paraId="64E32D10" w14:textId="5833DEFA"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 xml:space="preserve">IAC0204 Tools and techniques to perform risk identification can be selected for a specific purpose and motivated </w:t>
      </w:r>
    </w:p>
    <w:p w14:paraId="1FAA8DC8"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D0DEECC"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C9D004" w14:textId="4A8EEA57" w:rsidR="00EA3120" w:rsidRDefault="00EA3120">
      <w:pPr>
        <w:rPr>
          <w:rFonts w:ascii="Segoe UI Light" w:hAnsi="Segoe UI Light" w:cs="Segoe UI Light"/>
        </w:rPr>
      </w:pPr>
      <w:r>
        <w:rPr>
          <w:rFonts w:ascii="Segoe UI Light" w:hAnsi="Segoe UI Light" w:cs="Segoe UI Light"/>
        </w:rPr>
        <w:br w:type="page"/>
      </w:r>
    </w:p>
    <w:p w14:paraId="67C0EA8A" w14:textId="77777777" w:rsidR="00C52472" w:rsidRPr="00C52472" w:rsidRDefault="00C52472" w:rsidP="00C52472">
      <w:pPr>
        <w:spacing w:after="0" w:line="360" w:lineRule="auto"/>
        <w:jc w:val="both"/>
        <w:rPr>
          <w:rFonts w:ascii="Segoe UI Light" w:hAnsi="Segoe UI Light" w:cs="Segoe UI Light"/>
        </w:rPr>
      </w:pPr>
    </w:p>
    <w:p w14:paraId="03BA0EE9" w14:textId="0BEF8698" w:rsidR="00C52472" w:rsidRDefault="00C52472" w:rsidP="00C52472">
      <w:pPr>
        <w:pStyle w:val="ListParagraph"/>
        <w:numPr>
          <w:ilvl w:val="0"/>
          <w:numId w:val="24"/>
        </w:numPr>
        <w:spacing w:after="0" w:line="360" w:lineRule="auto"/>
        <w:ind w:left="360"/>
        <w:jc w:val="both"/>
        <w:rPr>
          <w:rFonts w:ascii="Segoe UI Light" w:hAnsi="Segoe UI Light" w:cs="Segoe UI Light"/>
        </w:rPr>
      </w:pPr>
      <w:r w:rsidRPr="00C52472">
        <w:rPr>
          <w:rFonts w:ascii="Segoe UI Light" w:hAnsi="Segoe UI Light" w:cs="Segoe UI Light"/>
        </w:rPr>
        <w:t>IAC0205 Project risk identification documents can be can be identified, the application explained, evaluated for completeness, gaps identified and corrective measures motivated</w:t>
      </w:r>
    </w:p>
    <w:p w14:paraId="6EF28F4A"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A6FFDF2"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AFB7F7" w14:textId="656E14B0" w:rsidR="00EA3120" w:rsidRDefault="00EA3120">
      <w:pPr>
        <w:rPr>
          <w:rFonts w:ascii="Segoe UI Light" w:hAnsi="Segoe UI Light" w:cs="Segoe UI Light"/>
        </w:rPr>
      </w:pPr>
      <w:r>
        <w:rPr>
          <w:rFonts w:ascii="Segoe UI Light" w:hAnsi="Segoe UI Light" w:cs="Segoe UI Light"/>
        </w:rPr>
        <w:br w:type="page"/>
      </w:r>
    </w:p>
    <w:p w14:paraId="4B1C93BB" w14:textId="77777777" w:rsidR="00C52472" w:rsidRPr="00C52472" w:rsidRDefault="00C52472" w:rsidP="00C52472">
      <w:pPr>
        <w:spacing w:after="0" w:line="360" w:lineRule="auto"/>
        <w:jc w:val="both"/>
        <w:rPr>
          <w:rFonts w:ascii="Segoe UI Light" w:hAnsi="Segoe UI Light" w:cs="Segoe UI Light"/>
        </w:rPr>
      </w:pPr>
    </w:p>
    <w:p w14:paraId="305403A8" w14:textId="79AC0F82"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IAC0301 An understanding of qualitative risk analysis concepts and the flow of data is demonstrated </w:t>
      </w:r>
    </w:p>
    <w:p w14:paraId="225C4713"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1F6B16"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42EBF4" w14:textId="555BF3E5" w:rsidR="00EA3120" w:rsidRDefault="00EA3120">
      <w:pPr>
        <w:rPr>
          <w:rFonts w:ascii="Segoe UI Light" w:eastAsia="Calibri" w:hAnsi="Segoe UI Light" w:cs="Segoe UI Light"/>
        </w:rPr>
      </w:pPr>
      <w:r>
        <w:rPr>
          <w:rFonts w:ascii="Segoe UI Light" w:eastAsia="Calibri" w:hAnsi="Segoe UI Light" w:cs="Segoe UI Light"/>
        </w:rPr>
        <w:br w:type="page"/>
      </w:r>
    </w:p>
    <w:p w14:paraId="43A88E47" w14:textId="77777777" w:rsidR="00C52472" w:rsidRPr="00C52472" w:rsidRDefault="00C52472" w:rsidP="00C52472">
      <w:pPr>
        <w:spacing w:line="360" w:lineRule="auto"/>
        <w:jc w:val="both"/>
        <w:rPr>
          <w:rFonts w:ascii="Segoe UI Light" w:eastAsia="Calibri" w:hAnsi="Segoe UI Light" w:cs="Segoe UI Light"/>
        </w:rPr>
      </w:pPr>
    </w:p>
    <w:p w14:paraId="4F4F855E" w14:textId="7EB42D83"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IAC0302 The importance and benefits of qualitative risk analysisn can be explained</w:t>
      </w:r>
    </w:p>
    <w:p w14:paraId="34671DD3"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EFEDEF"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D9CA69" w14:textId="7987D232" w:rsidR="00EA3120" w:rsidRDefault="00EA3120">
      <w:pPr>
        <w:rPr>
          <w:rFonts w:ascii="Segoe UI Light" w:eastAsia="Calibri" w:hAnsi="Segoe UI Light" w:cs="Segoe UI Light"/>
        </w:rPr>
      </w:pPr>
      <w:r>
        <w:rPr>
          <w:rFonts w:ascii="Segoe UI Light" w:eastAsia="Calibri" w:hAnsi="Segoe UI Light" w:cs="Segoe UI Light"/>
        </w:rPr>
        <w:br w:type="page"/>
      </w:r>
    </w:p>
    <w:p w14:paraId="6A97C96A" w14:textId="77777777" w:rsidR="00C52472" w:rsidRPr="00C52472" w:rsidRDefault="00C52472" w:rsidP="00C52472">
      <w:pPr>
        <w:spacing w:line="360" w:lineRule="auto"/>
        <w:jc w:val="both"/>
        <w:rPr>
          <w:rFonts w:ascii="Segoe UI Light" w:eastAsia="Calibri" w:hAnsi="Segoe UI Light" w:cs="Segoe UI Light"/>
        </w:rPr>
      </w:pPr>
    </w:p>
    <w:p w14:paraId="56A32CC2" w14:textId="0B99A229"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IAC0303 Qualitative risk analysis source documents can be listed and their application explained </w:t>
      </w:r>
    </w:p>
    <w:p w14:paraId="5C16CE15"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ECEF04"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977A30" w14:textId="299A622B" w:rsidR="00EA3120" w:rsidRDefault="00EA3120">
      <w:pPr>
        <w:rPr>
          <w:rFonts w:ascii="Segoe UI Light" w:eastAsia="Calibri" w:hAnsi="Segoe UI Light" w:cs="Segoe UI Light"/>
        </w:rPr>
      </w:pPr>
      <w:r>
        <w:rPr>
          <w:rFonts w:ascii="Segoe UI Light" w:eastAsia="Calibri" w:hAnsi="Segoe UI Light" w:cs="Segoe UI Light"/>
        </w:rPr>
        <w:br w:type="page"/>
      </w:r>
    </w:p>
    <w:p w14:paraId="22B4CCE3" w14:textId="77777777" w:rsidR="00C52472" w:rsidRPr="00C52472" w:rsidRDefault="00C52472" w:rsidP="00C52472">
      <w:pPr>
        <w:spacing w:line="360" w:lineRule="auto"/>
        <w:jc w:val="both"/>
        <w:rPr>
          <w:rFonts w:ascii="Segoe UI Light" w:eastAsia="Calibri" w:hAnsi="Segoe UI Light" w:cs="Segoe UI Light"/>
        </w:rPr>
      </w:pPr>
    </w:p>
    <w:p w14:paraId="06F90A57" w14:textId="53DA0358"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IAC0304 Tools and techniques to perform qualitative risk analysis can be selected for a specific purpose and motivated </w:t>
      </w:r>
    </w:p>
    <w:p w14:paraId="0D24DBF6"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172862"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203C1A" w14:textId="45752466" w:rsidR="00EA3120" w:rsidRDefault="00EA3120">
      <w:pPr>
        <w:rPr>
          <w:rFonts w:ascii="Segoe UI Light" w:eastAsia="Calibri" w:hAnsi="Segoe UI Light" w:cs="Segoe UI Light"/>
        </w:rPr>
      </w:pPr>
      <w:r>
        <w:rPr>
          <w:rFonts w:ascii="Segoe UI Light" w:eastAsia="Calibri" w:hAnsi="Segoe UI Light" w:cs="Segoe UI Light"/>
        </w:rPr>
        <w:br w:type="page"/>
      </w:r>
    </w:p>
    <w:p w14:paraId="3A022D01" w14:textId="77777777" w:rsidR="00C52472" w:rsidRPr="00C52472" w:rsidRDefault="00C52472" w:rsidP="00C52472">
      <w:pPr>
        <w:spacing w:line="360" w:lineRule="auto"/>
        <w:jc w:val="both"/>
        <w:rPr>
          <w:rFonts w:ascii="Segoe UI Light" w:eastAsia="Calibri" w:hAnsi="Segoe UI Light" w:cs="Segoe UI Light"/>
        </w:rPr>
      </w:pPr>
    </w:p>
    <w:p w14:paraId="19AE4A4E" w14:textId="30707854"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IAC0305 Qualitative risk analysis documents can be can be identified, the application explained, evaluated for completeness, gaps identified and corrective measures motivated</w:t>
      </w:r>
    </w:p>
    <w:p w14:paraId="008551F0"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A51E1C"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0B9FFB" w14:textId="7A80DB4E" w:rsidR="00EA3120" w:rsidRDefault="00EA3120">
      <w:pPr>
        <w:rPr>
          <w:rFonts w:ascii="Segoe UI Light" w:eastAsia="Calibri" w:hAnsi="Segoe UI Light" w:cs="Segoe UI Light"/>
        </w:rPr>
      </w:pPr>
      <w:r>
        <w:rPr>
          <w:rFonts w:ascii="Segoe UI Light" w:eastAsia="Calibri" w:hAnsi="Segoe UI Light" w:cs="Segoe UI Light"/>
        </w:rPr>
        <w:br w:type="page"/>
      </w:r>
    </w:p>
    <w:p w14:paraId="3C6A4173" w14:textId="77777777" w:rsidR="00C52472" w:rsidRPr="00C52472" w:rsidRDefault="00C52472" w:rsidP="00C52472">
      <w:pPr>
        <w:spacing w:line="360" w:lineRule="auto"/>
        <w:jc w:val="both"/>
        <w:rPr>
          <w:rFonts w:ascii="Segoe UI Light" w:eastAsia="Calibri" w:hAnsi="Segoe UI Light" w:cs="Segoe UI Light"/>
        </w:rPr>
      </w:pPr>
    </w:p>
    <w:p w14:paraId="3799E9F9" w14:textId="17BAB42E"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IAC0401 An understanding of quantitative risk analysis concepts and the flow of data is demonstrated </w:t>
      </w:r>
    </w:p>
    <w:p w14:paraId="535DAF9E"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272E3E"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3098E74" w14:textId="1625E54E" w:rsidR="00EA3120" w:rsidRDefault="00EA3120">
      <w:pPr>
        <w:rPr>
          <w:rFonts w:ascii="Segoe UI Light" w:eastAsia="Calibri" w:hAnsi="Segoe UI Light" w:cs="Segoe UI Light"/>
        </w:rPr>
      </w:pPr>
      <w:r>
        <w:rPr>
          <w:rFonts w:ascii="Segoe UI Light" w:eastAsia="Calibri" w:hAnsi="Segoe UI Light" w:cs="Segoe UI Light"/>
        </w:rPr>
        <w:br w:type="page"/>
      </w:r>
    </w:p>
    <w:p w14:paraId="46DAA093" w14:textId="77777777" w:rsidR="00C52472" w:rsidRPr="00C52472" w:rsidRDefault="00C52472" w:rsidP="00C52472">
      <w:pPr>
        <w:spacing w:line="360" w:lineRule="auto"/>
        <w:jc w:val="both"/>
        <w:rPr>
          <w:rFonts w:ascii="Segoe UI Light" w:eastAsia="Calibri" w:hAnsi="Segoe UI Light" w:cs="Segoe UI Light"/>
        </w:rPr>
      </w:pPr>
    </w:p>
    <w:p w14:paraId="26B1BA8B" w14:textId="150C3338"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IAC0402 The importance and benefits of quantitative risk analysis can be explained </w:t>
      </w:r>
    </w:p>
    <w:p w14:paraId="4C4F0CEE"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AFE506"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2D0DA7" w14:textId="69F1D37F" w:rsidR="00EA3120" w:rsidRDefault="00EA3120">
      <w:pPr>
        <w:rPr>
          <w:rFonts w:ascii="Segoe UI Light" w:eastAsia="Calibri" w:hAnsi="Segoe UI Light" w:cs="Segoe UI Light"/>
        </w:rPr>
      </w:pPr>
      <w:r>
        <w:rPr>
          <w:rFonts w:ascii="Segoe UI Light" w:eastAsia="Calibri" w:hAnsi="Segoe UI Light" w:cs="Segoe UI Light"/>
        </w:rPr>
        <w:br w:type="page"/>
      </w:r>
    </w:p>
    <w:p w14:paraId="7D4B9170" w14:textId="77777777" w:rsidR="00C52472" w:rsidRPr="00C52472" w:rsidRDefault="00C52472" w:rsidP="00C52472">
      <w:pPr>
        <w:spacing w:line="360" w:lineRule="auto"/>
        <w:jc w:val="both"/>
        <w:rPr>
          <w:rFonts w:ascii="Segoe UI Light" w:eastAsia="Calibri" w:hAnsi="Segoe UI Light" w:cs="Segoe UI Light"/>
        </w:rPr>
      </w:pPr>
    </w:p>
    <w:p w14:paraId="0B4E2C1C" w14:textId="254262B3"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IAC0403 Quantitative risk analysis source documents can be listed and their application explained </w:t>
      </w:r>
    </w:p>
    <w:p w14:paraId="571781E1"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DE68E2"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480BA4" w14:textId="5E6A7F44" w:rsidR="00EA3120" w:rsidRDefault="00EA3120">
      <w:pPr>
        <w:rPr>
          <w:rFonts w:ascii="Segoe UI Light" w:eastAsia="Calibri" w:hAnsi="Segoe UI Light" w:cs="Segoe UI Light"/>
        </w:rPr>
      </w:pPr>
      <w:r>
        <w:rPr>
          <w:rFonts w:ascii="Segoe UI Light" w:eastAsia="Calibri" w:hAnsi="Segoe UI Light" w:cs="Segoe UI Light"/>
        </w:rPr>
        <w:br w:type="page"/>
      </w:r>
    </w:p>
    <w:p w14:paraId="36A13363" w14:textId="77777777" w:rsidR="00C52472" w:rsidRPr="00C52472" w:rsidRDefault="00C52472" w:rsidP="00C52472">
      <w:pPr>
        <w:spacing w:line="360" w:lineRule="auto"/>
        <w:jc w:val="both"/>
        <w:rPr>
          <w:rFonts w:ascii="Segoe UI Light" w:eastAsia="Calibri" w:hAnsi="Segoe UI Light" w:cs="Segoe UI Light"/>
        </w:rPr>
      </w:pPr>
    </w:p>
    <w:p w14:paraId="5BAADFEB" w14:textId="65910756" w:rsidR="00C52472" w:rsidRDefault="00C52472" w:rsidP="00C52472">
      <w:pPr>
        <w:pStyle w:val="ListParagraph"/>
        <w:numPr>
          <w:ilvl w:val="0"/>
          <w:numId w:val="24"/>
        </w:numPr>
        <w:spacing w:line="360" w:lineRule="auto"/>
        <w:ind w:left="360"/>
        <w:jc w:val="both"/>
        <w:rPr>
          <w:rFonts w:ascii="Segoe UI Light" w:eastAsia="Calibri" w:hAnsi="Segoe UI Light" w:cs="Segoe UI Light"/>
        </w:rPr>
      </w:pPr>
      <w:r w:rsidRPr="00C52472">
        <w:rPr>
          <w:rFonts w:ascii="Segoe UI Light" w:eastAsia="Calibri" w:hAnsi="Segoe UI Light" w:cs="Segoe UI Light"/>
        </w:rPr>
        <w:t xml:space="preserve">IAC0404 Tools and techniques to perform quantitative risk analysis can be selected for a specific purpose and motivated </w:t>
      </w:r>
    </w:p>
    <w:p w14:paraId="0FEE9EB3"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04B029B" w14:textId="77777777" w:rsidR="00EA3120" w:rsidRPr="00CC1037" w:rsidRDefault="00EA3120" w:rsidP="00EA3120">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358B54" w14:textId="68AFDC62" w:rsidR="00EA3120" w:rsidRDefault="00EA3120">
      <w:pPr>
        <w:rPr>
          <w:rFonts w:ascii="Segoe UI Light" w:eastAsia="Calibri" w:hAnsi="Segoe UI Light" w:cs="Segoe UI Light"/>
        </w:rPr>
      </w:pPr>
      <w:r>
        <w:rPr>
          <w:rFonts w:ascii="Segoe UI Light" w:eastAsia="Calibri" w:hAnsi="Segoe UI Light" w:cs="Segoe UI Light"/>
        </w:rPr>
        <w:br w:type="page"/>
      </w:r>
    </w:p>
    <w:p w14:paraId="3DA680E8" w14:textId="77777777" w:rsidR="00C52472" w:rsidRPr="00C52472" w:rsidRDefault="00C52472" w:rsidP="00C52472">
      <w:pPr>
        <w:spacing w:line="360" w:lineRule="auto"/>
        <w:jc w:val="both"/>
        <w:rPr>
          <w:rFonts w:ascii="Segoe UI Light" w:eastAsia="Calibri" w:hAnsi="Segoe UI Light" w:cs="Segoe UI Light"/>
        </w:rPr>
      </w:pPr>
    </w:p>
    <w:p w14:paraId="79301080" w14:textId="77777777" w:rsidR="00C52472" w:rsidRPr="00C52472" w:rsidRDefault="00C52472" w:rsidP="00C52472">
      <w:pPr>
        <w:pStyle w:val="ListParagraph"/>
        <w:numPr>
          <w:ilvl w:val="0"/>
          <w:numId w:val="24"/>
        </w:numPr>
        <w:spacing w:line="360" w:lineRule="auto"/>
        <w:ind w:left="360"/>
        <w:jc w:val="both"/>
        <w:rPr>
          <w:rFonts w:ascii="Cambria" w:eastAsia="Calibri" w:hAnsi="Cambria" w:cs="Times New Roman"/>
        </w:rPr>
      </w:pPr>
      <w:r w:rsidRPr="00C52472">
        <w:rPr>
          <w:rFonts w:ascii="Segoe UI Light" w:eastAsia="Calibri" w:hAnsi="Segoe UI Light" w:cs="Segoe UI Light"/>
        </w:rPr>
        <w:t>IAC0405 Quantitative risk analysis documents can be can be identified, the application explained, evaluated for completeness, gaps identified and corrective measures motivated</w:t>
      </w:r>
    </w:p>
    <w:p w14:paraId="4EE10F17" w14:textId="3EB4848E"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4B67BBE" w14:textId="77777777" w:rsidR="00A00F9C" w:rsidRDefault="00A00F9C" w:rsidP="00447F5D">
      <w:pPr>
        <w:spacing w:after="0" w:line="240" w:lineRule="auto"/>
      </w:pPr>
      <w:r>
        <w:separator/>
      </w:r>
    </w:p>
  </w:endnote>
  <w:endnote w:type="continuationSeparator" w:id="0">
    <w:p w14:paraId="3F3E0CC1" w14:textId="77777777" w:rsidR="00A00F9C" w:rsidRDefault="00A00F9C"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FD5CA5" w:rsidRPr="00FD5CA5">
          <w:rPr>
            <w:b/>
            <w:bCs/>
            <w:noProof/>
          </w:rPr>
          <w:t>24</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B4080F" w14:textId="77777777" w:rsidR="00A00F9C" w:rsidRDefault="00A00F9C" w:rsidP="00447F5D">
      <w:pPr>
        <w:spacing w:after="0" w:line="240" w:lineRule="auto"/>
      </w:pPr>
      <w:r>
        <w:separator/>
      </w:r>
    </w:p>
  </w:footnote>
  <w:footnote w:type="continuationSeparator" w:id="0">
    <w:p w14:paraId="32A5CD86" w14:textId="77777777" w:rsidR="00A00F9C" w:rsidRDefault="00A00F9C"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1C66A6"/>
    <w:multiLevelType w:val="hybridMultilevel"/>
    <w:tmpl w:val="98963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AA049F"/>
    <w:multiLevelType w:val="hybridMultilevel"/>
    <w:tmpl w:val="DEE20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954788"/>
    <w:multiLevelType w:val="hybridMultilevel"/>
    <w:tmpl w:val="C2466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6F51B3"/>
    <w:multiLevelType w:val="hybridMultilevel"/>
    <w:tmpl w:val="833E6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5D326B"/>
    <w:multiLevelType w:val="hybridMultilevel"/>
    <w:tmpl w:val="9F38AD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58EE65A0"/>
    <w:multiLevelType w:val="hybridMultilevel"/>
    <w:tmpl w:val="EBBC0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1038A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4"/>
  </w:num>
  <w:num w:numId="2">
    <w:abstractNumId w:val="16"/>
  </w:num>
  <w:num w:numId="3">
    <w:abstractNumId w:val="3"/>
  </w:num>
  <w:num w:numId="4">
    <w:abstractNumId w:val="0"/>
  </w:num>
  <w:num w:numId="5">
    <w:abstractNumId w:val="22"/>
  </w:num>
  <w:num w:numId="6">
    <w:abstractNumId w:val="11"/>
  </w:num>
  <w:num w:numId="7">
    <w:abstractNumId w:val="1"/>
  </w:num>
  <w:num w:numId="8">
    <w:abstractNumId w:val="12"/>
  </w:num>
  <w:num w:numId="9">
    <w:abstractNumId w:val="7"/>
  </w:num>
  <w:num w:numId="10">
    <w:abstractNumId w:val="6"/>
  </w:num>
  <w:num w:numId="11">
    <w:abstractNumId w:val="14"/>
  </w:num>
  <w:num w:numId="12">
    <w:abstractNumId w:val="21"/>
  </w:num>
  <w:num w:numId="13">
    <w:abstractNumId w:val="5"/>
  </w:num>
  <w:num w:numId="14">
    <w:abstractNumId w:val="25"/>
  </w:num>
  <w:num w:numId="15">
    <w:abstractNumId w:val="2"/>
  </w:num>
  <w:num w:numId="16">
    <w:abstractNumId w:val="9"/>
  </w:num>
  <w:num w:numId="17">
    <w:abstractNumId w:val="10"/>
  </w:num>
  <w:num w:numId="18">
    <w:abstractNumId w:val="19"/>
  </w:num>
  <w:num w:numId="19">
    <w:abstractNumId w:val="17"/>
  </w:num>
  <w:num w:numId="20">
    <w:abstractNumId w:val="20"/>
  </w:num>
  <w:num w:numId="21">
    <w:abstractNumId w:val="4"/>
  </w:num>
  <w:num w:numId="22">
    <w:abstractNumId w:val="23"/>
  </w:num>
  <w:num w:numId="23">
    <w:abstractNumId w:val="13"/>
  </w:num>
  <w:num w:numId="24">
    <w:abstractNumId w:val="15"/>
  </w:num>
  <w:num w:numId="25">
    <w:abstractNumId w:val="18"/>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48D4"/>
    <w:rsid w:val="001568D7"/>
    <w:rsid w:val="002773C7"/>
    <w:rsid w:val="003E48E5"/>
    <w:rsid w:val="0041258F"/>
    <w:rsid w:val="00447F5D"/>
    <w:rsid w:val="004B4B82"/>
    <w:rsid w:val="006068F0"/>
    <w:rsid w:val="007A581C"/>
    <w:rsid w:val="007C47A6"/>
    <w:rsid w:val="00803574"/>
    <w:rsid w:val="00804AF6"/>
    <w:rsid w:val="00854BCF"/>
    <w:rsid w:val="00882096"/>
    <w:rsid w:val="008E72CE"/>
    <w:rsid w:val="00921C20"/>
    <w:rsid w:val="0097073F"/>
    <w:rsid w:val="009A5B17"/>
    <w:rsid w:val="00A00F9C"/>
    <w:rsid w:val="00AB2C9F"/>
    <w:rsid w:val="00AC2CDF"/>
    <w:rsid w:val="00AD4B97"/>
    <w:rsid w:val="00AE0F6D"/>
    <w:rsid w:val="00B9447D"/>
    <w:rsid w:val="00BE77A0"/>
    <w:rsid w:val="00C52472"/>
    <w:rsid w:val="00CB342F"/>
    <w:rsid w:val="00CC1037"/>
    <w:rsid w:val="00CC22DB"/>
    <w:rsid w:val="00D20804"/>
    <w:rsid w:val="00DF1831"/>
    <w:rsid w:val="00E02D78"/>
    <w:rsid w:val="00EA3120"/>
    <w:rsid w:val="00F02BDC"/>
    <w:rsid w:val="00F201E0"/>
    <w:rsid w:val="00F30D04"/>
    <w:rsid w:val="00F35DE8"/>
    <w:rsid w:val="00FD5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24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26</Pages>
  <Words>7046</Words>
  <Characters>40164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42</cp:revision>
  <dcterms:created xsi:type="dcterms:W3CDTF">2018-06-18T10:37:00Z</dcterms:created>
  <dcterms:modified xsi:type="dcterms:W3CDTF">2024-08-13T12:13:00Z</dcterms:modified>
</cp:coreProperties>
</file>