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Shonar Bangla" w:hAnsi="Shonar Bangla" w:cs="Shonar Bangla"/>
          <w:szCs w:val="28"/>
          <w:lang w:bidi="bn-BD"/>
        </w:rPr>
      </w:pPr>
      <w:r>
        <w:rPr>
          <w:rFonts w:ascii="Shonar Bangla" w:hAnsi="Shonar Bangla" w:cs="Shonar Bangla"/>
          <w:szCs w:val="28"/>
          <w:lang w:bidi="bn-BD"/>
        </w:rPr>
        <w:t xml:space="preserve">১। </w:t>
      </w:r>
      <w:proofErr w:type="spellStart"/>
      <w:r>
        <w:rPr>
          <w:rFonts w:ascii="Shonar Bangla" w:hAnsi="Shonar Bangla" w:cs="Shonar Bangla"/>
          <w:szCs w:val="28"/>
          <w:lang w:bidi="bn-BD"/>
        </w:rPr>
        <w:t>ডেমো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পেইজ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এর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স্লাইড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এর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সমান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হবে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না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আমার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স্লাইড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, </w:t>
      </w:r>
      <w:proofErr w:type="spellStart"/>
      <w:r>
        <w:rPr>
          <w:rFonts w:ascii="Shonar Bangla" w:hAnsi="Shonar Bangla" w:cs="Shonar Bangla"/>
          <w:szCs w:val="28"/>
          <w:lang w:bidi="bn-BD"/>
        </w:rPr>
        <w:t>আমার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স্লাইড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শো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আরেকটু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ছোট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Cs w:val="28"/>
          <w:lang w:bidi="bn-BD"/>
        </w:rPr>
        <w:t>হবে</w:t>
      </w:r>
      <w:proofErr w:type="spellEnd"/>
      <w:r>
        <w:rPr>
          <w:rFonts w:ascii="Shonar Bangla" w:hAnsi="Shonar Bangla" w:cs="Shonar Bangla"/>
          <w:szCs w:val="28"/>
          <w:lang w:bidi="bn-BD"/>
        </w:rPr>
        <w:t xml:space="preserve"> । </w:t>
      </w:r>
    </w:p>
    <w:p>
      <w:pPr>
        <w:rPr>
          <w:rFonts w:ascii="Shonar Bangla" w:hAnsi="Shonar Bangla" w:cs="Shonar Bangla"/>
          <w:szCs w:val="28"/>
          <w:cs/>
          <w:lang w:bidi="bn-BD"/>
        </w:rPr>
      </w:pPr>
      <w:r>
        <w:rPr>
          <w:rFonts w:ascii="Shonar Bangla" w:hAnsi="Shonar Bangla" w:cs="Shonar Bangla"/>
          <w:szCs w:val="28"/>
          <w:lang w:bidi="bn-BD"/>
        </w:rPr>
        <w:t>২</w:t>
      </w:r>
      <w:proofErr w:type="gramStart"/>
      <w:r>
        <w:rPr>
          <w:rFonts w:ascii="Shonar Bangla" w:hAnsi="Shonar Bangla" w:cs="Shonar Bangla"/>
          <w:szCs w:val="28"/>
          <w:lang w:bidi="bn-BD"/>
        </w:rPr>
        <w:t xml:space="preserve">। </w:t>
      </w:r>
      <w:r>
        <w:rPr>
          <w:rFonts w:ascii="Shonar Bangla" w:hAnsi="Shonar Bangla" w:cs="Shonar Bangla" w:hint="cs"/>
          <w:szCs w:val="28"/>
          <w:cs/>
          <w:lang w:bidi="bn-BD"/>
        </w:rPr>
        <w:t xml:space="preserve"> পর</w:t>
      </w:r>
      <w:proofErr w:type="gramEnd"/>
      <w:r>
        <w:rPr>
          <w:rFonts w:ascii="Shonar Bangla" w:hAnsi="Shonar Bangla" w:cs="Shonar Bangla" w:hint="cs"/>
          <w:szCs w:val="28"/>
          <w:cs/>
          <w:lang w:bidi="bn-BD"/>
        </w:rPr>
        <w:t>ের লাল বক্স এ হবে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70"/>
        <w:gridCol w:w="3240"/>
        <w:gridCol w:w="270"/>
        <w:gridCol w:w="2340"/>
        <w:gridCol w:w="265"/>
      </w:tblGrid>
      <w:tr>
        <w:tc>
          <w:tcPr>
            <w:tcW w:w="2965" w:type="dxa"/>
            <w:shd w:val="clear" w:color="auto" w:fill="FF0000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  <w:r>
              <w:rPr>
                <w:rFonts w:ascii="Shonar Bangla" w:hAnsi="Shonar Bangla" w:cs="Shonar Bangla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40602</wp:posOffset>
                      </wp:positionH>
                      <wp:positionV relativeFrom="paragraph">
                        <wp:posOffset>112224</wp:posOffset>
                      </wp:positionV>
                      <wp:extent cx="1664922" cy="784529"/>
                      <wp:effectExtent l="0" t="0" r="12065" b="158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4922" cy="7845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  <w:t>International Trade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  <w:t>&amp;</w:t>
                                  </w:r>
                                </w:p>
                                <w:p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  <w:t>Investment related laws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left:0;text-align:left;margin-left:3.2pt;margin-top:8.85pt;width:131.1pt;height: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Q+ggIAAFEFAAAOAAAAZHJzL2Uyb0RvYy54bWysVE1v2zAMvQ/YfxB0X50YST+COkXQosOA&#10;oi3aDj0rshQbkEWNUmJnv36U7DhFW+wwLAeFEskn8vlRl1ddY9hOoa/BFnx6MuFMWQllbTcF//ly&#10;++2cMx+ELYUBqwq+V55fLb9+uWzdQuVQgSkVMgKxftG6glchuEWWeVmpRvgTcMqSUwM2ItAWN1mJ&#10;oiX0xmT5ZHKatYClQ5DKezq96Z18mfC1VjI8aO1VYKbgVFtIK6Z1HddseSkWGxSuquVQhviHKhpR&#10;W7p0hLoRQbAt1h+gmloieNDhREKTgda1VKkH6mY6edfNcyWcSr0QOd6NNPn/Byvvd4/I6pK+HWdW&#10;NPSJnmBrS1WyJyJP2I1RbBppap1fUPSze8Rh58mMPXcam/hP3bAuUbsfqVVdYJIOp6ens4s850yS&#10;7+x8Ns8vImh2zHbow3cFDYtGwTFWEUtItIrdnQ99/CGOkmNJfRHJCnujYh3GPilNPdG1ecpOalLX&#10;BtlOkA6ElMqGae+qRKn64/mEfkNRY0YqMQFGZF0bM2IPAFGpH7H7Wof4mKqSGMfkyd8K65PHjHQz&#10;2DAmN7UF/AzAUFfDzX38gaSemshS6NYdhURzDeWePj5CPxXeyduauL8TPjwKpDGggaHRDg+0aANt&#10;wWGwOKsAf392HuNJneTlrKWxKrj/tRWoODM/LOn2YjqbxTlMm9n8LKcNvvWs33rstrkG+mKkTaou&#10;mTE+mIOpEZpXegFW8VZyCSvp7oLLgIfNdejHnd4QqVarFEaz50S4s89ORvBIcJTVS/cq0A0CDCTd&#10;eziMoFi8k2AfGzMtrLYBdJ30eeR1oJ7mNmloeGPiw/B2n6KOL+HyDwAAAP//AwBQSwMEFAAGAAgA&#10;AAAhAPuxDfbcAAAACAEAAA8AAABkcnMvZG93bnJldi54bWxMj8FOwzAQRO9I/IO1SNyo01DSKI1T&#10;FaqeOBG49ObES5wS25HttubvWU5w3JnR7Jt6m8zELujD6KyA5SIDhrZ3arSDgI/3w0MJLERplZyc&#10;RQHfGGDb3N7UslLuat/w0saBUYkNlRSgY5wrzkOv0ciwcDNa8j6dNzLS6QeuvLxSuZl4nmUFN3K0&#10;9EHLGV809l/t2Qgw6jHtT3J3xEPZPh+f0uve606I+7u02wCLmOJfGH7xCR0aYurc2arAJgHFioIk&#10;r9fAyM6LsgDWkbBa5sCbmv8f0PwAAAD//wMAUEsBAi0AFAAGAAgAAAAhALaDOJL+AAAA4QEAABMA&#10;AAAAAAAAAAAAAAAAAAAAAFtDb250ZW50X1R5cGVzXS54bWxQSwECLQAUAAYACAAAACEAOP0h/9YA&#10;AACUAQAACwAAAAAAAAAAAAAAAAAvAQAAX3JlbHMvLnJlbHNQSwECLQAUAAYACAAAACEA0qfkPoIC&#10;AABRBQAADgAAAAAAAAAAAAAAAAAuAgAAZHJzL2Uyb0RvYy54bWxQSwECLQAUAAYACAAAACEA+7EN&#10;9twAAAAIAQAADwAAAAAAAAAAAAAAAADcBAAAZHJzL2Rvd25yZXYueG1sUEsFBgAAAAAEAAQA8wAA&#10;AOUFAAAAAA==&#10;" fillcolor="#5b9bd5 [3204]" strokecolor="#1f4d78 [1604]" strokeweight="1pt">
                      <v:stroke joinstyle="miter"/>
                      <v:textbo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  <w:t>International Trade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  <w:t>&amp;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  <w:t>Investment related laws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  <w:t>International Trade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  <w:t>&amp;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  <w:t>Investment related laws</w:t>
            </w:r>
          </w:p>
          <w:p>
            <w:pPr>
              <w:jc w:val="center"/>
              <w:rPr>
                <w:rFonts w:ascii="Shonar Bangla" w:hAnsi="Shonar Bangla" w:cs="Shonar Bangla"/>
                <w:b/>
                <w:sz w:val="26"/>
                <w:szCs w:val="26"/>
                <w:lang w:bidi="bn-BD"/>
              </w:rPr>
            </w:pPr>
          </w:p>
          <w:p>
            <w:pPr>
              <w:jc w:val="center"/>
              <w:rPr>
                <w:rFonts w:ascii="Shonar Bangla" w:hAnsi="Shonar Bangla" w:cs="Shonar Bangla"/>
                <w:b/>
                <w:sz w:val="26"/>
                <w:szCs w:val="26"/>
                <w:lang w:bidi="bn-BD"/>
              </w:rPr>
            </w:pPr>
          </w:p>
          <w:p>
            <w:pPr>
              <w:jc w:val="center"/>
              <w:rPr>
                <w:rFonts w:ascii="Shonar Bangla" w:hAnsi="Shonar Bangla" w:cs="Shonar Bangla"/>
                <w:b/>
                <w:sz w:val="26"/>
                <w:szCs w:val="26"/>
                <w:lang w:bidi="bn-BD"/>
              </w:rPr>
            </w:pPr>
          </w:p>
        </w:tc>
        <w:tc>
          <w:tcPr>
            <w:tcW w:w="270" w:type="dxa"/>
          </w:tcPr>
          <w:p>
            <w:pPr>
              <w:rPr>
                <w:rFonts w:ascii="Shonar Bangla" w:hAnsi="Shonar Bangla" w:cs="Shonar Bangla"/>
                <w:b/>
                <w:sz w:val="26"/>
                <w:szCs w:val="26"/>
                <w:lang w:bidi="bn-BD"/>
              </w:rPr>
            </w:pPr>
          </w:p>
        </w:tc>
        <w:tc>
          <w:tcPr>
            <w:tcW w:w="3240" w:type="dxa"/>
            <w:shd w:val="clear" w:color="auto" w:fill="FF0000"/>
          </w:tcPr>
          <w:p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  <w:r>
              <w:rPr>
                <w:rFonts w:ascii="Shonar Bangla" w:hAnsi="Shonar Bangla" w:cs="Shonar Bangla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197314</wp:posOffset>
                      </wp:positionH>
                      <wp:positionV relativeFrom="paragraph">
                        <wp:posOffset>132696</wp:posOffset>
                      </wp:positionV>
                      <wp:extent cx="1514324" cy="832513"/>
                      <wp:effectExtent l="0" t="0" r="10160" b="2476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324" cy="83251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  <w:t xml:space="preserve">Direct Taxation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  <w:t>and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  <w:t>Indirect Taxation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7" style="position:absolute;left:0;text-align:left;margin-left:15.55pt;margin-top:10.45pt;width:119.25pt;height:6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CkhQIAAFgFAAAOAAAAZHJzL2Uyb0RvYy54bWysVN9P2zAQfp+0/8Hy+0gT2o1VpKgCMU1C&#10;gICJZ9exm0iOzzu7Tbq/fmcnDQimPUzLg+Pz3X33w9/5/KJvDdsr9A3YkucnM86UlVA1dlvyH0/X&#10;n84480HYShiwquQH5fnF6uOH884tVQE1mEohIxDrl50reR2CW2aZl7VqhT8BpywpNWArAom4zSoU&#10;HaG3Jitms89ZB1g5BKm8p9OrQclXCV9rJcOd1l4FZkpOuYW0Ylo3cc1W52K5ReHqRo5piH/IohWN&#10;paAT1JUIgu2weQfVNhLBgw4nEtoMtG6kSjVQNfnsTTWPtXAq1ULN8W5qk/9/sPJ2f4+sqUpecGZF&#10;S1f0ADtbqYo9UPOE3RrFitimzvklWT+6exwlT9tYc6+xjX+qhvWptYeptaoPTNJhvsjnp8WcM0m6&#10;s9NikZ9G0OzF26EP3xS0LG5KjjGLmEJqq9jf+DDYH+3IOaY0JJF24WBUzMPYB6WpJgpbJO/EJnVp&#10;kO0F8UBIqWzIB1UtKjUcL2b0jUlNHinFBBiRdWPMhD0CRKa+xx5yHe2jq0pknJxnf0tscJ48UmSw&#10;YXJuGwv4JwBDVY2RB/tjk4bWxC6FftOn+06W8WQD1YE4gDAMh3fyuqEruBE+3AukaaC5oQkPd7Ro&#10;A13JYdxxVgP++tN5tCeSkpazjqar5P7nTqDizHy3RN+v+XwexzEJ88WXggR8rdm81thdewl0cTm9&#10;JU6mbbQP5rjVCO0zPQTrGJVUwkqKXXIZ8ChchmHq6SmRar1OZjSCToQb++hkBI99jux66p8FupGH&#10;gRh8C8dJFMs3TBxso6eF9S6AbhJNX/o63gCNb6LS+NTE9+G1nKxeHsTVbwAAAP//AwBQSwMEFAAG&#10;AAgAAAAhALx+2bXdAAAACQEAAA8AAABkcnMvZG93bnJldi54bWxMjzFPwzAQhXck/oN1SGzUTqpG&#10;bYhTFapOTASWbk58JGnjc2S7rfn3mAnG0/v03nfVNpqJXdH50ZKEbCGAIXVWj9RL+Pw4PK2B+aBI&#10;q8kSSvhGD9v6/q5SpbY3esdrE3qWSsiXSsIQwlxy7rsBjfILOyOl7Ms6o0I6Xc+1U7dUbiaeC1Fw&#10;o0ZKC4Oa8XXA7txcjASjl3F/UrsjHtbNy3EV3/ZuaKV8fIi7Z2ABY/iD4Vc/qUOdnFp7Ie3ZJGGZ&#10;ZYmUkIsNsJTnxaYA1iZwlQvgdcX/f1D/AAAA//8DAFBLAQItABQABgAIAAAAIQC2gziS/gAAAOEB&#10;AAATAAAAAAAAAAAAAAAAAAAAAABbQ29udGVudF9UeXBlc10ueG1sUEsBAi0AFAAGAAgAAAAhADj9&#10;If/WAAAAlAEAAAsAAAAAAAAAAAAAAAAALwEAAF9yZWxzLy5yZWxzUEsBAi0AFAAGAAgAAAAhAM02&#10;8KSFAgAAWAUAAA4AAAAAAAAAAAAAAAAALgIAAGRycy9lMm9Eb2MueG1sUEsBAi0AFAAGAAgAAAAh&#10;ALx+2bXdAAAACQEAAA8AAAAAAAAAAAAAAAAA3w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  <w:t xml:space="preserve">Direct Taxation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  <w:t>Indirect Taxation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bn-BD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  <w:t>Direct and Indirect Taxation</w:t>
            </w:r>
          </w:p>
        </w:tc>
        <w:tc>
          <w:tcPr>
            <w:tcW w:w="270" w:type="dxa"/>
          </w:tcPr>
          <w:p>
            <w:pPr>
              <w:rPr>
                <w:rFonts w:ascii="Shonar Bangla" w:hAnsi="Shonar Bangla" w:cs="Shonar Bangla"/>
                <w:b/>
                <w:sz w:val="26"/>
                <w:szCs w:val="26"/>
                <w:lang w:bidi="bn-BD"/>
              </w:rPr>
            </w:pPr>
          </w:p>
        </w:tc>
        <w:tc>
          <w:tcPr>
            <w:tcW w:w="2340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</w:p>
          <w:p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  <w:r>
              <w:rPr>
                <w:rFonts w:ascii="Shonar Bangla" w:hAnsi="Shonar Bangla" w:cs="Shonar Bangla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1980</wp:posOffset>
                      </wp:positionH>
                      <wp:positionV relativeFrom="paragraph">
                        <wp:posOffset>153168</wp:posOffset>
                      </wp:positionV>
                      <wp:extent cx="1207827" cy="743803"/>
                      <wp:effectExtent l="0" t="0" r="11430" b="1841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827" cy="7438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bidi="bn-BD"/>
                                    </w:rPr>
                                    <w:t>Other issues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8" style="position:absolute;margin-left:.15pt;margin-top:12.05pt;width:95.1pt;height:5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b7iAIAAFgFAAAOAAAAZHJzL2Uyb0RvYy54bWysVN9v2yAQfp+0/wHxvtpx0qWL6lRRq06T&#10;qjZqO/WZYIgtAceAxM7++h3YcaO22sM0P2COu/vuB99xedVpRfbC+QZMSSdnOSXCcKgasy3pz+fb&#10;LxeU+MBMxRQYUdKD8PRq+fnTZWsXooAaVCUcQRDjF60taR2CXWSZ57XQzJ+BFQaVEpxmAUW3zSrH&#10;WkTXKivy/GvWgqusAy68x9ObXkmXCV9KwcODlF4EokqKuYW0urRu4potL9li65itGz6kwf4hC80a&#10;g0FHqBsWGNm55h2UbrgDDzKccdAZSNlwkWrAaib5m2qeamZFqgWb4+3YJv//YPn9fu1IU5V0Solh&#10;Gq/oEXamEhV5xOYxs1WCTGObWusXaP1k126QPG5jzZ10Ov6xGtKl1h7G1oouEI6HkyKfXxRzSjjq&#10;5rPpRZ5As1dv63z4LkCTuCmpi1nEFFJb2f7OBwyL9kc7FGJKfRJpFw5KxDyUeRQSa8KwRfJObBLX&#10;ypE9Qx4wzoUJk15Vs0r0x+c5frFSDDJ6JCkBRmTZKDViDwCRqe+xe5jBPrqKRMbROf9bYr3z6JEi&#10;gwmjs24MuI8AFFY1RO7tj03qWxO7FLpNl+67OF7qBqoDcsBBPxze8tsGr+CO+bBmDqcB5wYnPDzg&#10;IhW0JYVhR0kN7vdH59EeSYpaSlqcrpL6XzvmBCXqh0H6fpvMZnEckzA7nxcouFPN5lRjdvoa8OIm&#10;+JZYnrbRPqjjVjrQL/gQrGJUVDHDMXZJeXBH4Tr0U49PCRerVTLDEbQs3JknyyN47HNk13P3wpwd&#10;eBiQwfdwnES2eMPE3jZ6GljtAsgm0TR2uu/rcAM4volKw1MT34dTOVm9PojLPwAAAP//AwBQSwME&#10;FAAGAAgAAAAhAG+cGIjbAAAABwEAAA8AAABkcnMvZG93bnJldi54bWxMjjFPwzAUhHck/oP1kNio&#10;k7RFJY1TFapOTASWbk78Ggfi58h2W/PvcSe63elOd1+1iWZkZ3R+sCQgn2XAkDqrBuoFfH3un1bA&#10;fJCk5GgJBfyih019f1fJUtkLfeC5CT1LI+RLKUCHMJWc+06jkX5mJ6SUHa0zMiTreq6cvKRxM/Ii&#10;y565kQOlBy0nfNPY/TQnI8Coedx9y+0B96vm9bCM7zunWyEeH+J2DSxgDP9luOIndKgTU2tPpDwb&#10;BcxTT0CxyIFd05dsCaxNYpEXwOuK3/LXfwAAAP//AwBQSwECLQAUAAYACAAAACEAtoM4kv4AAADh&#10;AQAAEwAAAAAAAAAAAAAAAAAAAAAAW0NvbnRlbnRfVHlwZXNdLnhtbFBLAQItABQABgAIAAAAIQA4&#10;/SH/1gAAAJQBAAALAAAAAAAAAAAAAAAAAC8BAABfcmVscy8ucmVsc1BLAQItABQABgAIAAAAIQCc&#10;ukb7iAIAAFgFAAAOAAAAAAAAAAAAAAAAAC4CAABkcnMvZTJvRG9jLnhtbFBLAQItABQABgAIAAAA&#10;IQBvnBiI2wAAAAcBAAAPAAAAAAAAAAAAAAAAAOI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bidi="bn-BD"/>
                              </w:rPr>
                              <w:t>Other issues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  <w:t xml:space="preserve">  </w:t>
            </w:r>
          </w:p>
          <w:p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</w:p>
          <w:p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bidi="bn-BD"/>
              </w:rPr>
              <w:t xml:space="preserve"> Other issues</w:t>
            </w:r>
          </w:p>
        </w:tc>
        <w:tc>
          <w:tcPr>
            <w:tcW w:w="265" w:type="dxa"/>
          </w:tcPr>
          <w:p>
            <w:pPr>
              <w:rPr>
                <w:rFonts w:ascii="Shonar Bangla" w:hAnsi="Shonar Bangla" w:cs="Shonar Bangla"/>
                <w:sz w:val="26"/>
                <w:szCs w:val="26"/>
                <w:lang w:bidi="bn-BD"/>
              </w:rPr>
            </w:pPr>
          </w:p>
        </w:tc>
      </w:tr>
    </w:tbl>
    <w:p>
      <w:pPr>
        <w:rPr>
          <w:rFonts w:ascii="Shonar Bangla" w:hAnsi="Shonar Bangla" w:cs="Shonar Bangla"/>
          <w:cs/>
          <w:lang w:bidi="bn-BD"/>
        </w:rPr>
      </w:pPr>
    </w:p>
    <w:p>
      <w:pPr>
        <w:rPr>
          <w:rFonts w:ascii="Shonar Bangla" w:hAnsi="Shonar Bangla" w:cs="Shonar Bangla"/>
          <w:cs/>
          <w:lang w:bidi="bn-BD"/>
        </w:rPr>
      </w:pPr>
    </w:p>
    <w:p>
      <w:pPr>
        <w:rPr>
          <w:rFonts w:ascii="Shonar Bangla" w:hAnsi="Shonar Bangla" w:cs="Shonar Bangla"/>
          <w:b/>
          <w:sz w:val="56"/>
          <w:szCs w:val="56"/>
          <w:u w:val="single"/>
          <w:cs/>
          <w:lang w:bidi="bn-BD"/>
        </w:rPr>
      </w:pPr>
    </w:p>
    <w:p>
      <w:pPr>
        <w:rPr>
          <w:rFonts w:ascii="Shonar Bangla" w:hAnsi="Shonar Bangla" w:cs="Shonar Bangla"/>
          <w:b/>
          <w:sz w:val="56"/>
          <w:szCs w:val="56"/>
          <w:u w:val="single"/>
          <w:cs/>
          <w:lang w:bidi="bn-BD"/>
        </w:rPr>
      </w:pPr>
      <w:bookmarkStart w:id="0" w:name="_GoBack"/>
      <w:bookmarkEnd w:id="0"/>
      <w:r>
        <w:rPr>
          <w:rFonts w:ascii="Shonar Bangla" w:hAnsi="Shonar Bangla" w:cs="Shonar Bangla" w:hint="cs"/>
          <w:b/>
          <w:sz w:val="56"/>
          <w:szCs w:val="56"/>
          <w:u w:val="single"/>
          <w:cs/>
          <w:lang w:bidi="bn-BD"/>
        </w:rPr>
        <w:t xml:space="preserve">নিচের দেয়া লিঙ্ক গুলু একটু দেখ দয়া করে। অনেক সময় নিয়ে এগুলু বের করেছি। ধন্যবাদ। </w:t>
      </w:r>
    </w:p>
    <w:p>
      <w:pPr>
        <w:rPr>
          <w:rFonts w:ascii="Shonar Bangla" w:hAnsi="Shonar Bangla" w:cs="Shonar Bangla"/>
          <w:cs/>
          <w:lang w:bidi="bn-BD"/>
        </w:rPr>
      </w:pPr>
    </w:p>
    <w:p>
      <w:pPr>
        <w:rPr>
          <w:rFonts w:ascii="Shonar Bangla" w:hAnsi="Shonar Bangla" w:cs="Shonar Bangla"/>
          <w:cs/>
          <w:lang w:bidi="bn-BD"/>
        </w:rPr>
      </w:pPr>
    </w:p>
    <w:p>
      <w:pPr>
        <w:rPr>
          <w:rFonts w:ascii="Shonar Bangla" w:hAnsi="Shonar Bangla" w:cs="Shonar Bangla" w:hint="cs"/>
          <w:cs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>
            <w:pPr>
              <w:rPr>
                <w:rFonts w:ascii="Shonar Bangla" w:hAnsi="Shonar Bangla" w:cs="Shonar Bangla"/>
                <w:cs/>
                <w:lang w:bidi="bn-BD"/>
              </w:rPr>
            </w:pPr>
            <w:r>
              <w:rPr>
                <w:rFonts w:ascii="Shonar Bangla" w:hAnsi="Shonar Bangla" w:cs="Shonar Bangla" w:hint="cs"/>
                <w:cs/>
                <w:lang w:bidi="bn-BD"/>
              </w:rPr>
              <w:t>এ ওয়েবসাইট টা দেখ প্লিজ। এর কালার কম্বিনেশন</w:t>
            </w:r>
            <w:r>
              <w:rPr>
                <w:rFonts w:ascii="Shonar Bangla" w:hAnsi="Shonar Bangla" w:cs="Shonar Bangla" w:hint="cs"/>
                <w:cs/>
                <w:lang w:bidi="bn-BD"/>
              </w:rPr>
              <w:t xml:space="preserve"> ও খুব ভাল লেগেছে আমার- </w:t>
            </w:r>
          </w:p>
          <w:p>
            <w:pPr>
              <w:rPr>
                <w:rFonts w:ascii="Shonar Bangla" w:hAnsi="Shonar Bangla" w:cs="Shonar Bangla"/>
                <w:cs/>
                <w:lang w:bidi="bn-BD"/>
              </w:rPr>
            </w:pPr>
            <w:r>
              <w:rPr>
                <w:rFonts w:ascii="Shonar Bangla" w:hAnsi="Shonar Bangla" w:cs="Shonar Bangla" w:hint="cs"/>
                <w:cs/>
                <w:lang w:bidi="bn-BD"/>
              </w:rPr>
              <w:t xml:space="preserve">আমার News গুলুকে এ ওয়েবসাইট এর পরের দিকের একেকটা ছবি এর মত ছবি এর উপর দেয়া যায় কিনা? </w:t>
            </w:r>
            <w:r>
              <w:rPr>
                <w:rFonts w:ascii="Shonar Bangla" w:hAnsi="Shonar Bangla" w:cs="Shonar Bangla"/>
                <w:cs/>
                <w:lang w:bidi="bn-BD"/>
              </w:rPr>
              <w:t>–</w:t>
            </w:r>
            <w:r>
              <w:rPr>
                <w:rFonts w:ascii="Shonar Bangla" w:hAnsi="Shonar Bangla" w:cs="Shonar Bangla" w:hint="cs"/>
                <w:cs/>
                <w:lang w:bidi="bn-BD"/>
              </w:rPr>
              <w:t xml:space="preserve"> </w:t>
            </w:r>
          </w:p>
          <w:p>
            <w:pPr>
              <w:rPr>
                <w:rFonts w:ascii="Shonar Bangla" w:hAnsi="Shonar Bangla" w:cs="Shonar Bangla"/>
                <w:cs/>
                <w:lang w:bidi="bn-BD"/>
              </w:rPr>
            </w:pPr>
          </w:p>
          <w:p>
            <w:pPr>
              <w:rPr>
                <w:rFonts w:ascii="Shonar Bangla" w:hAnsi="Shonar Bangla" w:cs="Shonar Bangla"/>
                <w:cs/>
                <w:lang w:bidi="bn-BD"/>
              </w:rPr>
            </w:pPr>
            <w:r>
              <w:rPr>
                <w:rFonts w:ascii="Shonar Bangla" w:hAnsi="Shonar Bangla" w:cs="Shonar Bangla"/>
                <w:lang w:bidi="bn-BD"/>
              </w:rPr>
              <w:t>https://www.cooley.com/</w:t>
            </w:r>
          </w:p>
          <w:p>
            <w:pPr>
              <w:rPr>
                <w:rFonts w:ascii="Shonar Bangla" w:hAnsi="Shonar Bangla" w:cs="Shonar Bangla" w:hint="cs"/>
                <w:cs/>
                <w:lang w:bidi="bn-BD"/>
              </w:rPr>
            </w:pPr>
          </w:p>
        </w:tc>
      </w:tr>
    </w:tbl>
    <w:p>
      <w:pPr>
        <w:rPr>
          <w:rFonts w:ascii="Shonar Bangla" w:hAnsi="Shonar Bangla" w:cs="Shonar Bangla"/>
          <w:cs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>
            <w:pPr>
              <w:rPr>
                <w:rFonts w:ascii="Shonar Bangla" w:hAnsi="Shonar Bangla" w:cs="Shonar Bangla"/>
                <w:cs/>
                <w:lang w:bidi="bn-BD"/>
              </w:rPr>
            </w:pPr>
            <w:r>
              <w:rPr>
                <w:rFonts w:ascii="Shonar Bangla" w:hAnsi="Shonar Bangla" w:cs="Shonar Bangla" w:hint="cs"/>
                <w:cs/>
                <w:lang w:bidi="bn-BD"/>
              </w:rPr>
              <w:t xml:space="preserve">A smart get-up of the </w:t>
            </w:r>
            <w:r>
              <w:rPr>
                <w:rFonts w:ascii="Shonar Bangla" w:hAnsi="Shonar Bangla" w:cs="Shonar Bangla"/>
                <w:lang w:bidi="bn-BD"/>
              </w:rPr>
              <w:t xml:space="preserve">icons in the </w:t>
            </w:r>
            <w:r>
              <w:rPr>
                <w:rFonts w:ascii="Shonar Bangla" w:hAnsi="Shonar Bangla" w:cs="Shonar Bangla" w:hint="cs"/>
                <w:cs/>
                <w:lang w:bidi="bn-BD"/>
              </w:rPr>
              <w:t xml:space="preserve"> page</w:t>
            </w:r>
          </w:p>
          <w:p>
            <w:pPr>
              <w:rPr>
                <w:rFonts w:ascii="Shonar Bangla" w:hAnsi="Shonar Bangla" w:cs="Shonar Bangla"/>
                <w:lang w:bidi="bn-BD"/>
              </w:rPr>
            </w:pPr>
            <w:r>
              <w:rPr>
                <w:rFonts w:ascii="Shonar Bangla" w:hAnsi="Shonar Bangla" w:cs="Shonar Bangla"/>
                <w:lang w:bidi="bn-BD"/>
              </w:rPr>
              <w:t>(</w:t>
            </w:r>
            <w:proofErr w:type="spellStart"/>
            <w:r>
              <w:rPr>
                <w:rFonts w:ascii="Shonar Bangla" w:hAnsi="Shonar Bangla" w:cs="Shonar Bangla"/>
                <w:lang w:bidi="bn-BD"/>
              </w:rPr>
              <w:t>আইকন</w:t>
            </w:r>
            <w:proofErr w:type="spellEnd"/>
            <w:r>
              <w:rPr>
                <w:rFonts w:ascii="Shonar Bangla" w:hAnsi="Shonar Bangla" w:cs="Shonar Bangla"/>
                <w:lang w:bidi="bn-BD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lang w:bidi="bn-BD"/>
              </w:rPr>
              <w:t>টা</w:t>
            </w:r>
            <w:proofErr w:type="spellEnd"/>
            <w:r>
              <w:rPr>
                <w:rFonts w:ascii="Shonar Bangla" w:hAnsi="Shonar Bangla" w:cs="Shonar Bangla"/>
                <w:lang w:bidi="bn-BD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lang w:bidi="bn-BD"/>
              </w:rPr>
              <w:t>খুব</w:t>
            </w:r>
            <w:proofErr w:type="spellEnd"/>
            <w:r>
              <w:rPr>
                <w:rFonts w:ascii="Shonar Bangla" w:hAnsi="Shonar Bangla" w:cs="Shonar Bangla"/>
                <w:lang w:bidi="bn-BD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lang w:bidi="bn-BD"/>
              </w:rPr>
              <w:t>সিম্পল</w:t>
            </w:r>
            <w:proofErr w:type="spellEnd"/>
            <w:r>
              <w:rPr>
                <w:rFonts w:ascii="Shonar Bangla" w:hAnsi="Shonar Bangla" w:cs="Shonar Bangla"/>
                <w:lang w:bidi="bn-BD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lang w:bidi="bn-BD"/>
              </w:rPr>
              <w:t>এবং</w:t>
            </w:r>
            <w:proofErr w:type="spellEnd"/>
            <w:r>
              <w:rPr>
                <w:rFonts w:ascii="Shonar Bangla" w:hAnsi="Shonar Bangla" w:cs="Shonar Bangla"/>
                <w:lang w:bidi="bn-BD"/>
              </w:rPr>
              <w:t xml:space="preserve"> </w:t>
            </w:r>
            <w:proofErr w:type="spellStart"/>
            <w:r>
              <w:rPr>
                <w:rFonts w:ascii="Shonar Bangla" w:hAnsi="Shonar Bangla" w:cs="Shonar Bangla"/>
                <w:lang w:bidi="bn-BD"/>
              </w:rPr>
              <w:t>স্মার্ট</w:t>
            </w:r>
            <w:proofErr w:type="spellEnd"/>
            <w:r>
              <w:rPr>
                <w:rFonts w:ascii="Shonar Bangla" w:hAnsi="Shonar Bangla" w:cs="Shonar Bangla"/>
                <w:lang w:bidi="bn-BD"/>
              </w:rPr>
              <w:t xml:space="preserve">) </w:t>
            </w:r>
          </w:p>
          <w:p>
            <w:pPr>
              <w:rPr>
                <w:rFonts w:ascii="Shonar Bangla" w:hAnsi="Shonar Bangla" w:cs="Shonar Bangla" w:hint="cs"/>
                <w:cs/>
                <w:lang w:bidi="bn-BD"/>
              </w:rPr>
            </w:pPr>
            <w:r>
              <w:rPr>
                <w:rFonts w:ascii="Shonar Bangla" w:hAnsi="Shonar Bangla" w:cs="Shonar Bangla" w:hint="cs"/>
                <w:cs/>
                <w:lang w:bidi="bn-BD"/>
              </w:rPr>
              <w:t xml:space="preserve">----- </w:t>
            </w:r>
            <w:hyperlink r:id="rId4" w:history="1">
              <w:r>
                <w:rPr>
                  <w:rStyle w:val="Hyperlink"/>
                  <w:rFonts w:ascii="Shonar Bangla" w:hAnsi="Shonar Bangla" w:cs="Shonar Bangla"/>
                  <w:lang w:bidi="bn-BD"/>
                </w:rPr>
                <w:t>https://www.akingump.com/en/index.html</w:t>
              </w:r>
            </w:hyperlink>
          </w:p>
        </w:tc>
      </w:tr>
    </w:tbl>
    <w:p>
      <w:pPr>
        <w:rPr>
          <w:rFonts w:ascii="Shonar Bangla" w:hAnsi="Shonar Bangla" w:cs="Shonar Bangla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>
            <w:pPr>
              <w:rPr>
                <w:rFonts w:ascii="Shonar Bangla" w:hAnsi="Shonar Bangla" w:cs="Shonar Bangla" w:hint="cs"/>
                <w:cs/>
                <w:lang w:bidi="bn-BD"/>
              </w:rPr>
            </w:pPr>
            <w:r>
              <w:rPr>
                <w:rFonts w:ascii="Shonar Bangla" w:hAnsi="Shonar Bangla" w:cs="Shonar Bangla"/>
                <w:lang w:bidi="bn-BD"/>
              </w:rPr>
              <w:t xml:space="preserve"> </w:t>
            </w:r>
            <w:r>
              <w:rPr>
                <w:rFonts w:ascii="Shonar Bangla" w:hAnsi="Shonar Bangla" w:cs="Shonar Bangla" w:hint="cs"/>
                <w:cs/>
                <w:lang w:bidi="bn-BD"/>
              </w:rPr>
              <w:t xml:space="preserve">পেজ টা দেখ দয়া করে- </w:t>
            </w:r>
          </w:p>
          <w:p>
            <w:pPr>
              <w:rPr>
                <w:rFonts w:ascii="Shonar Bangla" w:hAnsi="Shonar Bangla" w:cs="Shonar Bangla" w:hint="cs"/>
                <w:lang w:bidi="bn-BD"/>
              </w:rPr>
            </w:pPr>
            <w:r>
              <w:rPr>
                <w:rFonts w:ascii="Shonar Bangla" w:hAnsi="Shonar Bangla" w:cs="Shonar Bangla"/>
                <w:lang w:bidi="bn-BD"/>
              </w:rPr>
              <w:t>https://www.whitecase.com/</w:t>
            </w:r>
          </w:p>
        </w:tc>
      </w:tr>
    </w:tbl>
    <w:p>
      <w:pPr>
        <w:rPr>
          <w:rFonts w:ascii="Shonar Bangla" w:hAnsi="Shonar Bangla" w:cs="Shonar Bangla" w:hint="cs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There can be one icon- ‘</w:t>
            </w:r>
            <w: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Practices</w:t>
            </w:r>
            <w: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’- for this u can browse-</w:t>
            </w:r>
          </w:p>
          <w:p>
            <w:pPr>
              <w:rPr>
                <w:rFonts w:ascii="Shonar Bangla" w:hAnsi="Shonar Bangla" w:cs="Shonar Bangla" w:hint="cs"/>
                <w:cs/>
                <w:lang w:bidi="bn-BD"/>
              </w:rPr>
            </w:pPr>
            <w:r>
              <w:rPr>
                <w:rFonts w:ascii="Shonar Bangla" w:hAnsi="Shonar Bangla" w:cs="Shonar Bangla"/>
                <w:lang w:bidi="bn-BD"/>
              </w:rPr>
              <w:t>http://www.gibsondunn.com/practices/Pages/default.aspx</w:t>
            </w:r>
          </w:p>
        </w:tc>
      </w:tr>
    </w:tbl>
    <w:p>
      <w:pPr>
        <w:rPr>
          <w:rFonts w:ascii="Shonar Bangla" w:hAnsi="Shonar Bangla" w:cs="Shonar Bangla" w:hint="cs"/>
          <w:cs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/>
          <w:p>
            <w:r>
              <w:t>There can be one icon- ‘INDUSTRIES’- for this u can browse-(https://www.sidley.com/en/global/industries/)</w:t>
            </w:r>
          </w:p>
          <w:p>
            <w:pPr>
              <w:rPr>
                <w:rFonts w:ascii="Shonar Bangla" w:hAnsi="Shonar Bangla" w:cs="Shonar Bangla" w:hint="cs"/>
                <w:cs/>
                <w:lang w:bidi="bn-BD"/>
              </w:rPr>
            </w:pPr>
          </w:p>
        </w:tc>
      </w:tr>
    </w:tbl>
    <w:p>
      <w:pPr>
        <w:rPr>
          <w:rFonts w:ascii="Shonar Bangla" w:hAnsi="Shonar Bangla" w:cs="Shonar Bangla" w:hint="cs"/>
          <w:cs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>
            <w:pPr>
              <w:rPr>
                <w:rFonts w:ascii="Shonar Bangla" w:hAnsi="Shonar Bangla" w:cs="Shonar Bangla"/>
                <w:cs/>
                <w:lang w:bidi="bn-BD"/>
              </w:rPr>
            </w:pPr>
            <w:r>
              <w:rPr>
                <w:rFonts w:ascii="Shonar Bangla" w:hAnsi="Shonar Bangla" w:cs="Shonar Bangla" w:hint="cs"/>
                <w:cs/>
                <w:lang w:bidi="bn-BD"/>
              </w:rPr>
              <w:t xml:space="preserve">প্রথম পৃষ্ঠায় স্লাইড শো এর সেম্পল- </w:t>
            </w:r>
          </w:p>
          <w:p>
            <w:pPr>
              <w:rPr>
                <w:rFonts w:ascii="Shonar Bangla" w:hAnsi="Shonar Bangla" w:cs="Shonar Bangla" w:hint="cs"/>
                <w:lang w:bidi="bn-BD"/>
              </w:rPr>
            </w:pPr>
          </w:p>
          <w:p>
            <w:pPr>
              <w:rPr>
                <w:rFonts w:ascii="Shonar Bangla" w:hAnsi="Shonar Bangla" w:cs="Shonar Bangla" w:hint="cs"/>
                <w:cs/>
                <w:lang w:bidi="bn-BD"/>
              </w:rPr>
            </w:pPr>
            <w:r>
              <w:rPr>
                <w:rFonts w:ascii="Shonar Bangla" w:hAnsi="Shonar Bangla" w:cs="Shonar Bangla"/>
                <w:lang w:bidi="bn-BD"/>
              </w:rPr>
              <w:t>https://www.freshfields.com/en-gb/</w:t>
            </w:r>
          </w:p>
        </w:tc>
      </w:tr>
    </w:tbl>
    <w:p>
      <w:pPr>
        <w:rPr>
          <w:rFonts w:ascii="Shonar Bangla" w:hAnsi="Shonar Bangla" w:cs="Shonar Bangla" w:hint="cs"/>
          <w:lang w:bidi="bn-BD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E2405-8277-47CF-B497-FB46D74D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kingump.com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Qium</dc:creator>
  <cp:keywords/>
  <dc:description/>
  <cp:lastModifiedBy>Qium</cp:lastModifiedBy>
  <cp:revision>32</cp:revision>
  <dcterms:created xsi:type="dcterms:W3CDTF">2017-09-29T11:46:00Z</dcterms:created>
  <dcterms:modified xsi:type="dcterms:W3CDTF">2017-09-29T21:55:00Z</dcterms:modified>
</cp:coreProperties>
</file>