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299" w:rsidRDefault="00DB4299"/>
    <w:p w:rsidR="00AD2B51" w:rsidRDefault="00AD2B51">
      <w:pPr>
        <w:rPr>
          <w:rFonts w:ascii="Times New Roman" w:hAnsi="Times New Roman" w:cs="Times New Roman"/>
        </w:rPr>
      </w:pPr>
    </w:p>
    <w:p w:rsidR="0075532A" w:rsidRDefault="0075532A">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51"/>
      </w:tblGrid>
      <w:tr w:rsidR="0075532A" w:rsidTr="009C46D3">
        <w:tc>
          <w:tcPr>
            <w:tcW w:w="6948" w:type="dxa"/>
          </w:tcPr>
          <w:p w:rsidR="0075532A" w:rsidRDefault="0075532A">
            <w:pPr>
              <w:rPr>
                <w:rFonts w:ascii="Times New Roman" w:hAnsi="Times New Roman" w:cs="Times New Roman"/>
              </w:rPr>
            </w:pPr>
            <w:r w:rsidRPr="0075532A">
              <w:rPr>
                <w:rFonts w:ascii="Times New Roman" w:hAnsi="Times New Roman" w:cs="Times New Roman"/>
                <w:noProof/>
              </w:rPr>
              <w:drawing>
                <wp:inline distT="0" distB="0" distL="0" distR="0">
                  <wp:extent cx="4257675" cy="2752725"/>
                  <wp:effectExtent l="19050" t="0" r="0" b="0"/>
                  <wp:docPr id="10" name="Picture 1" descr="C:\Users\pc\Desktop\Pppp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Pppp (1).jpg"/>
                          <pic:cNvPicPr>
                            <a:picLocks noChangeAspect="1" noChangeArrowheads="1"/>
                          </pic:cNvPicPr>
                        </pic:nvPicPr>
                        <pic:blipFill>
                          <a:blip r:embed="rId5" cstate="print"/>
                          <a:srcRect/>
                          <a:stretch>
                            <a:fillRect/>
                          </a:stretch>
                        </pic:blipFill>
                        <pic:spPr bwMode="auto">
                          <a:xfrm>
                            <a:off x="0" y="0"/>
                            <a:ext cx="4258658" cy="2753361"/>
                          </a:xfrm>
                          <a:prstGeom prst="rect">
                            <a:avLst/>
                          </a:prstGeom>
                          <a:noFill/>
                          <a:ln w="9525">
                            <a:noFill/>
                            <a:miter lim="800000"/>
                            <a:headEnd/>
                            <a:tailEnd/>
                          </a:ln>
                        </pic:spPr>
                      </pic:pic>
                    </a:graphicData>
                  </a:graphic>
                </wp:inline>
              </w:drawing>
            </w:r>
          </w:p>
        </w:tc>
      </w:tr>
      <w:tr w:rsidR="0075532A" w:rsidTr="009C46D3">
        <w:tc>
          <w:tcPr>
            <w:tcW w:w="6948" w:type="dxa"/>
          </w:tcPr>
          <w:p w:rsidR="0075532A" w:rsidRPr="00AD2B51" w:rsidRDefault="0075532A" w:rsidP="0075532A">
            <w:pPr>
              <w:rPr>
                <w:rFonts w:ascii="Times New Roman" w:hAnsi="Times New Roman" w:cs="Times New Roman"/>
              </w:rPr>
            </w:pPr>
            <w:r w:rsidRPr="00AD2B51">
              <w:rPr>
                <w:rFonts w:ascii="Times New Roman" w:hAnsi="Times New Roman" w:cs="Times New Roman"/>
              </w:rPr>
              <w:t>Chairman is receiving Gold Medal from the Honorable Prime Minister Shekh Hasina (in 1997).</w:t>
            </w:r>
          </w:p>
          <w:p w:rsidR="0075532A" w:rsidRDefault="0075532A">
            <w:pPr>
              <w:rPr>
                <w:rFonts w:ascii="Times New Roman" w:hAnsi="Times New Roman" w:cs="Times New Roman"/>
              </w:rPr>
            </w:pPr>
          </w:p>
        </w:tc>
      </w:tr>
      <w:tr w:rsidR="0075532A" w:rsidTr="009C46D3">
        <w:tc>
          <w:tcPr>
            <w:tcW w:w="6948" w:type="dxa"/>
          </w:tcPr>
          <w:p w:rsidR="0075532A" w:rsidRDefault="0075532A">
            <w:pPr>
              <w:rPr>
                <w:rFonts w:ascii="Times New Roman" w:hAnsi="Times New Roman" w:cs="Times New Roman"/>
              </w:rPr>
            </w:pPr>
          </w:p>
          <w:p w:rsidR="009C46D3" w:rsidRDefault="009C46D3">
            <w:pPr>
              <w:rPr>
                <w:rFonts w:ascii="Times New Roman" w:hAnsi="Times New Roman" w:cs="Times New Roman"/>
              </w:rPr>
            </w:pPr>
          </w:p>
          <w:p w:rsidR="009C46D3" w:rsidRDefault="009C46D3">
            <w:pPr>
              <w:rPr>
                <w:rFonts w:ascii="Times New Roman" w:hAnsi="Times New Roman" w:cs="Times New Roman"/>
              </w:rPr>
            </w:pPr>
          </w:p>
        </w:tc>
      </w:tr>
      <w:tr w:rsidR="0075532A" w:rsidTr="009C46D3">
        <w:tc>
          <w:tcPr>
            <w:tcW w:w="6948" w:type="dxa"/>
          </w:tcPr>
          <w:p w:rsidR="0075532A" w:rsidRDefault="0075532A">
            <w:pPr>
              <w:rPr>
                <w:rFonts w:ascii="Times New Roman" w:hAnsi="Times New Roman" w:cs="Times New Roman"/>
              </w:rPr>
            </w:pPr>
            <w:r w:rsidRPr="0075532A">
              <w:rPr>
                <w:rFonts w:ascii="Times New Roman" w:hAnsi="Times New Roman" w:cs="Times New Roman"/>
                <w:noProof/>
              </w:rPr>
              <w:drawing>
                <wp:inline distT="0" distB="0" distL="0" distR="0">
                  <wp:extent cx="4162425" cy="2933700"/>
                  <wp:effectExtent l="19050" t="0" r="9525" b="0"/>
                  <wp:docPr id="11" name="Picture 2" descr="C:\Users\pc\Desktop\zakir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zakir461.jpg"/>
                          <pic:cNvPicPr>
                            <a:picLocks noChangeAspect="1" noChangeArrowheads="1"/>
                          </pic:cNvPicPr>
                        </pic:nvPicPr>
                        <pic:blipFill>
                          <a:blip r:embed="rId6" cstate="print"/>
                          <a:srcRect/>
                          <a:stretch>
                            <a:fillRect/>
                          </a:stretch>
                        </pic:blipFill>
                        <pic:spPr bwMode="auto">
                          <a:xfrm>
                            <a:off x="0" y="0"/>
                            <a:ext cx="4188706" cy="2952223"/>
                          </a:xfrm>
                          <a:prstGeom prst="rect">
                            <a:avLst/>
                          </a:prstGeom>
                          <a:noFill/>
                          <a:ln w="9525">
                            <a:noFill/>
                            <a:miter lim="800000"/>
                            <a:headEnd/>
                            <a:tailEnd/>
                          </a:ln>
                        </pic:spPr>
                      </pic:pic>
                    </a:graphicData>
                  </a:graphic>
                </wp:inline>
              </w:drawing>
            </w:r>
          </w:p>
        </w:tc>
      </w:tr>
      <w:tr w:rsidR="0075532A" w:rsidTr="009C46D3">
        <w:tc>
          <w:tcPr>
            <w:tcW w:w="6948" w:type="dxa"/>
          </w:tcPr>
          <w:p w:rsidR="0075532A" w:rsidRPr="00AD2B51" w:rsidRDefault="0075532A" w:rsidP="0075532A"/>
          <w:p w:rsidR="0075532A" w:rsidRPr="00AD2B51" w:rsidRDefault="0075532A" w:rsidP="0075532A">
            <w:pPr>
              <w:rPr>
                <w:rFonts w:ascii="Times New Roman" w:hAnsi="Times New Roman" w:cs="Times New Roman"/>
                <w:bCs/>
              </w:rPr>
            </w:pPr>
            <w:r w:rsidRPr="00AD2B51">
              <w:rPr>
                <w:rFonts w:ascii="Times New Roman" w:hAnsi="Times New Roman" w:cs="Times New Roman"/>
                <w:bCs/>
              </w:rPr>
              <w:t>Chairman, among the Board of Directors of DCCI, meets President of Bangladesh.</w:t>
            </w:r>
          </w:p>
          <w:p w:rsidR="0075532A" w:rsidRDefault="0075532A">
            <w:pPr>
              <w:rPr>
                <w:rFonts w:ascii="Times New Roman" w:hAnsi="Times New Roman" w:cs="Times New Roman"/>
              </w:rPr>
            </w:pPr>
          </w:p>
        </w:tc>
      </w:tr>
      <w:tr w:rsidR="0075532A" w:rsidTr="009C46D3">
        <w:tc>
          <w:tcPr>
            <w:tcW w:w="6948" w:type="dxa"/>
          </w:tcPr>
          <w:p w:rsidR="0075532A" w:rsidRDefault="0075532A">
            <w:pPr>
              <w:rPr>
                <w:rFonts w:ascii="Times New Roman" w:hAnsi="Times New Roman" w:cs="Times New Roman"/>
              </w:rPr>
            </w:pPr>
          </w:p>
        </w:tc>
      </w:tr>
      <w:tr w:rsidR="0075532A" w:rsidTr="009C46D3">
        <w:tc>
          <w:tcPr>
            <w:tcW w:w="6948" w:type="dxa"/>
          </w:tcPr>
          <w:p w:rsidR="0075532A" w:rsidRDefault="0075532A">
            <w:pPr>
              <w:rPr>
                <w:rFonts w:ascii="Times New Roman" w:hAnsi="Times New Roman" w:cs="Times New Roman"/>
              </w:rPr>
            </w:pPr>
            <w:r w:rsidRPr="0075532A">
              <w:rPr>
                <w:rFonts w:ascii="Times New Roman" w:hAnsi="Times New Roman" w:cs="Times New Roman"/>
                <w:noProof/>
              </w:rPr>
              <w:drawing>
                <wp:inline distT="0" distB="0" distL="0" distR="0">
                  <wp:extent cx="4162425" cy="2276475"/>
                  <wp:effectExtent l="19050" t="0" r="0" b="0"/>
                  <wp:docPr id="13" name="Picture 3" descr="C:\Users\pc\Desktop\11.0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11.03.09.jpg"/>
                          <pic:cNvPicPr>
                            <a:picLocks noChangeAspect="1" noChangeArrowheads="1"/>
                          </pic:cNvPicPr>
                        </pic:nvPicPr>
                        <pic:blipFill>
                          <a:blip r:embed="rId7" cstate="print"/>
                          <a:srcRect/>
                          <a:stretch>
                            <a:fillRect/>
                          </a:stretch>
                        </pic:blipFill>
                        <pic:spPr bwMode="auto">
                          <a:xfrm>
                            <a:off x="0" y="0"/>
                            <a:ext cx="4187688" cy="2290292"/>
                          </a:xfrm>
                          <a:prstGeom prst="rect">
                            <a:avLst/>
                          </a:prstGeom>
                          <a:noFill/>
                          <a:ln w="9525">
                            <a:noFill/>
                            <a:miter lim="800000"/>
                            <a:headEnd/>
                            <a:tailEnd/>
                          </a:ln>
                        </pic:spPr>
                      </pic:pic>
                    </a:graphicData>
                  </a:graphic>
                </wp:inline>
              </w:drawing>
            </w:r>
          </w:p>
        </w:tc>
      </w:tr>
      <w:tr w:rsidR="0075532A" w:rsidTr="009C46D3">
        <w:tc>
          <w:tcPr>
            <w:tcW w:w="6948" w:type="dxa"/>
          </w:tcPr>
          <w:p w:rsidR="0075532A" w:rsidRPr="00AD2B51" w:rsidRDefault="0075532A" w:rsidP="0075532A">
            <w:pPr>
              <w:rPr>
                <w:rFonts w:ascii="Times New Roman" w:hAnsi="Times New Roman" w:cs="Times New Roman"/>
                <w:bCs/>
              </w:rPr>
            </w:pPr>
            <w:r w:rsidRPr="00AD2B51">
              <w:rPr>
                <w:rFonts w:ascii="Times New Roman" w:hAnsi="Times New Roman" w:cs="Times New Roman"/>
                <w:bCs/>
              </w:rPr>
              <w:t>Chairman in a meeting with the Hon’ble Finance Minister of Bangladesh</w:t>
            </w:r>
          </w:p>
          <w:p w:rsidR="0075532A" w:rsidRDefault="0075532A">
            <w:pPr>
              <w:rPr>
                <w:rFonts w:ascii="Times New Roman" w:hAnsi="Times New Roman" w:cs="Times New Roman"/>
              </w:rPr>
            </w:pPr>
          </w:p>
        </w:tc>
      </w:tr>
      <w:tr w:rsidR="0075532A" w:rsidTr="009C46D3">
        <w:tc>
          <w:tcPr>
            <w:tcW w:w="6948" w:type="dxa"/>
          </w:tcPr>
          <w:p w:rsidR="0075532A" w:rsidRPr="00AD2B51" w:rsidRDefault="0075532A" w:rsidP="0075532A">
            <w:pPr>
              <w:rPr>
                <w:rFonts w:ascii="Times New Roman" w:hAnsi="Times New Roman" w:cs="Times New Roman"/>
                <w:bCs/>
              </w:rPr>
            </w:pPr>
          </w:p>
        </w:tc>
      </w:tr>
      <w:tr w:rsidR="0075532A" w:rsidTr="009C46D3">
        <w:tc>
          <w:tcPr>
            <w:tcW w:w="6948" w:type="dxa"/>
          </w:tcPr>
          <w:p w:rsidR="0075532A" w:rsidRPr="00AD2B51" w:rsidRDefault="0075532A" w:rsidP="0075532A">
            <w:pPr>
              <w:rPr>
                <w:rFonts w:ascii="Times New Roman" w:hAnsi="Times New Roman" w:cs="Times New Roman"/>
                <w:bCs/>
              </w:rPr>
            </w:pPr>
          </w:p>
        </w:tc>
      </w:tr>
      <w:tr w:rsidR="0075532A" w:rsidTr="009C46D3">
        <w:tc>
          <w:tcPr>
            <w:tcW w:w="6948" w:type="dxa"/>
          </w:tcPr>
          <w:p w:rsidR="0075532A" w:rsidRPr="00AD2B51" w:rsidRDefault="0075532A" w:rsidP="0075532A">
            <w:pPr>
              <w:rPr>
                <w:rFonts w:ascii="Times New Roman" w:hAnsi="Times New Roman" w:cs="Times New Roman"/>
                <w:bCs/>
              </w:rPr>
            </w:pPr>
            <w:r w:rsidRPr="0075532A">
              <w:rPr>
                <w:rFonts w:ascii="Times New Roman" w:hAnsi="Times New Roman" w:cs="Times New Roman"/>
                <w:bCs/>
                <w:noProof/>
              </w:rPr>
              <w:drawing>
                <wp:inline distT="0" distB="0" distL="0" distR="0">
                  <wp:extent cx="4114800" cy="2066925"/>
                  <wp:effectExtent l="19050" t="0" r="0" b="0"/>
                  <wp:docPr id="16" name="Picture 4" descr="C:\Users\pc\Desktop\19.08.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19.08.09.jpg"/>
                          <pic:cNvPicPr>
                            <a:picLocks noChangeAspect="1" noChangeArrowheads="1"/>
                          </pic:cNvPicPr>
                        </pic:nvPicPr>
                        <pic:blipFill>
                          <a:blip r:embed="rId8" cstate="print"/>
                          <a:srcRect/>
                          <a:stretch>
                            <a:fillRect/>
                          </a:stretch>
                        </pic:blipFill>
                        <pic:spPr bwMode="auto">
                          <a:xfrm>
                            <a:off x="0" y="0"/>
                            <a:ext cx="4123772" cy="2071432"/>
                          </a:xfrm>
                          <a:prstGeom prst="rect">
                            <a:avLst/>
                          </a:prstGeom>
                          <a:noFill/>
                          <a:ln w="9525">
                            <a:noFill/>
                            <a:miter lim="800000"/>
                            <a:headEnd/>
                            <a:tailEnd/>
                          </a:ln>
                        </pic:spPr>
                      </pic:pic>
                    </a:graphicData>
                  </a:graphic>
                </wp:inline>
              </w:drawing>
            </w:r>
          </w:p>
        </w:tc>
      </w:tr>
      <w:tr w:rsidR="0075532A" w:rsidTr="009C46D3">
        <w:tc>
          <w:tcPr>
            <w:tcW w:w="6948" w:type="dxa"/>
          </w:tcPr>
          <w:p w:rsidR="0075532A" w:rsidRDefault="0075532A" w:rsidP="0075532A">
            <w:pPr>
              <w:rPr>
                <w:rFonts w:ascii="Times New Roman" w:hAnsi="Times New Roman" w:cs="Times New Roman"/>
              </w:rPr>
            </w:pPr>
            <w:r w:rsidRPr="00AD2B51">
              <w:rPr>
                <w:rFonts w:ascii="Times New Roman" w:hAnsi="Times New Roman" w:cs="Times New Roman"/>
              </w:rPr>
              <w:t>Chairman meets former governor of Bangladesh Bank, the Central Bank of Bangladesh.</w:t>
            </w:r>
          </w:p>
          <w:p w:rsidR="0075532A" w:rsidRPr="00AD2B51" w:rsidRDefault="0075532A" w:rsidP="0075532A">
            <w:pPr>
              <w:rPr>
                <w:rFonts w:ascii="Times New Roman" w:hAnsi="Times New Roman" w:cs="Times New Roman"/>
                <w:bCs/>
              </w:rPr>
            </w:pPr>
          </w:p>
        </w:tc>
      </w:tr>
      <w:tr w:rsidR="0075532A" w:rsidTr="009C46D3">
        <w:tc>
          <w:tcPr>
            <w:tcW w:w="6948" w:type="dxa"/>
          </w:tcPr>
          <w:p w:rsidR="0075532A" w:rsidRPr="00AD2B51" w:rsidRDefault="0075532A" w:rsidP="0075532A">
            <w:pPr>
              <w:rPr>
                <w:rFonts w:ascii="Times New Roman" w:hAnsi="Times New Roman" w:cs="Times New Roman"/>
                <w:bCs/>
              </w:rPr>
            </w:pPr>
          </w:p>
        </w:tc>
      </w:tr>
      <w:tr w:rsidR="0075532A" w:rsidTr="009C46D3">
        <w:tc>
          <w:tcPr>
            <w:tcW w:w="6948" w:type="dxa"/>
          </w:tcPr>
          <w:p w:rsidR="0075532A" w:rsidRDefault="0075532A" w:rsidP="00C65AF2">
            <w:r>
              <w:rPr>
                <w:noProof/>
              </w:rPr>
              <w:drawing>
                <wp:inline distT="0" distB="0" distL="0" distR="0">
                  <wp:extent cx="3981450" cy="2047875"/>
                  <wp:effectExtent l="19050" t="0" r="0" b="0"/>
                  <wp:docPr id="18" name="Picture 18" descr="DSC0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C01300"/>
                          <pic:cNvPicPr>
                            <a:picLocks noChangeAspect="1" noChangeArrowheads="1"/>
                          </pic:cNvPicPr>
                        </pic:nvPicPr>
                        <pic:blipFill>
                          <a:blip r:embed="rId9"/>
                          <a:srcRect/>
                          <a:stretch>
                            <a:fillRect/>
                          </a:stretch>
                        </pic:blipFill>
                        <pic:spPr bwMode="auto">
                          <a:xfrm>
                            <a:off x="0" y="0"/>
                            <a:ext cx="3981450" cy="2047875"/>
                          </a:xfrm>
                          <a:prstGeom prst="rect">
                            <a:avLst/>
                          </a:prstGeom>
                          <a:noFill/>
                          <a:ln w="9525">
                            <a:noFill/>
                            <a:miter lim="800000"/>
                            <a:headEnd/>
                            <a:tailEnd/>
                          </a:ln>
                        </pic:spPr>
                      </pic:pic>
                    </a:graphicData>
                  </a:graphic>
                </wp:inline>
              </w:drawing>
            </w:r>
          </w:p>
        </w:tc>
      </w:tr>
      <w:tr w:rsidR="0075532A" w:rsidTr="009C46D3">
        <w:tc>
          <w:tcPr>
            <w:tcW w:w="6948" w:type="dxa"/>
          </w:tcPr>
          <w:p w:rsidR="0075532A" w:rsidRPr="00E241EB" w:rsidRDefault="0075532A" w:rsidP="00C65AF2">
            <w:pPr>
              <w:jc w:val="both"/>
              <w:rPr>
                <w:sz w:val="24"/>
                <w:szCs w:val="24"/>
              </w:rPr>
            </w:pPr>
            <w:r w:rsidRPr="00E241EB">
              <w:rPr>
                <w:sz w:val="24"/>
                <w:szCs w:val="24"/>
              </w:rPr>
              <w:t xml:space="preserve">CEO Presented the Key Note in the seminar entitled  “Media laws of </w:t>
            </w:r>
            <w:r w:rsidRPr="00E241EB">
              <w:rPr>
                <w:sz w:val="24"/>
                <w:szCs w:val="24"/>
              </w:rPr>
              <w:lastRenderedPageBreak/>
              <w:t>Bangladesh: Problems and Prospects”  arranged by the Northern University of Bangladesh (NUB) in Hotel pan Pacific Sonargaon on 26</w:t>
            </w:r>
            <w:r w:rsidRPr="00E241EB">
              <w:rPr>
                <w:sz w:val="24"/>
                <w:szCs w:val="24"/>
                <w:vertAlign w:val="superscript"/>
              </w:rPr>
              <w:t xml:space="preserve">th </w:t>
            </w:r>
            <w:r w:rsidRPr="00E241EB">
              <w:rPr>
                <w:sz w:val="24"/>
                <w:szCs w:val="24"/>
              </w:rPr>
              <w:t xml:space="preserve">February 2011.  </w:t>
            </w:r>
          </w:p>
        </w:tc>
      </w:tr>
      <w:tr w:rsidR="0075532A" w:rsidTr="009C46D3">
        <w:tc>
          <w:tcPr>
            <w:tcW w:w="6948" w:type="dxa"/>
          </w:tcPr>
          <w:p w:rsidR="0075532A" w:rsidRDefault="0075532A" w:rsidP="0075532A">
            <w:pPr>
              <w:rPr>
                <w:rFonts w:ascii="Times New Roman" w:hAnsi="Times New Roman" w:cs="Times New Roman"/>
                <w:bCs/>
              </w:rPr>
            </w:pPr>
          </w:p>
          <w:p w:rsidR="00E241EB" w:rsidRDefault="00E241EB" w:rsidP="0075532A">
            <w:pPr>
              <w:rPr>
                <w:rFonts w:ascii="Times New Roman" w:hAnsi="Times New Roman" w:cs="Times New Roman"/>
                <w:bCs/>
              </w:rPr>
            </w:pPr>
          </w:p>
          <w:p w:rsidR="00E241EB" w:rsidRDefault="00E241EB" w:rsidP="0075532A">
            <w:pPr>
              <w:rPr>
                <w:rFonts w:ascii="Times New Roman" w:hAnsi="Times New Roman" w:cs="Times New Roman"/>
                <w:bCs/>
              </w:rPr>
            </w:pPr>
          </w:p>
          <w:p w:rsidR="00E241EB" w:rsidRDefault="00E241EB" w:rsidP="0075532A">
            <w:pPr>
              <w:rPr>
                <w:rFonts w:ascii="Times New Roman" w:hAnsi="Times New Roman" w:cs="Times New Roman"/>
                <w:bCs/>
              </w:rPr>
            </w:pPr>
          </w:p>
          <w:p w:rsidR="00E241EB" w:rsidRPr="00AD2B51" w:rsidRDefault="000A6EFA" w:rsidP="0075532A">
            <w:pPr>
              <w:rPr>
                <w:rFonts w:ascii="Times New Roman" w:hAnsi="Times New Roman" w:cs="Times New Roman"/>
                <w:bCs/>
              </w:rPr>
            </w:pPr>
            <w:r>
              <w:rPr>
                <w:rFonts w:ascii="Times New Roman" w:hAnsi="Times New Roman" w:cs="Times New Roman"/>
                <w:bCs/>
                <w:noProof/>
              </w:rPr>
              <w:drawing>
                <wp:inline distT="0" distB="0" distL="0" distR="0">
                  <wp:extent cx="3705225" cy="2778919"/>
                  <wp:effectExtent l="19050" t="0" r="9525" b="0"/>
                  <wp:docPr id="1" name="Picture 1" descr="C:\Users\pc\Desktop\22310706_10215432471151520_657323779393628128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22310706_10215432471151520_6573237793936281287_n.jpg"/>
                          <pic:cNvPicPr>
                            <a:picLocks noChangeAspect="1" noChangeArrowheads="1"/>
                          </pic:cNvPicPr>
                        </pic:nvPicPr>
                        <pic:blipFill>
                          <a:blip r:embed="rId10"/>
                          <a:srcRect/>
                          <a:stretch>
                            <a:fillRect/>
                          </a:stretch>
                        </pic:blipFill>
                        <pic:spPr bwMode="auto">
                          <a:xfrm>
                            <a:off x="0" y="0"/>
                            <a:ext cx="3705225" cy="2778919"/>
                          </a:xfrm>
                          <a:prstGeom prst="rect">
                            <a:avLst/>
                          </a:prstGeom>
                          <a:noFill/>
                          <a:ln w="9525">
                            <a:noFill/>
                            <a:miter lim="800000"/>
                            <a:headEnd/>
                            <a:tailEnd/>
                          </a:ln>
                        </pic:spPr>
                      </pic:pic>
                    </a:graphicData>
                  </a:graphic>
                </wp:inline>
              </w:drawing>
            </w:r>
          </w:p>
        </w:tc>
      </w:tr>
      <w:tr w:rsidR="000A6EFA" w:rsidTr="009C46D3">
        <w:tc>
          <w:tcPr>
            <w:tcW w:w="6948" w:type="dxa"/>
          </w:tcPr>
          <w:p w:rsidR="000A6EFA" w:rsidRDefault="000A6EFA" w:rsidP="0075532A">
            <w:pPr>
              <w:rPr>
                <w:rFonts w:ascii="Times New Roman" w:hAnsi="Times New Roman" w:cs="Times New Roman"/>
                <w:bCs/>
              </w:rPr>
            </w:pPr>
            <w:r>
              <w:rPr>
                <w:rFonts w:ascii="Times New Roman" w:hAnsi="Times New Roman" w:cs="Times New Roman"/>
                <w:bCs/>
              </w:rPr>
              <w:t xml:space="preserve">CEO with Barrister Azmalul Hossain QC and Barrister Khaled Hamid FCIArb. </w:t>
            </w:r>
          </w:p>
        </w:tc>
      </w:tr>
      <w:tr w:rsidR="000A6EFA" w:rsidTr="009C46D3">
        <w:tc>
          <w:tcPr>
            <w:tcW w:w="6948" w:type="dxa"/>
          </w:tcPr>
          <w:p w:rsidR="000A6EFA" w:rsidRDefault="000A6EFA" w:rsidP="0075532A">
            <w:pPr>
              <w:rPr>
                <w:rFonts w:ascii="Times New Roman" w:hAnsi="Times New Roman" w:cs="Times New Roman"/>
                <w:bCs/>
              </w:rPr>
            </w:pPr>
          </w:p>
          <w:p w:rsidR="000A6EFA" w:rsidRDefault="000A6EFA" w:rsidP="0075532A">
            <w:pPr>
              <w:rPr>
                <w:rFonts w:ascii="Times New Roman" w:hAnsi="Times New Roman" w:cs="Times New Roman"/>
                <w:bCs/>
              </w:rPr>
            </w:pPr>
          </w:p>
          <w:p w:rsidR="000A6EFA" w:rsidRDefault="000A6EFA" w:rsidP="0075532A">
            <w:pPr>
              <w:rPr>
                <w:rFonts w:ascii="Times New Roman" w:hAnsi="Times New Roman" w:cs="Times New Roman"/>
                <w:bCs/>
              </w:rPr>
            </w:pPr>
          </w:p>
          <w:p w:rsidR="000A6EFA" w:rsidRDefault="000A6EFA" w:rsidP="0075532A">
            <w:pPr>
              <w:rPr>
                <w:rFonts w:ascii="Times New Roman" w:hAnsi="Times New Roman" w:cs="Times New Roman"/>
                <w:bCs/>
              </w:rPr>
            </w:pPr>
          </w:p>
        </w:tc>
      </w:tr>
      <w:tr w:rsidR="0075532A" w:rsidTr="009C46D3">
        <w:tc>
          <w:tcPr>
            <w:tcW w:w="6948" w:type="dxa"/>
          </w:tcPr>
          <w:p w:rsidR="0075532A" w:rsidRPr="00AD2B51" w:rsidRDefault="0075532A" w:rsidP="0075532A">
            <w:pPr>
              <w:rPr>
                <w:rFonts w:ascii="Times New Roman" w:hAnsi="Times New Roman" w:cs="Times New Roman"/>
                <w:bCs/>
              </w:rPr>
            </w:pPr>
            <w:r w:rsidRPr="0075532A">
              <w:rPr>
                <w:rFonts w:ascii="Times New Roman" w:hAnsi="Times New Roman" w:cs="Times New Roman"/>
                <w:bCs/>
                <w:noProof/>
              </w:rPr>
              <w:drawing>
                <wp:inline distT="0" distB="0" distL="0" distR="0">
                  <wp:extent cx="4181475" cy="2600325"/>
                  <wp:effectExtent l="19050" t="0" r="9525" b="0"/>
                  <wp:docPr id="19" name="Picture 17" descr="DSC01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C01276"/>
                          <pic:cNvPicPr>
                            <a:picLocks noChangeAspect="1" noChangeArrowheads="1"/>
                          </pic:cNvPicPr>
                        </pic:nvPicPr>
                        <pic:blipFill>
                          <a:blip r:embed="rId11"/>
                          <a:srcRect/>
                          <a:stretch>
                            <a:fillRect/>
                          </a:stretch>
                        </pic:blipFill>
                        <pic:spPr bwMode="auto">
                          <a:xfrm>
                            <a:off x="0" y="0"/>
                            <a:ext cx="4181475" cy="2600325"/>
                          </a:xfrm>
                          <a:prstGeom prst="rect">
                            <a:avLst/>
                          </a:prstGeom>
                          <a:noFill/>
                          <a:ln w="9525">
                            <a:noFill/>
                            <a:miter lim="800000"/>
                            <a:headEnd/>
                            <a:tailEnd/>
                          </a:ln>
                        </pic:spPr>
                      </pic:pic>
                    </a:graphicData>
                  </a:graphic>
                </wp:inline>
              </w:drawing>
            </w:r>
          </w:p>
        </w:tc>
      </w:tr>
      <w:tr w:rsidR="0075532A" w:rsidTr="009C46D3">
        <w:tc>
          <w:tcPr>
            <w:tcW w:w="6948" w:type="dxa"/>
          </w:tcPr>
          <w:p w:rsidR="0075532A" w:rsidRPr="00AD2B51" w:rsidRDefault="0075532A" w:rsidP="0075532A">
            <w:pPr>
              <w:rPr>
                <w:rFonts w:ascii="Times New Roman" w:hAnsi="Times New Roman" w:cs="Times New Roman"/>
                <w:bCs/>
              </w:rPr>
            </w:pPr>
            <w:r>
              <w:rPr>
                <w:rFonts w:ascii="Times New Roman" w:hAnsi="Times New Roman" w:cs="Times New Roman"/>
                <w:bCs/>
              </w:rPr>
              <w:t>Before presenting at a seminar</w:t>
            </w:r>
          </w:p>
        </w:tc>
      </w:tr>
      <w:tr w:rsidR="0075532A" w:rsidTr="009C46D3">
        <w:tc>
          <w:tcPr>
            <w:tcW w:w="6948" w:type="dxa"/>
          </w:tcPr>
          <w:p w:rsidR="0075532A" w:rsidRDefault="0075532A" w:rsidP="0075532A">
            <w:pPr>
              <w:rPr>
                <w:rFonts w:ascii="Times New Roman" w:hAnsi="Times New Roman" w:cs="Times New Roman"/>
                <w:bCs/>
              </w:rPr>
            </w:pPr>
          </w:p>
          <w:p w:rsidR="007638C0" w:rsidRDefault="007638C0" w:rsidP="0075532A">
            <w:pPr>
              <w:rPr>
                <w:rFonts w:ascii="Times New Roman" w:hAnsi="Times New Roman" w:cs="Times New Roman"/>
                <w:bCs/>
              </w:rPr>
            </w:pPr>
          </w:p>
          <w:p w:rsidR="007638C0" w:rsidRDefault="007638C0" w:rsidP="0075532A">
            <w:pPr>
              <w:rPr>
                <w:rFonts w:ascii="Times New Roman" w:hAnsi="Times New Roman" w:cs="Times New Roman"/>
                <w:bCs/>
              </w:rPr>
            </w:pPr>
          </w:p>
          <w:p w:rsidR="007638C0" w:rsidRDefault="007638C0" w:rsidP="0075532A">
            <w:pPr>
              <w:rPr>
                <w:rFonts w:ascii="Times New Roman" w:hAnsi="Times New Roman" w:cs="Times New Roman"/>
                <w:bCs/>
              </w:rPr>
            </w:pPr>
          </w:p>
          <w:p w:rsidR="007638C0" w:rsidRPr="00AD2B51" w:rsidRDefault="007638C0" w:rsidP="0075532A">
            <w:pPr>
              <w:rPr>
                <w:rFonts w:ascii="Times New Roman" w:hAnsi="Times New Roman" w:cs="Times New Roman"/>
                <w:bCs/>
              </w:rPr>
            </w:pPr>
          </w:p>
        </w:tc>
      </w:tr>
      <w:tr w:rsidR="0075532A" w:rsidTr="009C46D3">
        <w:tc>
          <w:tcPr>
            <w:tcW w:w="6948" w:type="dxa"/>
          </w:tcPr>
          <w:p w:rsidR="0075532A" w:rsidRDefault="0075532A" w:rsidP="00C65AF2">
            <w:r>
              <w:rPr>
                <w:noProof/>
              </w:rPr>
              <w:lastRenderedPageBreak/>
              <w:drawing>
                <wp:inline distT="0" distB="0" distL="0" distR="0">
                  <wp:extent cx="4067175" cy="2162175"/>
                  <wp:effectExtent l="19050" t="0" r="9525" b="0"/>
                  <wp:docPr id="20" name="Picture 19" descr="DSC0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SC01310"/>
                          <pic:cNvPicPr>
                            <a:picLocks noChangeAspect="1" noChangeArrowheads="1"/>
                          </pic:cNvPicPr>
                        </pic:nvPicPr>
                        <pic:blipFill>
                          <a:blip r:embed="rId12"/>
                          <a:srcRect/>
                          <a:stretch>
                            <a:fillRect/>
                          </a:stretch>
                        </pic:blipFill>
                        <pic:spPr bwMode="auto">
                          <a:xfrm>
                            <a:off x="0" y="0"/>
                            <a:ext cx="4067175" cy="2162175"/>
                          </a:xfrm>
                          <a:prstGeom prst="rect">
                            <a:avLst/>
                          </a:prstGeom>
                          <a:noFill/>
                          <a:ln w="9525">
                            <a:noFill/>
                            <a:miter lim="800000"/>
                            <a:headEnd/>
                            <a:tailEnd/>
                          </a:ln>
                        </pic:spPr>
                      </pic:pic>
                    </a:graphicData>
                  </a:graphic>
                </wp:inline>
              </w:drawing>
            </w:r>
          </w:p>
        </w:tc>
      </w:tr>
      <w:tr w:rsidR="0075532A" w:rsidTr="009C46D3">
        <w:tc>
          <w:tcPr>
            <w:tcW w:w="6948" w:type="dxa"/>
          </w:tcPr>
          <w:p w:rsidR="0075532A" w:rsidRDefault="0075532A" w:rsidP="00C65AF2">
            <w:pPr>
              <w:jc w:val="both"/>
            </w:pPr>
            <w:r>
              <w:rPr>
                <w:sz w:val="18"/>
                <w:szCs w:val="18"/>
              </w:rPr>
              <w:t>Guest review session in the seminar “Media laws of Bangladesh: Problems and Prospects ”  arranged by the Northern University of Bangladesh (NUB) where delegates are (from left) Law coordinator, CEO of Law Abode, Treasurer of NUB, Registrar of NUB, Hon’ble Law Minister of Bangladesh Barrister Shafiq Ahmed, Vice Chancellor of NUB, Dean of Department of Law and Editor of The New nation. Also a number of delegates and around 64 journalists were present.</w:t>
            </w:r>
          </w:p>
        </w:tc>
      </w:tr>
      <w:tr w:rsidR="0075532A" w:rsidTr="009C46D3">
        <w:tc>
          <w:tcPr>
            <w:tcW w:w="6948" w:type="dxa"/>
          </w:tcPr>
          <w:p w:rsidR="0075532A" w:rsidRDefault="0075532A" w:rsidP="00C65AF2">
            <w:pPr>
              <w:jc w:val="both"/>
              <w:rPr>
                <w:sz w:val="18"/>
                <w:szCs w:val="18"/>
              </w:rPr>
            </w:pPr>
          </w:p>
        </w:tc>
      </w:tr>
      <w:tr w:rsidR="0075532A" w:rsidTr="009C46D3">
        <w:tc>
          <w:tcPr>
            <w:tcW w:w="6948" w:type="dxa"/>
          </w:tcPr>
          <w:p w:rsidR="0075532A" w:rsidRDefault="0075532A" w:rsidP="00C65AF2">
            <w:pPr>
              <w:jc w:val="both"/>
              <w:rPr>
                <w:sz w:val="18"/>
                <w:szCs w:val="18"/>
              </w:rPr>
            </w:pPr>
          </w:p>
        </w:tc>
      </w:tr>
      <w:tr w:rsidR="0075532A" w:rsidTr="009C46D3">
        <w:tc>
          <w:tcPr>
            <w:tcW w:w="6948" w:type="dxa"/>
          </w:tcPr>
          <w:p w:rsidR="0075532A" w:rsidRDefault="0075532A" w:rsidP="00C65AF2">
            <w:pPr>
              <w:jc w:val="both"/>
              <w:rPr>
                <w:sz w:val="18"/>
                <w:szCs w:val="18"/>
              </w:rPr>
            </w:pPr>
            <w:r w:rsidRPr="0075532A">
              <w:rPr>
                <w:noProof/>
                <w:sz w:val="18"/>
                <w:szCs w:val="18"/>
              </w:rPr>
              <w:drawing>
                <wp:inline distT="0" distB="0" distL="0" distR="0">
                  <wp:extent cx="3514725" cy="2524125"/>
                  <wp:effectExtent l="19050" t="0" r="9525" b="0"/>
                  <wp:docPr id="21" name="Picture 15" descr="15326502_10212119923939910_821586426319417216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5326502_10212119923939910_8215864263194172168_n"/>
                          <pic:cNvPicPr>
                            <a:picLocks noChangeAspect="1" noChangeArrowheads="1"/>
                          </pic:cNvPicPr>
                        </pic:nvPicPr>
                        <pic:blipFill>
                          <a:blip r:embed="rId13"/>
                          <a:srcRect/>
                          <a:stretch>
                            <a:fillRect/>
                          </a:stretch>
                        </pic:blipFill>
                        <pic:spPr bwMode="auto">
                          <a:xfrm>
                            <a:off x="0" y="0"/>
                            <a:ext cx="3514725" cy="2524125"/>
                          </a:xfrm>
                          <a:prstGeom prst="rect">
                            <a:avLst/>
                          </a:prstGeom>
                          <a:noFill/>
                          <a:ln w="9525">
                            <a:noFill/>
                            <a:miter lim="800000"/>
                            <a:headEnd/>
                            <a:tailEnd/>
                          </a:ln>
                        </pic:spPr>
                      </pic:pic>
                    </a:graphicData>
                  </a:graphic>
                </wp:inline>
              </w:drawing>
            </w:r>
          </w:p>
        </w:tc>
      </w:tr>
      <w:tr w:rsidR="0075532A" w:rsidTr="009C46D3">
        <w:tc>
          <w:tcPr>
            <w:tcW w:w="6948" w:type="dxa"/>
          </w:tcPr>
          <w:p w:rsidR="0075532A" w:rsidRPr="008E0493" w:rsidRDefault="008E0493" w:rsidP="00C65AF2">
            <w:pPr>
              <w:jc w:val="both"/>
              <w:rPr>
                <w:sz w:val="24"/>
                <w:szCs w:val="24"/>
              </w:rPr>
            </w:pPr>
            <w:r w:rsidRPr="008E0493">
              <w:rPr>
                <w:sz w:val="24"/>
                <w:szCs w:val="24"/>
              </w:rPr>
              <w:t xml:space="preserve">After providing a training in BIAC. </w:t>
            </w:r>
          </w:p>
        </w:tc>
      </w:tr>
      <w:tr w:rsidR="0075532A" w:rsidTr="009C46D3">
        <w:tc>
          <w:tcPr>
            <w:tcW w:w="6948" w:type="dxa"/>
          </w:tcPr>
          <w:p w:rsidR="0075532A" w:rsidRDefault="0075532A" w:rsidP="00C65AF2">
            <w:pPr>
              <w:jc w:val="both"/>
              <w:rPr>
                <w:sz w:val="18"/>
                <w:szCs w:val="18"/>
              </w:rPr>
            </w:pPr>
          </w:p>
        </w:tc>
      </w:tr>
      <w:tr w:rsidR="0075532A" w:rsidTr="009C46D3">
        <w:tc>
          <w:tcPr>
            <w:tcW w:w="6948" w:type="dxa"/>
          </w:tcPr>
          <w:p w:rsidR="0075532A" w:rsidRDefault="0075532A" w:rsidP="00C65AF2">
            <w:pPr>
              <w:jc w:val="both"/>
              <w:rPr>
                <w:sz w:val="18"/>
                <w:szCs w:val="18"/>
              </w:rPr>
            </w:pPr>
          </w:p>
        </w:tc>
      </w:tr>
      <w:tr w:rsidR="0075532A" w:rsidTr="009C46D3">
        <w:tc>
          <w:tcPr>
            <w:tcW w:w="6948" w:type="dxa"/>
          </w:tcPr>
          <w:p w:rsidR="0075532A" w:rsidRDefault="0075532A" w:rsidP="00C65AF2">
            <w:pPr>
              <w:jc w:val="both"/>
              <w:rPr>
                <w:sz w:val="18"/>
                <w:szCs w:val="18"/>
              </w:rPr>
            </w:pPr>
            <w:r w:rsidRPr="0075532A">
              <w:rPr>
                <w:noProof/>
                <w:sz w:val="18"/>
                <w:szCs w:val="18"/>
              </w:rPr>
              <w:lastRenderedPageBreak/>
              <w:drawing>
                <wp:inline distT="0" distB="0" distL="0" distR="0">
                  <wp:extent cx="2962275" cy="2238375"/>
                  <wp:effectExtent l="19050" t="0" r="9525" b="0"/>
                  <wp:docPr id="22" name="Picture 20" descr="Image may contain: 1 person, standing and in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may contain: 1 person, standing and indoor"/>
                          <pic:cNvPicPr>
                            <a:picLocks noChangeAspect="1" noChangeArrowheads="1"/>
                          </pic:cNvPicPr>
                        </pic:nvPicPr>
                        <pic:blipFill>
                          <a:blip r:embed="rId14"/>
                          <a:srcRect/>
                          <a:stretch>
                            <a:fillRect/>
                          </a:stretch>
                        </pic:blipFill>
                        <pic:spPr bwMode="auto">
                          <a:xfrm>
                            <a:off x="0" y="0"/>
                            <a:ext cx="2962275" cy="2238375"/>
                          </a:xfrm>
                          <a:prstGeom prst="rect">
                            <a:avLst/>
                          </a:prstGeom>
                          <a:noFill/>
                          <a:ln w="9525">
                            <a:noFill/>
                            <a:miter lim="800000"/>
                            <a:headEnd/>
                            <a:tailEnd/>
                          </a:ln>
                        </pic:spPr>
                      </pic:pic>
                    </a:graphicData>
                  </a:graphic>
                </wp:inline>
              </w:drawing>
            </w:r>
          </w:p>
        </w:tc>
      </w:tr>
      <w:tr w:rsidR="0075532A" w:rsidTr="009C46D3">
        <w:tc>
          <w:tcPr>
            <w:tcW w:w="6948" w:type="dxa"/>
          </w:tcPr>
          <w:p w:rsidR="0075532A" w:rsidRPr="008E0493" w:rsidRDefault="008E0493" w:rsidP="00C65AF2">
            <w:pPr>
              <w:jc w:val="both"/>
              <w:rPr>
                <w:sz w:val="24"/>
                <w:szCs w:val="24"/>
              </w:rPr>
            </w:pPr>
            <w:r w:rsidRPr="008E0493">
              <w:rPr>
                <w:sz w:val="24"/>
                <w:szCs w:val="24"/>
              </w:rPr>
              <w:t xml:space="preserve">Before the office of BIAC. </w:t>
            </w:r>
          </w:p>
        </w:tc>
      </w:tr>
      <w:tr w:rsidR="0075532A" w:rsidTr="009C46D3">
        <w:tc>
          <w:tcPr>
            <w:tcW w:w="6948" w:type="dxa"/>
          </w:tcPr>
          <w:p w:rsidR="0075532A" w:rsidRDefault="0075532A" w:rsidP="00C65AF2">
            <w:pPr>
              <w:jc w:val="both"/>
              <w:rPr>
                <w:sz w:val="18"/>
                <w:szCs w:val="18"/>
              </w:rPr>
            </w:pPr>
          </w:p>
          <w:p w:rsidR="008E0493" w:rsidRDefault="008E0493" w:rsidP="00C65AF2">
            <w:pPr>
              <w:jc w:val="both"/>
              <w:rPr>
                <w:sz w:val="18"/>
                <w:szCs w:val="18"/>
              </w:rPr>
            </w:pPr>
          </w:p>
          <w:p w:rsidR="008E0493" w:rsidRDefault="008E0493" w:rsidP="00C65AF2">
            <w:pPr>
              <w:jc w:val="both"/>
              <w:rPr>
                <w:sz w:val="18"/>
                <w:szCs w:val="18"/>
              </w:rPr>
            </w:pPr>
          </w:p>
        </w:tc>
      </w:tr>
      <w:tr w:rsidR="0075532A" w:rsidTr="009C46D3">
        <w:tc>
          <w:tcPr>
            <w:tcW w:w="6948" w:type="dxa"/>
          </w:tcPr>
          <w:p w:rsidR="0075532A" w:rsidRDefault="0075532A" w:rsidP="00C65AF2">
            <w:pPr>
              <w:jc w:val="both"/>
              <w:rPr>
                <w:sz w:val="18"/>
                <w:szCs w:val="18"/>
              </w:rPr>
            </w:pPr>
            <w:r w:rsidRPr="0075532A">
              <w:rPr>
                <w:noProof/>
                <w:sz w:val="18"/>
                <w:szCs w:val="18"/>
              </w:rPr>
              <w:drawing>
                <wp:inline distT="0" distB="0" distL="0" distR="0">
                  <wp:extent cx="3543300" cy="2000250"/>
                  <wp:effectExtent l="19050" t="0" r="0" b="0"/>
                  <wp:docPr id="23" name="Picture 14" descr="14633037_864818550315379_110902099698065807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4633037_864818550315379_1109020996980658074_n"/>
                          <pic:cNvPicPr>
                            <a:picLocks noChangeAspect="1" noChangeArrowheads="1"/>
                          </pic:cNvPicPr>
                        </pic:nvPicPr>
                        <pic:blipFill>
                          <a:blip r:embed="rId15"/>
                          <a:srcRect/>
                          <a:stretch>
                            <a:fillRect/>
                          </a:stretch>
                        </pic:blipFill>
                        <pic:spPr bwMode="auto">
                          <a:xfrm>
                            <a:off x="0" y="0"/>
                            <a:ext cx="3543300" cy="2000250"/>
                          </a:xfrm>
                          <a:prstGeom prst="rect">
                            <a:avLst/>
                          </a:prstGeom>
                          <a:noFill/>
                          <a:ln w="9525">
                            <a:noFill/>
                            <a:miter lim="800000"/>
                            <a:headEnd/>
                            <a:tailEnd/>
                          </a:ln>
                        </pic:spPr>
                      </pic:pic>
                    </a:graphicData>
                  </a:graphic>
                </wp:inline>
              </w:drawing>
            </w:r>
          </w:p>
        </w:tc>
      </w:tr>
      <w:tr w:rsidR="0075532A" w:rsidTr="009C46D3">
        <w:tc>
          <w:tcPr>
            <w:tcW w:w="6948" w:type="dxa"/>
          </w:tcPr>
          <w:p w:rsidR="0075532A" w:rsidRPr="00343099" w:rsidRDefault="00B672BC" w:rsidP="00C65AF2">
            <w:pPr>
              <w:jc w:val="both"/>
              <w:rPr>
                <w:sz w:val="24"/>
                <w:szCs w:val="24"/>
              </w:rPr>
            </w:pPr>
            <w:r w:rsidRPr="00343099">
              <w:rPr>
                <w:sz w:val="24"/>
                <w:szCs w:val="24"/>
              </w:rPr>
              <w:t xml:space="preserve">In a talk show in GTV in the issue of ‘Financial Crime’. </w:t>
            </w:r>
          </w:p>
        </w:tc>
      </w:tr>
      <w:tr w:rsidR="0075532A" w:rsidTr="009C46D3">
        <w:tc>
          <w:tcPr>
            <w:tcW w:w="6948" w:type="dxa"/>
          </w:tcPr>
          <w:p w:rsidR="0075532A" w:rsidRDefault="0075532A" w:rsidP="00C65AF2">
            <w:pPr>
              <w:jc w:val="both"/>
              <w:rPr>
                <w:sz w:val="18"/>
                <w:szCs w:val="18"/>
              </w:rPr>
            </w:pPr>
          </w:p>
          <w:p w:rsidR="00343099" w:rsidRDefault="00343099" w:rsidP="00C65AF2">
            <w:pPr>
              <w:jc w:val="both"/>
              <w:rPr>
                <w:sz w:val="18"/>
                <w:szCs w:val="18"/>
              </w:rPr>
            </w:pPr>
          </w:p>
          <w:p w:rsidR="00343099" w:rsidRDefault="00343099" w:rsidP="00C65AF2">
            <w:pPr>
              <w:jc w:val="both"/>
              <w:rPr>
                <w:sz w:val="18"/>
                <w:szCs w:val="18"/>
              </w:rPr>
            </w:pPr>
          </w:p>
        </w:tc>
      </w:tr>
      <w:tr w:rsidR="0075532A" w:rsidTr="009C46D3">
        <w:tc>
          <w:tcPr>
            <w:tcW w:w="6948" w:type="dxa"/>
          </w:tcPr>
          <w:p w:rsidR="0075532A" w:rsidRDefault="0075532A" w:rsidP="00C65AF2">
            <w:pPr>
              <w:jc w:val="both"/>
              <w:rPr>
                <w:sz w:val="18"/>
                <w:szCs w:val="18"/>
              </w:rPr>
            </w:pPr>
            <w:r w:rsidRPr="0075532A">
              <w:rPr>
                <w:noProof/>
                <w:sz w:val="18"/>
                <w:szCs w:val="18"/>
              </w:rPr>
              <w:lastRenderedPageBreak/>
              <w:drawing>
                <wp:inline distT="0" distB="0" distL="0" distR="0">
                  <wp:extent cx="2581275" cy="4162425"/>
                  <wp:effectExtent l="19050" t="0" r="9525" b="0"/>
                  <wp:docPr id="24" name="Picture 13" descr="13177514_10206607492248233_305824805916160833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3177514_10206607492248233_3058248059161608334_n"/>
                          <pic:cNvPicPr>
                            <a:picLocks noChangeAspect="1" noChangeArrowheads="1"/>
                          </pic:cNvPicPr>
                        </pic:nvPicPr>
                        <pic:blipFill>
                          <a:blip r:embed="rId16"/>
                          <a:srcRect/>
                          <a:stretch>
                            <a:fillRect/>
                          </a:stretch>
                        </pic:blipFill>
                        <pic:spPr bwMode="auto">
                          <a:xfrm>
                            <a:off x="0" y="0"/>
                            <a:ext cx="2581275" cy="4162425"/>
                          </a:xfrm>
                          <a:prstGeom prst="rect">
                            <a:avLst/>
                          </a:prstGeom>
                          <a:noFill/>
                          <a:ln w="9525">
                            <a:noFill/>
                            <a:miter lim="800000"/>
                            <a:headEnd/>
                            <a:tailEnd/>
                          </a:ln>
                        </pic:spPr>
                      </pic:pic>
                    </a:graphicData>
                  </a:graphic>
                </wp:inline>
              </w:drawing>
            </w:r>
          </w:p>
        </w:tc>
      </w:tr>
      <w:tr w:rsidR="0075532A" w:rsidTr="009C46D3">
        <w:tc>
          <w:tcPr>
            <w:tcW w:w="6948" w:type="dxa"/>
          </w:tcPr>
          <w:p w:rsidR="0075532A" w:rsidRPr="005A3F97" w:rsidRDefault="00343099" w:rsidP="00C65AF2">
            <w:pPr>
              <w:jc w:val="both"/>
              <w:rPr>
                <w:sz w:val="24"/>
                <w:szCs w:val="24"/>
              </w:rPr>
            </w:pPr>
            <w:r w:rsidRPr="005A3F97">
              <w:rPr>
                <w:sz w:val="24"/>
                <w:szCs w:val="24"/>
              </w:rPr>
              <w:t xml:space="preserve">In a talk show in Asian TV in the issue of ‘Value Added Tax’. </w:t>
            </w:r>
          </w:p>
        </w:tc>
      </w:tr>
      <w:tr w:rsidR="0075532A" w:rsidTr="009C46D3">
        <w:tc>
          <w:tcPr>
            <w:tcW w:w="6948" w:type="dxa"/>
          </w:tcPr>
          <w:p w:rsidR="0075532A" w:rsidRPr="005A3F97" w:rsidRDefault="0075532A" w:rsidP="00C65AF2">
            <w:pPr>
              <w:jc w:val="both"/>
              <w:rPr>
                <w:sz w:val="24"/>
                <w:szCs w:val="24"/>
              </w:rPr>
            </w:pPr>
          </w:p>
        </w:tc>
      </w:tr>
      <w:tr w:rsidR="0075532A" w:rsidTr="009C46D3">
        <w:tc>
          <w:tcPr>
            <w:tcW w:w="6948" w:type="dxa"/>
          </w:tcPr>
          <w:p w:rsidR="0075532A" w:rsidRPr="0075532A" w:rsidRDefault="0075532A" w:rsidP="00C65AF2">
            <w:pPr>
              <w:jc w:val="both"/>
              <w:rPr>
                <w:sz w:val="18"/>
                <w:szCs w:val="18"/>
              </w:rPr>
            </w:pPr>
          </w:p>
        </w:tc>
      </w:tr>
      <w:tr w:rsidR="0075532A" w:rsidTr="009C46D3">
        <w:tc>
          <w:tcPr>
            <w:tcW w:w="6948" w:type="dxa"/>
          </w:tcPr>
          <w:p w:rsidR="0075532A" w:rsidRPr="0075532A" w:rsidRDefault="0075532A" w:rsidP="00C65AF2">
            <w:pPr>
              <w:jc w:val="both"/>
              <w:rPr>
                <w:sz w:val="18"/>
                <w:szCs w:val="18"/>
              </w:rPr>
            </w:pPr>
          </w:p>
        </w:tc>
      </w:tr>
      <w:tr w:rsidR="0075532A" w:rsidTr="009C46D3">
        <w:tc>
          <w:tcPr>
            <w:tcW w:w="6948" w:type="dxa"/>
          </w:tcPr>
          <w:p w:rsidR="0075532A" w:rsidRPr="0075532A" w:rsidRDefault="0075532A" w:rsidP="00C65AF2">
            <w:pPr>
              <w:jc w:val="both"/>
              <w:rPr>
                <w:sz w:val="18"/>
                <w:szCs w:val="18"/>
              </w:rPr>
            </w:pPr>
          </w:p>
        </w:tc>
      </w:tr>
      <w:tr w:rsidR="0075532A" w:rsidTr="009C46D3">
        <w:tc>
          <w:tcPr>
            <w:tcW w:w="6948" w:type="dxa"/>
          </w:tcPr>
          <w:p w:rsidR="0075532A" w:rsidRPr="0075532A" w:rsidRDefault="0075532A" w:rsidP="00C65AF2">
            <w:pPr>
              <w:jc w:val="both"/>
              <w:rPr>
                <w:sz w:val="18"/>
                <w:szCs w:val="18"/>
              </w:rPr>
            </w:pPr>
          </w:p>
        </w:tc>
      </w:tr>
      <w:tr w:rsidR="0075532A" w:rsidTr="009C46D3">
        <w:tc>
          <w:tcPr>
            <w:tcW w:w="6948" w:type="dxa"/>
          </w:tcPr>
          <w:p w:rsidR="0075532A" w:rsidRPr="0075532A" w:rsidRDefault="0075532A" w:rsidP="00C65AF2">
            <w:pPr>
              <w:jc w:val="both"/>
              <w:rPr>
                <w:sz w:val="18"/>
                <w:szCs w:val="18"/>
              </w:rPr>
            </w:pPr>
          </w:p>
        </w:tc>
      </w:tr>
      <w:tr w:rsidR="0075532A" w:rsidTr="009C46D3">
        <w:tc>
          <w:tcPr>
            <w:tcW w:w="6948" w:type="dxa"/>
          </w:tcPr>
          <w:p w:rsidR="0075532A" w:rsidRPr="0075532A" w:rsidRDefault="0075532A" w:rsidP="00C65AF2">
            <w:pPr>
              <w:jc w:val="both"/>
              <w:rPr>
                <w:sz w:val="18"/>
                <w:szCs w:val="18"/>
              </w:rPr>
            </w:pPr>
          </w:p>
        </w:tc>
      </w:tr>
      <w:tr w:rsidR="0075532A" w:rsidTr="009C46D3">
        <w:tc>
          <w:tcPr>
            <w:tcW w:w="6948" w:type="dxa"/>
          </w:tcPr>
          <w:p w:rsidR="0075532A" w:rsidRPr="0075532A" w:rsidRDefault="0075532A" w:rsidP="00C65AF2">
            <w:pPr>
              <w:jc w:val="both"/>
              <w:rPr>
                <w:sz w:val="18"/>
                <w:szCs w:val="18"/>
              </w:rPr>
            </w:pPr>
          </w:p>
        </w:tc>
      </w:tr>
      <w:tr w:rsidR="0075532A" w:rsidTr="009C46D3">
        <w:tc>
          <w:tcPr>
            <w:tcW w:w="6948" w:type="dxa"/>
          </w:tcPr>
          <w:p w:rsidR="0075532A" w:rsidRPr="0075532A" w:rsidRDefault="0075532A" w:rsidP="00C65AF2">
            <w:pPr>
              <w:jc w:val="both"/>
              <w:rPr>
                <w:sz w:val="18"/>
                <w:szCs w:val="18"/>
              </w:rPr>
            </w:pPr>
          </w:p>
        </w:tc>
      </w:tr>
      <w:tr w:rsidR="0075532A" w:rsidTr="009C46D3">
        <w:tc>
          <w:tcPr>
            <w:tcW w:w="6948" w:type="dxa"/>
          </w:tcPr>
          <w:p w:rsidR="0075532A" w:rsidRPr="0075532A" w:rsidRDefault="0075532A" w:rsidP="00C65AF2">
            <w:pPr>
              <w:jc w:val="both"/>
              <w:rPr>
                <w:sz w:val="18"/>
                <w:szCs w:val="18"/>
              </w:rPr>
            </w:pPr>
          </w:p>
        </w:tc>
      </w:tr>
    </w:tbl>
    <w:p w:rsidR="0075532A" w:rsidRPr="00AD2B51" w:rsidRDefault="0075532A">
      <w:pPr>
        <w:rPr>
          <w:rFonts w:ascii="Times New Roman" w:hAnsi="Times New Roman" w:cs="Times New Roman"/>
        </w:rPr>
      </w:pPr>
    </w:p>
    <w:p w:rsidR="00AD2B51" w:rsidRPr="00AD2B51" w:rsidRDefault="00AD2B51">
      <w:pPr>
        <w:rPr>
          <w:rFonts w:ascii="Times New Roman" w:hAnsi="Times New Roman" w:cs="Times New Roman"/>
        </w:rPr>
      </w:pPr>
    </w:p>
    <w:p w:rsidR="00AD2B51" w:rsidRPr="00AD2B51" w:rsidRDefault="00AD2B51">
      <w:pPr>
        <w:rPr>
          <w:rFonts w:ascii="Times New Roman" w:hAnsi="Times New Roman" w:cs="Times New Roman"/>
          <w:bCs/>
        </w:rPr>
      </w:pPr>
    </w:p>
    <w:p w:rsidR="00AD2B51" w:rsidRPr="00AD2B51" w:rsidRDefault="00AD2B51">
      <w:pPr>
        <w:rPr>
          <w:rFonts w:ascii="Times New Roman" w:hAnsi="Times New Roman" w:cs="Times New Roman"/>
          <w:bCs/>
        </w:rPr>
      </w:pPr>
    </w:p>
    <w:p w:rsidR="00AD2B51" w:rsidRPr="00AD2B51" w:rsidRDefault="00AD2B51">
      <w:pPr>
        <w:rPr>
          <w:rFonts w:ascii="Times New Roman" w:hAnsi="Times New Roman" w:cs="Times New Roman"/>
          <w:bCs/>
        </w:rPr>
      </w:pPr>
    </w:p>
    <w:p w:rsidR="00AD2B51" w:rsidRPr="00AD2B51" w:rsidRDefault="00AD2B51"/>
    <w:p w:rsidR="00AD2B51" w:rsidRPr="00AD2B51" w:rsidRDefault="00AD2B51"/>
    <w:p w:rsidR="00AD2B51" w:rsidRPr="00AD2B51" w:rsidRDefault="00AD2B51">
      <w:pPr>
        <w:rPr>
          <w:rFonts w:ascii="Times New Roman" w:hAnsi="Times New Roman" w:cs="Times New Roman"/>
          <w:bCs/>
        </w:rPr>
      </w:pPr>
    </w:p>
    <w:p w:rsidR="00AD2B51" w:rsidRPr="00AD2B51" w:rsidRDefault="00AD2B51">
      <w:pPr>
        <w:rPr>
          <w:rFonts w:ascii="Times New Roman" w:hAnsi="Times New Roman" w:cs="Times New Roman"/>
          <w:bCs/>
        </w:rPr>
      </w:pPr>
    </w:p>
    <w:p w:rsidR="00AD2B51" w:rsidRPr="00AD2B51" w:rsidRDefault="00AD2B51"/>
    <w:p w:rsidR="0075532A" w:rsidRDefault="0075532A">
      <w:pPr>
        <w:rPr>
          <w:rFonts w:ascii="Times New Roman" w:hAnsi="Times New Roman" w:cs="Times New Roman"/>
        </w:rPr>
      </w:pPr>
    </w:p>
    <w:p w:rsidR="0075532A" w:rsidRDefault="0075532A">
      <w:pPr>
        <w:rPr>
          <w:rFonts w:ascii="Times New Roman" w:hAnsi="Times New Roman" w:cs="Times New Roman"/>
        </w:rPr>
      </w:pPr>
    </w:p>
    <w:p w:rsidR="0075532A" w:rsidRDefault="0075532A">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76"/>
        <w:gridCol w:w="2474"/>
      </w:tblGrid>
      <w:tr w:rsidR="0075532A" w:rsidTr="0075532A">
        <w:tc>
          <w:tcPr>
            <w:tcW w:w="6876" w:type="dxa"/>
          </w:tcPr>
          <w:p w:rsidR="0075532A" w:rsidRDefault="0075532A"/>
        </w:tc>
        <w:tc>
          <w:tcPr>
            <w:tcW w:w="2474" w:type="dxa"/>
          </w:tcPr>
          <w:p w:rsidR="0075532A" w:rsidRDefault="0075532A"/>
        </w:tc>
      </w:tr>
      <w:tr w:rsidR="0075532A" w:rsidTr="0075532A">
        <w:tc>
          <w:tcPr>
            <w:tcW w:w="6876" w:type="dxa"/>
            <w:hideMark/>
          </w:tcPr>
          <w:p w:rsidR="0075532A" w:rsidRDefault="0075532A"/>
        </w:tc>
        <w:tc>
          <w:tcPr>
            <w:tcW w:w="2474" w:type="dxa"/>
          </w:tcPr>
          <w:p w:rsidR="0075532A" w:rsidRDefault="0075532A"/>
        </w:tc>
      </w:tr>
      <w:tr w:rsidR="0075532A" w:rsidTr="0075532A">
        <w:tc>
          <w:tcPr>
            <w:tcW w:w="6876" w:type="dxa"/>
          </w:tcPr>
          <w:p w:rsidR="0075532A" w:rsidRDefault="0075532A"/>
        </w:tc>
        <w:tc>
          <w:tcPr>
            <w:tcW w:w="2474" w:type="dxa"/>
          </w:tcPr>
          <w:p w:rsidR="0075532A" w:rsidRDefault="0075532A"/>
        </w:tc>
      </w:tr>
      <w:tr w:rsidR="0075532A" w:rsidTr="0075532A">
        <w:tc>
          <w:tcPr>
            <w:tcW w:w="6876" w:type="dxa"/>
          </w:tcPr>
          <w:p w:rsidR="0075532A" w:rsidRDefault="0075532A"/>
        </w:tc>
        <w:tc>
          <w:tcPr>
            <w:tcW w:w="2474" w:type="dxa"/>
          </w:tcPr>
          <w:p w:rsidR="0075532A" w:rsidRDefault="0075532A"/>
        </w:tc>
      </w:tr>
      <w:tr w:rsidR="0075532A" w:rsidTr="0075532A">
        <w:tc>
          <w:tcPr>
            <w:tcW w:w="6876" w:type="dxa"/>
            <w:hideMark/>
          </w:tcPr>
          <w:p w:rsidR="0075532A" w:rsidRDefault="0075532A"/>
        </w:tc>
        <w:tc>
          <w:tcPr>
            <w:tcW w:w="2474" w:type="dxa"/>
          </w:tcPr>
          <w:p w:rsidR="0075532A" w:rsidRDefault="0075532A"/>
        </w:tc>
      </w:tr>
      <w:tr w:rsidR="0075532A" w:rsidTr="0075532A">
        <w:tc>
          <w:tcPr>
            <w:tcW w:w="6876" w:type="dxa"/>
          </w:tcPr>
          <w:p w:rsidR="0075532A" w:rsidRDefault="0075532A"/>
        </w:tc>
        <w:tc>
          <w:tcPr>
            <w:tcW w:w="2474" w:type="dxa"/>
          </w:tcPr>
          <w:p w:rsidR="0075532A" w:rsidRDefault="0075532A"/>
        </w:tc>
      </w:tr>
      <w:tr w:rsidR="0075532A" w:rsidTr="0075532A">
        <w:tc>
          <w:tcPr>
            <w:tcW w:w="6876" w:type="dxa"/>
          </w:tcPr>
          <w:p w:rsidR="0075532A" w:rsidRDefault="0075532A"/>
        </w:tc>
        <w:tc>
          <w:tcPr>
            <w:tcW w:w="2474" w:type="dxa"/>
          </w:tcPr>
          <w:p w:rsidR="0075532A" w:rsidRDefault="0075532A"/>
        </w:tc>
      </w:tr>
      <w:tr w:rsidR="0075532A" w:rsidTr="0075532A">
        <w:tc>
          <w:tcPr>
            <w:tcW w:w="6876" w:type="dxa"/>
          </w:tcPr>
          <w:p w:rsidR="0075532A" w:rsidRDefault="0075532A"/>
        </w:tc>
        <w:tc>
          <w:tcPr>
            <w:tcW w:w="2474" w:type="dxa"/>
          </w:tcPr>
          <w:p w:rsidR="0075532A" w:rsidRDefault="0075532A"/>
        </w:tc>
      </w:tr>
      <w:tr w:rsidR="0075532A" w:rsidTr="0075532A">
        <w:tc>
          <w:tcPr>
            <w:tcW w:w="6876" w:type="dxa"/>
            <w:hideMark/>
          </w:tcPr>
          <w:p w:rsidR="0075532A" w:rsidRDefault="0075532A"/>
        </w:tc>
        <w:tc>
          <w:tcPr>
            <w:tcW w:w="2474" w:type="dxa"/>
          </w:tcPr>
          <w:p w:rsidR="0075532A" w:rsidRDefault="0075532A"/>
        </w:tc>
      </w:tr>
      <w:tr w:rsidR="0075532A" w:rsidTr="0075532A">
        <w:tc>
          <w:tcPr>
            <w:tcW w:w="6876" w:type="dxa"/>
          </w:tcPr>
          <w:p w:rsidR="0075532A" w:rsidRDefault="0075532A"/>
        </w:tc>
        <w:tc>
          <w:tcPr>
            <w:tcW w:w="2474" w:type="dxa"/>
          </w:tcPr>
          <w:p w:rsidR="0075532A" w:rsidRDefault="0075532A"/>
        </w:tc>
      </w:tr>
      <w:tr w:rsidR="0075532A" w:rsidTr="0075532A">
        <w:tc>
          <w:tcPr>
            <w:tcW w:w="6876" w:type="dxa"/>
          </w:tcPr>
          <w:p w:rsidR="0075532A" w:rsidRDefault="0075532A"/>
        </w:tc>
        <w:tc>
          <w:tcPr>
            <w:tcW w:w="2474" w:type="dxa"/>
          </w:tcPr>
          <w:p w:rsidR="0075532A" w:rsidRDefault="0075532A"/>
        </w:tc>
      </w:tr>
      <w:tr w:rsidR="0075532A" w:rsidTr="0075532A">
        <w:tc>
          <w:tcPr>
            <w:tcW w:w="6876" w:type="dxa"/>
            <w:hideMark/>
          </w:tcPr>
          <w:p w:rsidR="0075532A" w:rsidRDefault="0075532A"/>
        </w:tc>
        <w:tc>
          <w:tcPr>
            <w:tcW w:w="2474" w:type="dxa"/>
          </w:tcPr>
          <w:p w:rsidR="0075532A" w:rsidRDefault="0075532A"/>
        </w:tc>
      </w:tr>
      <w:tr w:rsidR="0075532A" w:rsidTr="0075532A">
        <w:tc>
          <w:tcPr>
            <w:tcW w:w="6876" w:type="dxa"/>
          </w:tcPr>
          <w:p w:rsidR="0075532A" w:rsidRDefault="0075532A"/>
        </w:tc>
        <w:tc>
          <w:tcPr>
            <w:tcW w:w="2474" w:type="dxa"/>
          </w:tcPr>
          <w:p w:rsidR="0075532A" w:rsidRDefault="0075532A"/>
        </w:tc>
      </w:tr>
      <w:tr w:rsidR="0075532A" w:rsidTr="0075532A">
        <w:tc>
          <w:tcPr>
            <w:tcW w:w="6876" w:type="dxa"/>
          </w:tcPr>
          <w:p w:rsidR="0075532A" w:rsidRDefault="0075532A"/>
        </w:tc>
        <w:tc>
          <w:tcPr>
            <w:tcW w:w="2474" w:type="dxa"/>
          </w:tcPr>
          <w:p w:rsidR="0075532A" w:rsidRDefault="0075532A"/>
        </w:tc>
      </w:tr>
      <w:tr w:rsidR="0075532A" w:rsidTr="0075532A">
        <w:tc>
          <w:tcPr>
            <w:tcW w:w="6876" w:type="dxa"/>
          </w:tcPr>
          <w:p w:rsidR="0075532A" w:rsidRDefault="0075532A"/>
        </w:tc>
        <w:tc>
          <w:tcPr>
            <w:tcW w:w="2474" w:type="dxa"/>
          </w:tcPr>
          <w:p w:rsidR="0075532A" w:rsidRDefault="0075532A"/>
        </w:tc>
      </w:tr>
      <w:tr w:rsidR="0075532A" w:rsidTr="0075532A">
        <w:tc>
          <w:tcPr>
            <w:tcW w:w="6876" w:type="dxa"/>
          </w:tcPr>
          <w:p w:rsidR="0075532A" w:rsidRDefault="0075532A"/>
          <w:p w:rsidR="0075532A" w:rsidRDefault="0075532A"/>
          <w:p w:rsidR="0075532A" w:rsidRDefault="0075532A"/>
          <w:p w:rsidR="0075532A" w:rsidRDefault="0075532A"/>
        </w:tc>
        <w:tc>
          <w:tcPr>
            <w:tcW w:w="2474" w:type="dxa"/>
          </w:tcPr>
          <w:p w:rsidR="0075532A" w:rsidRDefault="0075532A"/>
        </w:tc>
      </w:tr>
      <w:tr w:rsidR="0075532A" w:rsidTr="0075532A">
        <w:tc>
          <w:tcPr>
            <w:tcW w:w="6876" w:type="dxa"/>
          </w:tcPr>
          <w:p w:rsidR="0075532A" w:rsidRDefault="0075532A"/>
        </w:tc>
        <w:tc>
          <w:tcPr>
            <w:tcW w:w="2474" w:type="dxa"/>
          </w:tcPr>
          <w:p w:rsidR="0075532A" w:rsidRDefault="0075532A"/>
        </w:tc>
      </w:tr>
      <w:tr w:rsidR="0075532A" w:rsidTr="0075532A">
        <w:tc>
          <w:tcPr>
            <w:tcW w:w="6876" w:type="dxa"/>
            <w:hideMark/>
          </w:tcPr>
          <w:p w:rsidR="0075532A" w:rsidRDefault="0075532A"/>
        </w:tc>
        <w:tc>
          <w:tcPr>
            <w:tcW w:w="2474" w:type="dxa"/>
          </w:tcPr>
          <w:p w:rsidR="0075532A" w:rsidRDefault="0075532A"/>
        </w:tc>
      </w:tr>
      <w:tr w:rsidR="0075532A" w:rsidTr="0075532A">
        <w:tc>
          <w:tcPr>
            <w:tcW w:w="6876" w:type="dxa"/>
            <w:hideMark/>
          </w:tcPr>
          <w:p w:rsidR="0075532A" w:rsidRDefault="0075532A">
            <w:pPr>
              <w:jc w:val="both"/>
            </w:pPr>
          </w:p>
        </w:tc>
        <w:tc>
          <w:tcPr>
            <w:tcW w:w="2474" w:type="dxa"/>
          </w:tcPr>
          <w:p w:rsidR="0075532A" w:rsidRDefault="0075532A"/>
        </w:tc>
      </w:tr>
      <w:tr w:rsidR="0075532A" w:rsidTr="0075532A">
        <w:tc>
          <w:tcPr>
            <w:tcW w:w="6876" w:type="dxa"/>
          </w:tcPr>
          <w:p w:rsidR="0075532A" w:rsidRDefault="0075532A"/>
        </w:tc>
        <w:tc>
          <w:tcPr>
            <w:tcW w:w="2474" w:type="dxa"/>
          </w:tcPr>
          <w:p w:rsidR="0075532A" w:rsidRDefault="0075532A"/>
        </w:tc>
      </w:tr>
      <w:tr w:rsidR="0075532A" w:rsidTr="0075532A">
        <w:tc>
          <w:tcPr>
            <w:tcW w:w="6876" w:type="dxa"/>
            <w:hideMark/>
          </w:tcPr>
          <w:p w:rsidR="0075532A" w:rsidRDefault="0075532A"/>
        </w:tc>
        <w:tc>
          <w:tcPr>
            <w:tcW w:w="2474" w:type="dxa"/>
          </w:tcPr>
          <w:p w:rsidR="0075532A" w:rsidRDefault="0075532A"/>
        </w:tc>
      </w:tr>
      <w:tr w:rsidR="0075532A" w:rsidTr="0075532A">
        <w:tc>
          <w:tcPr>
            <w:tcW w:w="6876" w:type="dxa"/>
            <w:hideMark/>
          </w:tcPr>
          <w:p w:rsidR="0075532A" w:rsidRDefault="0075532A">
            <w:pPr>
              <w:jc w:val="both"/>
            </w:pPr>
          </w:p>
        </w:tc>
        <w:tc>
          <w:tcPr>
            <w:tcW w:w="2474" w:type="dxa"/>
          </w:tcPr>
          <w:p w:rsidR="0075532A" w:rsidRDefault="0075532A"/>
        </w:tc>
      </w:tr>
      <w:tr w:rsidR="0075532A" w:rsidTr="0075532A">
        <w:tc>
          <w:tcPr>
            <w:tcW w:w="6876" w:type="dxa"/>
          </w:tcPr>
          <w:p w:rsidR="0075532A" w:rsidRDefault="0075532A"/>
        </w:tc>
        <w:tc>
          <w:tcPr>
            <w:tcW w:w="2474" w:type="dxa"/>
          </w:tcPr>
          <w:p w:rsidR="0075532A" w:rsidRDefault="0075532A"/>
        </w:tc>
      </w:tr>
      <w:tr w:rsidR="0075532A" w:rsidTr="0075532A">
        <w:tc>
          <w:tcPr>
            <w:tcW w:w="6876" w:type="dxa"/>
          </w:tcPr>
          <w:p w:rsidR="0075532A" w:rsidRDefault="0075532A"/>
        </w:tc>
        <w:tc>
          <w:tcPr>
            <w:tcW w:w="2474" w:type="dxa"/>
          </w:tcPr>
          <w:p w:rsidR="0075532A" w:rsidRDefault="0075532A"/>
        </w:tc>
      </w:tr>
      <w:tr w:rsidR="0075532A" w:rsidTr="0075532A">
        <w:tc>
          <w:tcPr>
            <w:tcW w:w="6876" w:type="dxa"/>
            <w:hideMark/>
          </w:tcPr>
          <w:p w:rsidR="0075532A" w:rsidRDefault="0075532A"/>
        </w:tc>
        <w:tc>
          <w:tcPr>
            <w:tcW w:w="2474" w:type="dxa"/>
          </w:tcPr>
          <w:p w:rsidR="0075532A" w:rsidRDefault="0075532A"/>
        </w:tc>
      </w:tr>
      <w:tr w:rsidR="0075532A" w:rsidTr="0075532A">
        <w:tc>
          <w:tcPr>
            <w:tcW w:w="6876" w:type="dxa"/>
          </w:tcPr>
          <w:p w:rsidR="0075532A" w:rsidRDefault="0075532A"/>
        </w:tc>
        <w:tc>
          <w:tcPr>
            <w:tcW w:w="2474" w:type="dxa"/>
          </w:tcPr>
          <w:p w:rsidR="0075532A" w:rsidRDefault="0075532A"/>
        </w:tc>
      </w:tr>
      <w:tr w:rsidR="0075532A" w:rsidTr="0075532A">
        <w:tc>
          <w:tcPr>
            <w:tcW w:w="6876" w:type="dxa"/>
            <w:hideMark/>
          </w:tcPr>
          <w:p w:rsidR="0075532A" w:rsidRDefault="0075532A"/>
        </w:tc>
        <w:tc>
          <w:tcPr>
            <w:tcW w:w="2474" w:type="dxa"/>
          </w:tcPr>
          <w:p w:rsidR="0075532A" w:rsidRDefault="0075532A"/>
        </w:tc>
      </w:tr>
      <w:tr w:rsidR="0075532A" w:rsidTr="0075532A">
        <w:tc>
          <w:tcPr>
            <w:tcW w:w="6876" w:type="dxa"/>
          </w:tcPr>
          <w:p w:rsidR="0075532A" w:rsidRDefault="0075532A"/>
        </w:tc>
        <w:tc>
          <w:tcPr>
            <w:tcW w:w="2474" w:type="dxa"/>
          </w:tcPr>
          <w:p w:rsidR="0075532A" w:rsidRDefault="0075532A"/>
        </w:tc>
      </w:tr>
      <w:tr w:rsidR="0075532A" w:rsidTr="0075532A">
        <w:tc>
          <w:tcPr>
            <w:tcW w:w="6876" w:type="dxa"/>
          </w:tcPr>
          <w:p w:rsidR="0075532A" w:rsidRDefault="0075532A"/>
        </w:tc>
        <w:tc>
          <w:tcPr>
            <w:tcW w:w="2474" w:type="dxa"/>
          </w:tcPr>
          <w:p w:rsidR="0075532A" w:rsidRDefault="0075532A"/>
        </w:tc>
      </w:tr>
      <w:tr w:rsidR="0075532A" w:rsidTr="0075532A">
        <w:tc>
          <w:tcPr>
            <w:tcW w:w="6876" w:type="dxa"/>
          </w:tcPr>
          <w:p w:rsidR="0075532A" w:rsidRDefault="0075532A"/>
        </w:tc>
        <w:tc>
          <w:tcPr>
            <w:tcW w:w="2474" w:type="dxa"/>
          </w:tcPr>
          <w:p w:rsidR="0075532A" w:rsidRDefault="0075532A"/>
        </w:tc>
      </w:tr>
    </w:tbl>
    <w:p w:rsidR="0075532A" w:rsidRDefault="0075532A" w:rsidP="0075532A"/>
    <w:p w:rsidR="0075532A" w:rsidRDefault="0075532A" w:rsidP="0075532A"/>
    <w:p w:rsidR="0075532A" w:rsidRDefault="0075532A" w:rsidP="0075532A"/>
    <w:p w:rsidR="0075532A" w:rsidRDefault="0075532A" w:rsidP="0075532A"/>
    <w:p w:rsidR="0075532A" w:rsidRDefault="0075532A" w:rsidP="0075532A"/>
    <w:p w:rsidR="0075532A" w:rsidRPr="00AD2B51" w:rsidRDefault="0075532A"/>
    <w:sectPr w:rsidR="0075532A" w:rsidRPr="00AD2B51" w:rsidSect="00DB42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D2B51"/>
    <w:rsid w:val="000A6EFA"/>
    <w:rsid w:val="00343099"/>
    <w:rsid w:val="003B3774"/>
    <w:rsid w:val="005A3F97"/>
    <w:rsid w:val="0075532A"/>
    <w:rsid w:val="007638C0"/>
    <w:rsid w:val="008E0493"/>
    <w:rsid w:val="009C46D3"/>
    <w:rsid w:val="00AD2B51"/>
    <w:rsid w:val="00B672BC"/>
    <w:rsid w:val="00DB4299"/>
    <w:rsid w:val="00E241EB"/>
    <w:rsid w:val="00EC66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2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B51"/>
    <w:rPr>
      <w:rFonts w:ascii="Tahoma" w:hAnsi="Tahoma" w:cs="Tahoma"/>
      <w:sz w:val="16"/>
      <w:szCs w:val="16"/>
    </w:rPr>
  </w:style>
  <w:style w:type="table" w:styleId="TableGrid">
    <w:name w:val="Table Grid"/>
    <w:basedOn w:val="TableNormal"/>
    <w:uiPriority w:val="39"/>
    <w:rsid w:val="0075532A"/>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7692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DA38B-59E0-4233-8D8D-D66E037FF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2017-12-09T14:46:00Z</dcterms:created>
  <dcterms:modified xsi:type="dcterms:W3CDTF">2017-12-09T19:21:00Z</dcterms:modified>
</cp:coreProperties>
</file>