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BE91749">
      <w:pPr>
        <w:jc w:val="center"/>
      </w:pPr>
      <w:r>
        <w:rPr>
          <w:rFonts w:ascii="Times New Roman" w:hAnsi="Times New Roman" w:eastAsia="Times New Roman" w:cs="Times New Roman"/>
          <w:b/>
          <w:bCs/>
          <w:sz w:val="24"/>
          <w:szCs w:val="24"/>
        </w:rPr>
        <w:t>Sardar Vallabhbhai National Institute of Technology</w:t>
      </w:r>
    </w:p>
    <w:p w14:paraId="7C6DF1E9">
      <w:pPr>
        <w:jc w:val="center"/>
      </w:pPr>
      <w:r>
        <w:rPr>
          <w:rFonts w:ascii="Times New Roman" w:hAnsi="Times New Roman" w:eastAsia="Times New Roman" w:cs="Times New Roman"/>
          <w:sz w:val="24"/>
          <w:szCs w:val="24"/>
        </w:rPr>
        <w:t>Surat - 395007</w:t>
      </w:r>
    </w:p>
    <w:p w14:paraId="4877FF4F">
      <w:pPr>
        <w:jc w:val="center"/>
      </w:pPr>
      <w:r>
        <w:rPr>
          <w:rFonts w:ascii="Times New Roman" w:hAnsi="Times New Roman" w:eastAsia="Times New Roman" w:cs="Times New Roman"/>
          <w:b/>
          <w:bCs/>
          <w:sz w:val="24"/>
          <w:szCs w:val="24"/>
        </w:rPr>
        <w:t>Department of Artificial Intelligence</w:t>
      </w:r>
    </w:p>
    <w:p w14:paraId="3019C2D7">
      <w:pPr>
        <w:spacing w:after="60"/>
        <w:jc w:val="center"/>
      </w:pPr>
      <w:r>
        <w:rPr>
          <w:rFonts w:ascii="Times New Roman" w:hAnsi="Times New Roman" w:eastAsia="Times New Roman" w:cs="Times New Roman"/>
          <w:b/>
          <w:bCs/>
          <w:sz w:val="24"/>
          <w:szCs w:val="24"/>
        </w:rPr>
        <w:t>Probabilistic Graphical Models (AI453)</w:t>
      </w:r>
    </w:p>
    <w:p w14:paraId="00C0CFCE">
      <w:pPr>
        <w:spacing w:after="200"/>
        <w:jc w:val="center"/>
      </w:pPr>
      <w:r>
        <w:rPr>
          <w:rFonts w:ascii="Times New Roman" w:hAnsi="Times New Roman" w:eastAsia="Times New Roman" w:cs="Times New Roman"/>
          <w:b/>
          <w:bCs/>
          <w:sz w:val="24"/>
          <w:szCs w:val="24"/>
          <w:u w:val="single"/>
        </w:rPr>
        <w:t>U23AI052 Lab Practical - 5 Submission</w:t>
      </w:r>
    </w:p>
    <w:p w14:paraId="1AC3E16C">
      <w:pPr>
        <w:spacing w:after="200"/>
      </w:pPr>
      <w:r>
        <w:rPr>
          <w:rFonts w:ascii="Times New Roman" w:hAnsi="Times New Roman" w:eastAsia="Times New Roman" w:cs="Times New Roman"/>
          <w:b/>
          <w:bCs/>
          <w:sz w:val="24"/>
          <w:szCs w:val="24"/>
        </w:rPr>
        <w:t xml:space="preserve">Problem Statement: </w:t>
      </w:r>
      <w:r>
        <w:rPr>
          <w:rFonts w:ascii="Times New Roman" w:hAnsi="Times New Roman" w:eastAsia="Times New Roman" w:cs="Times New Roman"/>
          <w:sz w:val="24"/>
          <w:szCs w:val="24"/>
        </w:rPr>
        <w:t xml:space="preserve">Design, Estimation and Inference of a </w:t>
      </w:r>
      <w:r>
        <w:rPr>
          <w:rFonts w:ascii="Times New Roman" w:hAnsi="Times New Roman" w:eastAsia="Times New Roman" w:cs="Times New Roman"/>
          <w:b/>
          <w:bCs/>
          <w:sz w:val="24"/>
          <w:szCs w:val="24"/>
        </w:rPr>
        <w:t>Bayesian Network</w:t>
      </w:r>
      <w:r>
        <w:rPr>
          <w:rFonts w:ascii="Times New Roman" w:hAnsi="Times New Roman" w:eastAsia="Times New Roman" w:cs="Times New Roman"/>
          <w:sz w:val="24"/>
          <w:szCs w:val="24"/>
        </w:rPr>
        <w:t xml:space="preserve"> learned from </w:t>
      </w:r>
      <w:r>
        <w:rPr>
          <w:rFonts w:ascii="Times New Roman" w:hAnsi="Times New Roman" w:eastAsia="Times New Roman" w:cs="Times New Roman"/>
          <w:b/>
          <w:bCs/>
          <w:sz w:val="24"/>
          <w:szCs w:val="24"/>
        </w:rPr>
        <w:t>Real Secondary-School Performance Data</w:t>
      </w:r>
      <w:r>
        <w:rPr>
          <w:rFonts w:ascii="Times New Roman" w:hAnsi="Times New Roman" w:eastAsia="Times New Roman" w:cs="Times New Roman"/>
          <w:sz w:val="24"/>
          <w:szCs w:val="24"/>
        </w:rPr>
        <w:t>, including exact inference by enumeration, ancestral and rejection sampling, and model criticism.</w:t>
      </w:r>
    </w:p>
    <w:p w14:paraId="5793FB86">
      <w:pPr>
        <w:pStyle w:val="Heading1"/>
        <w:jc w:val="center"/>
      </w:pPr>
      <w:r>
        <w:rPr>
          <w:rFonts w:ascii="Times New Roman" w:hAnsi="Times New Roman" w:eastAsia="Times New Roman" w:cs="Times New Roman"/>
          <w:b/>
          <w:bCs/>
          <w:sz w:val="28"/>
          <w:szCs w:val="28"/>
        </w:rPr>
        <w:t>INTRODUCTION</w:t>
      </w:r>
    </w:p>
    <w:p w14:paraId="37BFC3F5">
      <w:pPr>
        <w:spacing w:after="120"/>
      </w:pPr>
      <w:r>
        <w:rPr>
          <w:rFonts w:ascii="Times New Roman" w:hAnsi="Times New Roman" w:eastAsia="Times New Roman" w:cs="Times New Roman"/>
          <w:sz w:val="24"/>
          <w:szCs w:val="24"/>
        </w:rPr>
        <w:t>Everything so far has been given to you. Practical 1 and Practical 2 supplied a joint distribution as eight numbers and asked you to manipulate it. Practical 3 supplied distributions and asked you to sample from them. In each case the distribution existed before the exercise began.</w:t>
      </w:r>
    </w:p>
    <w:p w14:paraId="3E5F3E3C">
      <w:pPr>
        <w:spacing w:after="120"/>
      </w:pPr>
      <w:r>
        <w:rPr>
          <w:rFonts w:ascii="Times New Roman" w:hAnsi="Times New Roman" w:eastAsia="Times New Roman" w:cs="Times New Roman"/>
          <w:sz w:val="24"/>
          <w:szCs w:val="24"/>
        </w:rPr>
        <w:t>A Bayesian network is not a table of numbers. It is a directed acyclic graph together with one conditional probability table per node, and the claim it makes is that the full joint distribution is the product of those tables. Eight binary variables would otherwise require 255 free parameters; the network in this practical requires 40. That reduction is the entire practical value of the graph.</w:t>
      </w:r>
    </w:p>
    <w:p w14:paraId="01FFC410">
      <w:pPr>
        <w:spacing w:after="120"/>
      </w:pPr>
      <w:r>
        <w:rPr>
          <w:rFonts w:ascii="Times New Roman" w:hAnsi="Times New Roman" w:eastAsia="Times New Roman" w:cs="Times New Roman"/>
          <w:b/>
          <w:bCs/>
          <w:sz w:val="24"/>
          <w:szCs w:val="24"/>
        </w:rPr>
        <w:t xml:space="preserve">Key Insight: </w:t>
      </w:r>
      <w:r>
        <w:rPr>
          <w:rFonts w:ascii="Times New Roman" w:hAnsi="Times New Roman" w:eastAsia="Times New Roman" w:cs="Times New Roman"/>
          <w:sz w:val="24"/>
          <w:szCs w:val="24"/>
        </w:rPr>
        <w:t xml:space="preserve">Estimating a conditional probability table from data is counting, and nothing more. </w:t>
      </w:r>
      <w:r>
        <w:rPr>
          <w:rFonts w:ascii="Times New Roman" w:hAnsi="Times New Roman" w:eastAsia="Times New Roman" w:cs="Times New Roman"/>
          <w:sz w:val="24"/>
          <w:szCs w:val="24"/>
        </w:rPr>
        <w:t>P(</w:t>
      </w:r>
      <w:r>
        <w:rPr>
          <w:rFonts w:ascii="Times New Roman" w:hAnsi="Times New Roman" w:eastAsia="Times New Roman" w:cs="Times New Roman"/>
          <w:sz w:val="24"/>
          <w:szCs w:val="24"/>
        </w:rPr>
        <w:t>v = 1 | parents) is the number of rows in which v is 1 and the parents take the given values, divided by the number of rows in which the parents take those values. This is the same maximum likelihood estimate you computed for a loaded die in Practical 3, applied once per parent configuration. Its weakness is also the same: when a parent configuration is rare, the estimate is unstable, and when it never occurs at all the estimate does not exist.</w:t>
      </w:r>
    </w:p>
    <w:p w14:paraId="3D08740C">
      <w:pPr>
        <w:spacing w:after="120"/>
      </w:pPr>
      <w:r>
        <w:rPr>
          <w:rFonts w:ascii="Times New Roman" w:hAnsi="Times New Roman" w:eastAsia="Times New Roman" w:cs="Times New Roman"/>
          <w:sz w:val="24"/>
          <w:szCs w:val="24"/>
        </w:rPr>
        <w:t>The graph in this practical was not learned from the data. It was written down from the order in which things happen to a student: family background first, then behaviour settled early in the year, then the first-period grade, then the final grade. A graph asserts conditional independences, the data either supports them or does not, and comparing the two is a required part of the work rather than an optional extra.</w:t>
      </w:r>
    </w:p>
    <w:p w14:paraId="09657853">
      <w:pPr>
        <w:pStyle w:val="Heading1"/>
        <w:jc w:val="center"/>
      </w:pPr>
      <w:r>
        <w:rPr>
          <w:rFonts w:ascii="Times New Roman" w:hAnsi="Times New Roman" w:eastAsia="Times New Roman" w:cs="Times New Roman"/>
          <w:b/>
          <w:bCs/>
          <w:sz w:val="28"/>
          <w:szCs w:val="28"/>
        </w:rPr>
        <w:t>DATASET</w:t>
      </w:r>
    </w:p>
    <w:p w14:paraId="42D6A5D2">
      <w:pPr>
        <w:spacing w:after="120"/>
      </w:pPr>
      <w:r>
        <w:rPr>
          <w:rFonts w:ascii="Courier New" w:hAnsi="Courier New" w:eastAsia="Courier New" w:cs="Courier New"/>
          <w:sz w:val="20"/>
          <w:szCs w:val="20"/>
        </w:rPr>
        <w:t>student-por.csv</w:t>
      </w:r>
      <w:r>
        <w:rPr>
          <w:rFonts w:ascii="Times New Roman" w:hAnsi="Times New Roman" w:eastAsia="Times New Roman" w:cs="Times New Roman"/>
          <w:sz w:val="24"/>
          <w:szCs w:val="24"/>
        </w:rPr>
        <w:t xml:space="preserve"> — records of 649 students of a Portuguese language course at two secondary schools, collected by Cortez and Silva (2008) and held in the UCI Machine Learning Repository. The file is supplied with this practical; no download and no network access are required.</w:t>
      </w:r>
    </w:p>
    <w:p w14:paraId="0F63944B">
      <w:pPr>
        <w:spacing w:after="140"/>
      </w:pPr>
      <w:r>
        <w:rPr>
          <w:rFonts w:ascii="Times New Roman" w:hAnsi="Times New Roman" w:eastAsia="Times New Roman" w:cs="Times New Roman"/>
          <w:sz w:val="24"/>
          <w:szCs w:val="24"/>
        </w:rPr>
        <w:t>Eight columns are reduced to binary variables. The joint distribution therefore has 2⁸ = 256 entries and remains small enough to enumerate exhaustively, which is what makes exact verification possible throughout.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1760"/>
        <w:gridCol w:w="3520"/>
        <w:gridCol w:w="2400"/>
        <w:gridCol w:w="1680"/>
      </w:tblGrid>
      <w:tr>
        <w:trPr>
          <w:tblHeader/>
        </w:trPr>
        <w:tc>
          <w:tcPr>
            <w:tcW w:w="1760" w:type="dxa"/>
            <w:tcBorders>
              <w:top w:val="single" w:sz="4" w:space="0" w:color="auto"/>
              <w:left w:val="single" w:sz="4" w:space="0" w:color="auto"/>
              <w:bottom w:val="single" w:sz="4" w:space="0" w:color="auto"/>
              <w:right w:val="single" w:sz="4" w:space="0" w:color="auto"/>
            </w:tcBorders>
            <w:shd w:val="clear" w:fill="D9D9D9"/>
            <w:tcMar>
              <w:top w:w="60" w:type="dxa"/>
              <w:left w:w="100" w:type="dxa"/>
              <w:bottom w:w="60" w:type="dxa"/>
              <w:right w:w="100" w:type="dxa"/>
            </w:tcMar>
          </w:tcPr>
          <w:p w14:paraId="5E88BE1B">
            <w:r>
              <w:rPr>
                <w:rFonts w:ascii="Times New Roman" w:hAnsi="Times New Roman" w:eastAsia="Times New Roman" w:cs="Times New Roman"/>
                <w:b/>
                <w:bCs/>
                <w:sz w:val="20"/>
                <w:szCs w:val="20"/>
              </w:rPr>
              <w:t>Variable</w:t>
            </w:r>
          </w:p>
        </w:tc>
        <w:tc>
          <w:tcPr>
            <w:tcW w:w="3520" w:type="dxa"/>
            <w:tcBorders>
              <w:top w:val="single" w:sz="4" w:space="0" w:color="auto"/>
              <w:left w:val="single" w:sz="4" w:space="0" w:color="auto"/>
              <w:bottom w:val="single" w:sz="4" w:space="0" w:color="auto"/>
              <w:right w:val="single" w:sz="4" w:space="0" w:color="auto"/>
            </w:tcBorders>
            <w:shd w:val="clear" w:fill="D9D9D9"/>
            <w:tcMar>
              <w:top w:w="60" w:type="dxa"/>
              <w:left w:w="100" w:type="dxa"/>
              <w:bottom w:w="60" w:type="dxa"/>
              <w:right w:w="100" w:type="dxa"/>
            </w:tcMar>
          </w:tcPr>
          <w:p w14:paraId="1707806F">
            <w:r>
              <w:rPr>
                <w:rFonts w:ascii="Times New Roman" w:hAnsi="Times New Roman" w:eastAsia="Times New Roman" w:cs="Times New Roman"/>
                <w:b/>
                <w:bCs/>
                <w:sz w:val="20"/>
                <w:szCs w:val="20"/>
              </w:rPr>
              <w:t>Meaning</w:t>
            </w:r>
          </w:p>
        </w:tc>
        <w:tc>
          <w:tcPr>
            <w:tcW w:w="2400" w:type="dxa"/>
            <w:tcBorders>
              <w:top w:val="single" w:sz="4" w:space="0" w:color="auto"/>
              <w:left w:val="single" w:sz="4" w:space="0" w:color="auto"/>
              <w:bottom w:val="single" w:sz="4" w:space="0" w:color="auto"/>
              <w:right w:val="single" w:sz="4" w:space="0" w:color="auto"/>
            </w:tcBorders>
            <w:shd w:val="clear" w:fill="D9D9D9"/>
            <w:tcMar>
              <w:top w:w="60" w:type="dxa"/>
              <w:left w:w="100" w:type="dxa"/>
              <w:bottom w:w="60" w:type="dxa"/>
              <w:right w:w="100" w:type="dxa"/>
            </w:tcMar>
          </w:tcPr>
          <w:p w14:paraId="391C5B9C">
            <w:r>
              <w:rPr>
                <w:rFonts w:ascii="Times New Roman" w:hAnsi="Times New Roman" w:eastAsia="Times New Roman" w:cs="Times New Roman"/>
                <w:b/>
                <w:bCs/>
                <w:sz w:val="20"/>
                <w:szCs w:val="20"/>
              </w:rPr>
              <w:t>Cut from the column</w:t>
            </w:r>
          </w:p>
        </w:tc>
        <w:tc>
          <w:tcPr>
            <w:tcW w:w="1680" w:type="dxa"/>
            <w:tcBorders>
              <w:top w:val="single" w:sz="4" w:space="0" w:color="auto"/>
              <w:left w:val="single" w:sz="4" w:space="0" w:color="auto"/>
              <w:bottom w:val="single" w:sz="4" w:space="0" w:color="auto"/>
              <w:right w:val="single" w:sz="4" w:space="0" w:color="auto"/>
            </w:tcBorders>
            <w:shd w:val="clear" w:fill="D9D9D9"/>
            <w:tcMar>
              <w:top w:w="60" w:type="dxa"/>
              <w:left w:w="100" w:type="dxa"/>
              <w:bottom w:w="60" w:type="dxa"/>
              <w:right w:w="100" w:type="dxa"/>
            </w:tcMar>
          </w:tcPr>
          <w:p w14:paraId="0BFA5E33">
            <w:r>
              <w:rPr>
                <w:rFonts w:ascii="Times New Roman" w:hAnsi="Times New Roman" w:eastAsia="Times New Roman" w:cs="Times New Roman"/>
                <w:b/>
                <w:bCs/>
                <w:sz w:val="20"/>
                <w:szCs w:val="20"/>
              </w:rPr>
              <w:t>P(</w:t>
            </w:r>
            <w:r>
              <w:rPr>
                <w:rFonts w:ascii="Times New Roman" w:hAnsi="Times New Roman" w:eastAsia="Times New Roman" w:cs="Times New Roman"/>
                <w:b/>
                <w:bCs/>
                <w:sz w:val="20"/>
                <w:szCs w:val="20"/>
              </w:rPr>
              <w:t>v = 1)</w:t>
            </w:r>
          </w:p>
        </w:tc>
      </w:tr>
      <w:tr>
        <w:tc>
          <w:tcPr>
            <w:tcW w:w="1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44411CC">
            <w:r>
              <w:rPr>
                <w:rFonts w:ascii="Courier New" w:hAnsi="Courier New" w:eastAsia="Courier New" w:cs="Courier New"/>
                <w:sz w:val="18"/>
                <w:szCs w:val="18"/>
              </w:rPr>
              <w:t>medu</w:t>
            </w:r>
          </w:p>
        </w:tc>
        <w:tc>
          <w:tcPr>
            <w:tcW w:w="3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1D414DC">
            <w:r>
              <w:rPr>
                <w:rFonts w:ascii="Times New Roman" w:hAnsi="Times New Roman" w:eastAsia="Times New Roman" w:cs="Times New Roman"/>
                <w:sz w:val="20"/>
                <w:szCs w:val="20"/>
              </w:rPr>
              <w:t xml:space="preserve">mother educated </w:t>
            </w:r>
            <w:r>
              <w:rPr>
                <w:rFonts w:ascii="Times New Roman" w:hAnsi="Times New Roman" w:eastAsia="Times New Roman" w:cs="Times New Roman"/>
                <w:sz w:val="20"/>
                <w:szCs w:val="20"/>
              </w:rPr>
              <w:t>to</w:t>
            </w:r>
            <w:r>
              <w:rPr>
                <w:rFonts w:ascii="Times New Roman" w:hAnsi="Times New Roman" w:eastAsia="Times New Roman" w:cs="Times New Roman"/>
                <w:sz w:val="20"/>
                <w:szCs w:val="20"/>
              </w:rPr>
              <w:t xml:space="preserve"> secondary or above</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C910199">
            <w:r>
              <w:rPr>
                <w:rFonts w:ascii="Times New Roman" w:hAnsi="Times New Roman" w:eastAsia="Times New Roman" w:cs="Times New Roman"/>
                <w:sz w:val="20"/>
                <w:szCs w:val="20"/>
              </w:rPr>
              <w:t>Medu</w:t>
            </w:r>
            <w:r>
              <w:rPr>
                <w:rFonts w:ascii="Times New Roman" w:hAnsi="Times New Roman" w:eastAsia="Times New Roman" w:cs="Times New Roman"/>
                <w:sz w:val="20"/>
                <w:szCs w:val="20"/>
              </w:rPr>
              <w:t xml:space="preserve"> &gt;= 3</w:t>
            </w:r>
          </w:p>
        </w:tc>
        <w:tc>
          <w:tcPr>
            <w:tcW w:w="168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753F980">
            <w:r>
              <w:rPr>
                <w:rFonts w:ascii="Times New Roman" w:hAnsi="Times New Roman" w:eastAsia="Times New Roman" w:cs="Times New Roman"/>
                <w:sz w:val="20"/>
                <w:szCs w:val="20"/>
              </w:rPr>
              <w:t>0.484</w:t>
            </w:r>
          </w:p>
        </w:tc>
      </w:tr>
      <w:tr>
        <w:tc>
          <w:tcPr>
            <w:tcW w:w="1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E5DFAF5">
            <w:r>
              <w:rPr>
                <w:rFonts w:ascii="Courier New" w:hAnsi="Courier New" w:eastAsia="Courier New" w:cs="Courier New"/>
                <w:sz w:val="18"/>
                <w:szCs w:val="18"/>
              </w:rPr>
              <w:t>goout</w:t>
            </w:r>
          </w:p>
        </w:tc>
        <w:tc>
          <w:tcPr>
            <w:tcW w:w="3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EFE05EF">
            <w:r>
              <w:rPr>
                <w:rFonts w:ascii="Times New Roman" w:hAnsi="Times New Roman" w:eastAsia="Times New Roman" w:cs="Times New Roman"/>
                <w:sz w:val="20"/>
                <w:szCs w:val="20"/>
              </w:rPr>
              <w:t>goes out with friends often</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DFF5EE4">
            <w:r>
              <w:rPr>
                <w:rFonts w:ascii="Times New Roman" w:hAnsi="Times New Roman" w:eastAsia="Times New Roman" w:cs="Times New Roman"/>
                <w:sz w:val="20"/>
                <w:szCs w:val="20"/>
              </w:rPr>
              <w:t>goout</w:t>
            </w:r>
            <w:r>
              <w:rPr>
                <w:rFonts w:ascii="Times New Roman" w:hAnsi="Times New Roman" w:eastAsia="Times New Roman" w:cs="Times New Roman"/>
                <w:sz w:val="20"/>
                <w:szCs w:val="20"/>
              </w:rPr>
              <w:t xml:space="preserve"> &gt;= 4</w:t>
            </w:r>
          </w:p>
        </w:tc>
        <w:tc>
          <w:tcPr>
            <w:tcW w:w="168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204CAD9">
            <w:r>
              <w:rPr>
                <w:rFonts w:ascii="Times New Roman" w:hAnsi="Times New Roman" w:eastAsia="Times New Roman" w:cs="Times New Roman"/>
                <w:sz w:val="20"/>
                <w:szCs w:val="20"/>
              </w:rPr>
              <w:t>0.387</w:t>
            </w:r>
          </w:p>
        </w:tc>
      </w:tr>
      <w:tr>
        <w:tc>
          <w:tcPr>
            <w:tcW w:w="1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5C4BD03">
            <w:r>
              <w:rPr>
                <w:rFonts w:ascii="Courier New" w:hAnsi="Courier New" w:eastAsia="Courier New" w:cs="Courier New"/>
                <w:sz w:val="18"/>
                <w:szCs w:val="18"/>
              </w:rPr>
              <w:t>fail</w:t>
            </w:r>
          </w:p>
        </w:tc>
        <w:tc>
          <w:tcPr>
            <w:tcW w:w="3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B6A6C2F">
            <w:r>
              <w:rPr>
                <w:rFonts w:ascii="Times New Roman" w:hAnsi="Times New Roman" w:eastAsia="Times New Roman" w:cs="Times New Roman"/>
                <w:sz w:val="20"/>
                <w:szCs w:val="20"/>
              </w:rPr>
              <w:t>has failed a class before</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A1B27C9">
            <w:r>
              <w:rPr>
                <w:rFonts w:ascii="Times New Roman" w:hAnsi="Times New Roman" w:eastAsia="Times New Roman" w:cs="Times New Roman"/>
                <w:sz w:val="20"/>
                <w:szCs w:val="20"/>
              </w:rPr>
              <w:t>failures &gt;= 1</w:t>
            </w:r>
          </w:p>
        </w:tc>
        <w:tc>
          <w:tcPr>
            <w:tcW w:w="168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281E69B">
            <w:r>
              <w:rPr>
                <w:rFonts w:ascii="Times New Roman" w:hAnsi="Times New Roman" w:eastAsia="Times New Roman" w:cs="Times New Roman"/>
                <w:sz w:val="20"/>
                <w:szCs w:val="20"/>
              </w:rPr>
              <w:t>0.154</w:t>
            </w:r>
          </w:p>
        </w:tc>
      </w:tr>
      <w:tr>
        <w:tc>
          <w:tcPr>
            <w:tcW w:w="1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8B1CD80">
            <w:r>
              <w:lastRenderedPageBreak/>
              <w:rPr>
                <w:rFonts w:ascii="Courier New" w:hAnsi="Courier New" w:eastAsia="Courier New" w:cs="Courier New"/>
                <w:sz w:val="18"/>
                <w:szCs w:val="18"/>
              </w:rPr>
              <w:t>higher</w:t>
            </w:r>
          </w:p>
        </w:tc>
        <w:tc>
          <w:tcPr>
            <w:tcW w:w="3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0A7FBCD">
            <w:r>
              <w:rPr>
                <w:rFonts w:ascii="Times New Roman" w:hAnsi="Times New Roman" w:eastAsia="Times New Roman" w:cs="Times New Roman"/>
                <w:sz w:val="20"/>
                <w:szCs w:val="20"/>
              </w:rPr>
              <w:t>wants to pursue higher education</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01897CF">
            <w:r>
              <w:rPr>
                <w:rFonts w:ascii="Times New Roman" w:hAnsi="Times New Roman" w:eastAsia="Times New Roman" w:cs="Times New Roman"/>
                <w:sz w:val="20"/>
                <w:szCs w:val="20"/>
              </w:rPr>
              <w:t>higher == yes</w:t>
            </w:r>
          </w:p>
        </w:tc>
        <w:tc>
          <w:tcPr>
            <w:tcW w:w="168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96B948B">
            <w:r>
              <w:rPr>
                <w:rFonts w:ascii="Times New Roman" w:hAnsi="Times New Roman" w:eastAsia="Times New Roman" w:cs="Times New Roman"/>
                <w:sz w:val="20"/>
                <w:szCs w:val="20"/>
              </w:rPr>
              <w:t>0.894</w:t>
            </w:r>
          </w:p>
        </w:tc>
      </w:tr>
      <w:tr>
        <w:tc>
          <w:tcPr>
            <w:tcW w:w="1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5F9D3D9">
            <w:r>
              <w:rPr>
                <w:rFonts w:ascii="Courier New" w:hAnsi="Courier New" w:eastAsia="Courier New" w:cs="Courier New"/>
                <w:sz w:val="18"/>
                <w:szCs w:val="18"/>
              </w:rPr>
              <w:t>study</w:t>
            </w:r>
          </w:p>
        </w:tc>
        <w:tc>
          <w:tcPr>
            <w:tcW w:w="3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23D322C">
            <w:r>
              <w:rPr>
                <w:rFonts w:ascii="Times New Roman" w:hAnsi="Times New Roman" w:eastAsia="Times New Roman" w:cs="Times New Roman"/>
                <w:sz w:val="20"/>
                <w:szCs w:val="20"/>
              </w:rPr>
              <w:t>studies more than 5 hours a week</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F381669">
            <w:r>
              <w:rPr>
                <w:rFonts w:ascii="Times New Roman" w:hAnsi="Times New Roman" w:eastAsia="Times New Roman" w:cs="Times New Roman"/>
                <w:sz w:val="20"/>
                <w:szCs w:val="20"/>
              </w:rPr>
              <w:t>studytime</w:t>
            </w:r>
            <w:r>
              <w:rPr>
                <w:rFonts w:ascii="Times New Roman" w:hAnsi="Times New Roman" w:eastAsia="Times New Roman" w:cs="Times New Roman"/>
                <w:sz w:val="20"/>
                <w:szCs w:val="20"/>
              </w:rPr>
              <w:t xml:space="preserve"> &gt;= 3</w:t>
            </w:r>
          </w:p>
        </w:tc>
        <w:tc>
          <w:tcPr>
            <w:tcW w:w="168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177C6F6">
            <w:r>
              <w:rPr>
                <w:rFonts w:ascii="Times New Roman" w:hAnsi="Times New Roman" w:eastAsia="Times New Roman" w:cs="Times New Roman"/>
                <w:sz w:val="20"/>
                <w:szCs w:val="20"/>
              </w:rPr>
              <w:t>0.203</w:t>
            </w:r>
          </w:p>
        </w:tc>
      </w:tr>
      <w:tr>
        <w:tc>
          <w:tcPr>
            <w:tcW w:w="1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5300B33">
            <w:r>
              <w:rPr>
                <w:rFonts w:ascii="Courier New" w:hAnsi="Courier New" w:eastAsia="Courier New" w:cs="Courier New"/>
                <w:sz w:val="18"/>
                <w:szCs w:val="18"/>
              </w:rPr>
              <w:t>absent</w:t>
            </w:r>
          </w:p>
        </w:tc>
        <w:tc>
          <w:tcPr>
            <w:tcW w:w="3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AE54E0D">
            <w:r>
              <w:rPr>
                <w:rFonts w:ascii="Times New Roman" w:hAnsi="Times New Roman" w:eastAsia="Times New Roman" w:cs="Times New Roman"/>
                <w:sz w:val="20"/>
                <w:szCs w:val="20"/>
              </w:rPr>
              <w:t>six or more absences in the year</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0268F6C">
            <w:r>
              <w:rPr>
                <w:rFonts w:ascii="Times New Roman" w:hAnsi="Times New Roman" w:eastAsia="Times New Roman" w:cs="Times New Roman"/>
                <w:sz w:val="20"/>
                <w:szCs w:val="20"/>
              </w:rPr>
              <w:t>absences &gt;= 6</w:t>
            </w:r>
          </w:p>
        </w:tc>
        <w:tc>
          <w:tcPr>
            <w:tcW w:w="168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C645352">
            <w:r>
              <w:rPr>
                <w:rFonts w:ascii="Times New Roman" w:hAnsi="Times New Roman" w:eastAsia="Times New Roman" w:cs="Times New Roman"/>
                <w:sz w:val="20"/>
                <w:szCs w:val="20"/>
              </w:rPr>
              <w:t>0.263</w:t>
            </w:r>
          </w:p>
        </w:tc>
      </w:tr>
      <w:tr>
        <w:tc>
          <w:tcPr>
            <w:tcW w:w="1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139AF95">
            <w:r>
              <w:rPr>
                <w:rFonts w:ascii="Courier New" w:hAnsi="Courier New" w:eastAsia="Courier New" w:cs="Courier New"/>
                <w:sz w:val="18"/>
                <w:szCs w:val="18"/>
              </w:rPr>
              <w:t>g1</w:t>
            </w:r>
          </w:p>
        </w:tc>
        <w:tc>
          <w:tcPr>
            <w:tcW w:w="3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4A809BE">
            <w:r>
              <w:rPr>
                <w:rFonts w:ascii="Times New Roman" w:hAnsi="Times New Roman" w:eastAsia="Times New Roman" w:cs="Times New Roman"/>
                <w:sz w:val="20"/>
                <w:szCs w:val="20"/>
              </w:rPr>
              <w:t>first-period grade of 12 or more</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4399430">
            <w:r>
              <w:rPr>
                <w:rFonts w:ascii="Times New Roman" w:hAnsi="Times New Roman" w:eastAsia="Times New Roman" w:cs="Times New Roman"/>
                <w:sz w:val="20"/>
                <w:szCs w:val="20"/>
              </w:rPr>
              <w:t>G1 &gt;= 12</w:t>
            </w:r>
          </w:p>
        </w:tc>
        <w:tc>
          <w:tcPr>
            <w:tcW w:w="168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2A121D4">
            <w:r>
              <w:rPr>
                <w:rFonts w:ascii="Times New Roman" w:hAnsi="Times New Roman" w:eastAsia="Times New Roman" w:cs="Times New Roman"/>
                <w:sz w:val="20"/>
                <w:szCs w:val="20"/>
              </w:rPr>
              <w:t>0.471</w:t>
            </w:r>
          </w:p>
        </w:tc>
      </w:tr>
      <w:tr>
        <w:tc>
          <w:tcPr>
            <w:tcW w:w="17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ADC4980">
            <w:r>
              <w:rPr>
                <w:rFonts w:ascii="Courier New" w:hAnsi="Courier New" w:eastAsia="Courier New" w:cs="Courier New"/>
                <w:sz w:val="18"/>
                <w:szCs w:val="18"/>
              </w:rPr>
              <w:t>grade</w:t>
            </w:r>
          </w:p>
        </w:tc>
        <w:tc>
          <w:tcPr>
            <w:tcW w:w="35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212289A">
            <w:r>
              <w:rPr>
                <w:rFonts w:ascii="Times New Roman" w:hAnsi="Times New Roman" w:eastAsia="Times New Roman" w:cs="Times New Roman"/>
                <w:sz w:val="20"/>
                <w:szCs w:val="20"/>
              </w:rPr>
              <w:t>final grade of 12 or more</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C5B464D">
            <w:r>
              <w:rPr>
                <w:rFonts w:ascii="Times New Roman" w:hAnsi="Times New Roman" w:eastAsia="Times New Roman" w:cs="Times New Roman"/>
                <w:sz w:val="20"/>
                <w:szCs w:val="20"/>
              </w:rPr>
              <w:t>G3 &gt;= 12</w:t>
            </w:r>
          </w:p>
        </w:tc>
        <w:tc>
          <w:tcPr>
            <w:tcW w:w="168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C039B0B">
            <w:r>
              <w:rPr>
                <w:rFonts w:ascii="Times New Roman" w:hAnsi="Times New Roman" w:eastAsia="Times New Roman" w:cs="Times New Roman"/>
                <w:sz w:val="20"/>
                <w:szCs w:val="20"/>
              </w:rPr>
              <w:t>0.536</w:t>
            </w:r>
          </w:p>
        </w:tc>
      </w:tr>
    </w:tbl>
    <w:p w14:paraId="2E84CA41">
      <w:pPr>
        <w:pStyle w:val="Heading1"/>
        <w:jc w:val="center"/>
      </w:pPr>
      <w:r>
        <w:rPr>
          <w:rFonts w:ascii="Times New Roman" w:hAnsi="Times New Roman" w:eastAsia="Times New Roman" w:cs="Times New Roman"/>
          <w:b/>
          <w:bCs/>
          <w:sz w:val="28"/>
          <w:szCs w:val="28"/>
        </w:rPr>
        <w:t>THE NETWORK</w:t>
      </w:r>
    </w:p>
    <w:p w14:paraId="7CC7C694">
      <w:pPr>
        <w:spacing w:after="140"/>
      </w:pPr>
      <w:r>
        <w:rPr>
          <w:rFonts w:ascii="Times New Roman" w:hAnsi="Times New Roman" w:eastAsia="Times New Roman" w:cs="Times New Roman"/>
          <w:sz w:val="24"/>
          <w:szCs w:val="24"/>
        </w:rPr>
        <w:t>The structure is supplied in the starter file as a dictionary of child to parents. Confirm before relying on it that the variable list is a topological order, that is, every variable appears after all of its parents.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Row="1" w:firstColumn="1" w:noVBand="1"/>
      </w:tblPr>
      <w:tblGrid>
        <w:gridCol w:w="1920"/>
        <w:gridCol w:w="3840"/>
        <w:gridCol w:w="3600"/>
      </w:tblGrid>
      <w:tr>
        <w:trPr>
          <w:tblHeader/>
        </w:trPr>
        <w:tc>
          <w:tcPr>
            <w:tcW w:w="1920" w:type="dxa"/>
            <w:tcBorders>
              <w:top w:val="single" w:sz="4" w:space="0" w:color="auto"/>
              <w:left w:val="single" w:sz="4" w:space="0" w:color="auto"/>
              <w:bottom w:val="single" w:sz="4" w:space="0" w:color="auto"/>
              <w:right w:val="single" w:sz="4" w:space="0" w:color="auto"/>
            </w:tcBorders>
            <w:shd w:val="clear" w:fill="D9D9D9"/>
            <w:tcMar>
              <w:top w:w="60" w:type="dxa"/>
              <w:left w:w="100" w:type="dxa"/>
              <w:bottom w:w="60" w:type="dxa"/>
              <w:right w:w="100" w:type="dxa"/>
            </w:tcMar>
          </w:tcPr>
          <w:p w14:paraId="7AA99059">
            <w:r>
              <w:rPr>
                <w:rFonts w:ascii="Times New Roman" w:hAnsi="Times New Roman" w:eastAsia="Times New Roman" w:cs="Times New Roman"/>
                <w:b/>
                <w:bCs/>
                <w:sz w:val="20"/>
                <w:szCs w:val="20"/>
              </w:rPr>
              <w:t>Node</w:t>
            </w:r>
          </w:p>
        </w:tc>
        <w:tc>
          <w:tcPr>
            <w:tcW w:w="3840" w:type="dxa"/>
            <w:tcBorders>
              <w:top w:val="single" w:sz="4" w:space="0" w:color="auto"/>
              <w:left w:val="single" w:sz="4" w:space="0" w:color="auto"/>
              <w:bottom w:val="single" w:sz="4" w:space="0" w:color="auto"/>
              <w:right w:val="single" w:sz="4" w:space="0" w:color="auto"/>
            </w:tcBorders>
            <w:shd w:val="clear" w:fill="D9D9D9"/>
            <w:tcMar>
              <w:top w:w="60" w:type="dxa"/>
              <w:left w:w="100" w:type="dxa"/>
              <w:bottom w:w="60" w:type="dxa"/>
              <w:right w:w="100" w:type="dxa"/>
            </w:tcMar>
          </w:tcPr>
          <w:p w14:paraId="0CBE011D">
            <w:r>
              <w:rPr>
                <w:rFonts w:ascii="Times New Roman" w:hAnsi="Times New Roman" w:eastAsia="Times New Roman" w:cs="Times New Roman"/>
                <w:b/>
                <w:bCs/>
                <w:sz w:val="20"/>
                <w:szCs w:val="20"/>
              </w:rPr>
              <w:t>Parents</w:t>
            </w:r>
          </w:p>
        </w:tc>
        <w:tc>
          <w:tcPr>
            <w:tcW w:w="3600" w:type="dxa"/>
            <w:tcBorders>
              <w:top w:val="single" w:sz="4" w:space="0" w:color="auto"/>
              <w:left w:val="single" w:sz="4" w:space="0" w:color="auto"/>
              <w:bottom w:val="single" w:sz="4" w:space="0" w:color="auto"/>
              <w:right w:val="single" w:sz="4" w:space="0" w:color="auto"/>
            </w:tcBorders>
            <w:shd w:val="clear" w:fill="D9D9D9"/>
            <w:tcMar>
              <w:top w:w="60" w:type="dxa"/>
              <w:left w:w="100" w:type="dxa"/>
              <w:bottom w:w="60" w:type="dxa"/>
              <w:right w:w="100" w:type="dxa"/>
            </w:tcMar>
          </w:tcPr>
          <w:p w14:paraId="56A57786">
            <w:r>
              <w:rPr>
                <w:rFonts w:ascii="Times New Roman" w:hAnsi="Times New Roman" w:eastAsia="Times New Roman" w:cs="Times New Roman"/>
                <w:b/>
                <w:bCs/>
                <w:sz w:val="20"/>
                <w:szCs w:val="20"/>
              </w:rPr>
              <w:t>Conditional probability table</w:t>
            </w:r>
          </w:p>
        </w:tc>
      </w:tr>
      <w:tr>
        <w:tc>
          <w:tcPr>
            <w:tcW w:w="19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79EA2EB">
            <w:r>
              <w:rPr>
                <w:rFonts w:ascii="Courier New" w:hAnsi="Courier New" w:eastAsia="Courier New" w:cs="Courier New"/>
                <w:sz w:val="18"/>
                <w:szCs w:val="18"/>
              </w:rPr>
              <w:t>medu</w:t>
            </w:r>
          </w:p>
        </w:tc>
        <w:tc>
          <w:tcPr>
            <w:tcW w:w="38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43F27FE">
            <w:r>
              <w:rPr>
                <w:rFonts w:ascii="Times New Roman" w:hAnsi="Times New Roman" w:eastAsia="Times New Roman" w:cs="Times New Roman"/>
                <w:sz w:val="20"/>
                <w:szCs w:val="20"/>
              </w:rPr>
              <w:t>—</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438D212">
            <w:r>
              <w:rPr>
                <w:rFonts w:ascii="Times New Roman" w:hAnsi="Times New Roman" w:eastAsia="Times New Roman" w:cs="Times New Roman"/>
                <w:sz w:val="20"/>
                <w:szCs w:val="20"/>
              </w:rPr>
              <w:t>1 row</w:t>
            </w:r>
          </w:p>
        </w:tc>
      </w:tr>
      <w:tr>
        <w:tc>
          <w:tcPr>
            <w:tcW w:w="19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030D25F">
            <w:r>
              <w:rPr>
                <w:rFonts w:ascii="Courier New" w:hAnsi="Courier New" w:eastAsia="Courier New" w:cs="Courier New"/>
                <w:sz w:val="18"/>
                <w:szCs w:val="18"/>
              </w:rPr>
              <w:t>goout</w:t>
            </w:r>
          </w:p>
        </w:tc>
        <w:tc>
          <w:tcPr>
            <w:tcW w:w="38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EB40EAB">
            <w:r>
              <w:rPr>
                <w:rFonts w:ascii="Times New Roman" w:hAnsi="Times New Roman" w:eastAsia="Times New Roman" w:cs="Times New Roman"/>
                <w:sz w:val="20"/>
                <w:szCs w:val="20"/>
              </w:rPr>
              <w:t>—</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96F8ED9">
            <w:r>
              <w:rPr>
                <w:rFonts w:ascii="Times New Roman" w:hAnsi="Times New Roman" w:eastAsia="Times New Roman" w:cs="Times New Roman"/>
                <w:sz w:val="20"/>
                <w:szCs w:val="20"/>
              </w:rPr>
              <w:t>1 row</w:t>
            </w:r>
          </w:p>
        </w:tc>
      </w:tr>
      <w:tr>
        <w:tc>
          <w:tcPr>
            <w:tcW w:w="19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C3DFE42">
            <w:r>
              <w:rPr>
                <w:rFonts w:ascii="Courier New" w:hAnsi="Courier New" w:eastAsia="Courier New" w:cs="Courier New"/>
                <w:sz w:val="18"/>
                <w:szCs w:val="18"/>
              </w:rPr>
              <w:t>fail</w:t>
            </w:r>
          </w:p>
        </w:tc>
        <w:tc>
          <w:tcPr>
            <w:tcW w:w="38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00E4955">
            <w:r>
              <w:rPr>
                <w:rFonts w:ascii="Times New Roman" w:hAnsi="Times New Roman" w:eastAsia="Times New Roman" w:cs="Times New Roman"/>
                <w:sz w:val="20"/>
                <w:szCs w:val="20"/>
              </w:rPr>
              <w:t>medu</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F20A948">
            <w:r>
              <w:rPr>
                <w:rFonts w:ascii="Times New Roman" w:hAnsi="Times New Roman" w:eastAsia="Times New Roman" w:cs="Times New Roman"/>
                <w:sz w:val="20"/>
                <w:szCs w:val="20"/>
              </w:rPr>
              <w:t>2 rows</w:t>
            </w:r>
          </w:p>
        </w:tc>
      </w:tr>
      <w:tr>
        <w:tc>
          <w:tcPr>
            <w:tcW w:w="19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6AF734F">
            <w:r>
              <w:rPr>
                <w:rFonts w:ascii="Courier New" w:hAnsi="Courier New" w:eastAsia="Courier New" w:cs="Courier New"/>
                <w:sz w:val="18"/>
                <w:szCs w:val="18"/>
              </w:rPr>
              <w:t>higher</w:t>
            </w:r>
          </w:p>
        </w:tc>
        <w:tc>
          <w:tcPr>
            <w:tcW w:w="38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6CDEEFD">
            <w:r>
              <w:rPr>
                <w:rFonts w:ascii="Times New Roman" w:hAnsi="Times New Roman" w:eastAsia="Times New Roman" w:cs="Times New Roman"/>
                <w:sz w:val="20"/>
                <w:szCs w:val="20"/>
              </w:rPr>
              <w:t>medu</w:t>
            </w:r>
            <w:r>
              <w:rPr>
                <w:rFonts w:ascii="Times New Roman" w:hAnsi="Times New Roman" w:eastAsia="Times New Roman" w:cs="Times New Roman"/>
                <w:sz w:val="20"/>
                <w:szCs w:val="20"/>
              </w:rPr>
              <w:t>, fail</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8F44BAA">
            <w:r>
              <w:rPr>
                <w:rFonts w:ascii="Times New Roman" w:hAnsi="Times New Roman" w:eastAsia="Times New Roman" w:cs="Times New Roman"/>
                <w:sz w:val="20"/>
                <w:szCs w:val="20"/>
              </w:rPr>
              <w:t>4 rows</w:t>
            </w:r>
          </w:p>
        </w:tc>
      </w:tr>
      <w:tr>
        <w:tc>
          <w:tcPr>
            <w:tcW w:w="19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224C9DE3">
            <w:r>
              <w:rPr>
                <w:rFonts w:ascii="Courier New" w:hAnsi="Courier New" w:eastAsia="Courier New" w:cs="Courier New"/>
                <w:sz w:val="18"/>
                <w:szCs w:val="18"/>
              </w:rPr>
              <w:t>study</w:t>
            </w:r>
          </w:p>
        </w:tc>
        <w:tc>
          <w:tcPr>
            <w:tcW w:w="38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27D8679">
            <w:r>
              <w:rPr>
                <w:rFonts w:ascii="Times New Roman" w:hAnsi="Times New Roman" w:eastAsia="Times New Roman" w:cs="Times New Roman"/>
                <w:sz w:val="20"/>
                <w:szCs w:val="20"/>
              </w:rPr>
              <w:t>medu</w:t>
            </w:r>
            <w:r>
              <w:rPr>
                <w:rFonts w:ascii="Times New Roman" w:hAnsi="Times New Roman" w:eastAsia="Times New Roman" w:cs="Times New Roman"/>
                <w:sz w:val="20"/>
                <w:szCs w:val="20"/>
              </w:rPr>
              <w:t xml:space="preserve">, higher, </w:t>
            </w:r>
            <w:r>
              <w:rPr>
                <w:rFonts w:ascii="Times New Roman" w:hAnsi="Times New Roman" w:eastAsia="Times New Roman" w:cs="Times New Roman"/>
                <w:sz w:val="20"/>
                <w:szCs w:val="20"/>
              </w:rPr>
              <w:t>goout</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3504284">
            <w:r>
              <w:rPr>
                <w:rFonts w:ascii="Times New Roman" w:hAnsi="Times New Roman" w:eastAsia="Times New Roman" w:cs="Times New Roman"/>
                <w:sz w:val="20"/>
                <w:szCs w:val="20"/>
              </w:rPr>
              <w:t>8 rows</w:t>
            </w:r>
          </w:p>
        </w:tc>
      </w:tr>
      <w:tr>
        <w:tc>
          <w:tcPr>
            <w:tcW w:w="19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45137A8">
            <w:r>
              <w:rPr>
                <w:rFonts w:ascii="Courier New" w:hAnsi="Courier New" w:eastAsia="Courier New" w:cs="Courier New"/>
                <w:sz w:val="18"/>
                <w:szCs w:val="18"/>
              </w:rPr>
              <w:t>absent</w:t>
            </w:r>
          </w:p>
        </w:tc>
        <w:tc>
          <w:tcPr>
            <w:tcW w:w="38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0272706C">
            <w:r>
              <w:rPr>
                <w:rFonts w:ascii="Times New Roman" w:hAnsi="Times New Roman" w:eastAsia="Times New Roman" w:cs="Times New Roman"/>
                <w:sz w:val="20"/>
                <w:szCs w:val="20"/>
              </w:rPr>
              <w:t>goout</w:t>
            </w:r>
            <w:r>
              <w:rPr>
                <w:rFonts w:ascii="Times New Roman" w:hAnsi="Times New Roman" w:eastAsia="Times New Roman" w:cs="Times New Roman"/>
                <w:sz w:val="20"/>
                <w:szCs w:val="20"/>
              </w:rPr>
              <w:t>, fail</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7D55E25C">
            <w:r>
              <w:rPr>
                <w:rFonts w:ascii="Times New Roman" w:hAnsi="Times New Roman" w:eastAsia="Times New Roman" w:cs="Times New Roman"/>
                <w:sz w:val="20"/>
                <w:szCs w:val="20"/>
              </w:rPr>
              <w:t>4 rows</w:t>
            </w:r>
          </w:p>
        </w:tc>
      </w:tr>
      <w:tr>
        <w:tc>
          <w:tcPr>
            <w:tcW w:w="19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1CDB44B3">
            <w:r>
              <w:rPr>
                <w:rFonts w:ascii="Courier New" w:hAnsi="Courier New" w:eastAsia="Courier New" w:cs="Courier New"/>
                <w:sz w:val="18"/>
                <w:szCs w:val="18"/>
              </w:rPr>
              <w:t>g1</w:t>
            </w:r>
          </w:p>
        </w:tc>
        <w:tc>
          <w:tcPr>
            <w:tcW w:w="38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32079E56">
            <w:r>
              <w:rPr>
                <w:rFonts w:ascii="Times New Roman" w:hAnsi="Times New Roman" w:eastAsia="Times New Roman" w:cs="Times New Roman"/>
                <w:sz w:val="20"/>
                <w:szCs w:val="20"/>
              </w:rPr>
              <w:t xml:space="preserve">fail, study, </w:t>
            </w:r>
            <w:r>
              <w:rPr>
                <w:rFonts w:ascii="Times New Roman" w:hAnsi="Times New Roman" w:eastAsia="Times New Roman" w:cs="Times New Roman"/>
                <w:sz w:val="20"/>
                <w:szCs w:val="20"/>
              </w:rPr>
              <w:t>goout</w:t>
            </w:r>
            <w:r>
              <w:rPr>
                <w:rFonts w:ascii="Times New Roman" w:hAnsi="Times New Roman" w:eastAsia="Times New Roman" w:cs="Times New Roman"/>
                <w:sz w:val="20"/>
                <w:szCs w:val="20"/>
              </w:rPr>
              <w:t>, higher</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569DEB84">
            <w:r>
              <w:rPr>
                <w:rFonts w:ascii="Times New Roman" w:hAnsi="Times New Roman" w:eastAsia="Times New Roman" w:cs="Times New Roman"/>
                <w:sz w:val="20"/>
                <w:szCs w:val="20"/>
              </w:rPr>
              <w:t>16 rows</w:t>
            </w:r>
          </w:p>
        </w:tc>
      </w:tr>
      <w:tr>
        <w:tc>
          <w:tcPr>
            <w:tcW w:w="19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7C2B316">
            <w:r>
              <w:rPr>
                <w:rFonts w:ascii="Courier New" w:hAnsi="Courier New" w:eastAsia="Courier New" w:cs="Courier New"/>
                <w:sz w:val="18"/>
                <w:szCs w:val="18"/>
              </w:rPr>
              <w:t>grade</w:t>
            </w:r>
          </w:p>
        </w:tc>
        <w:tc>
          <w:tcPr>
            <w:tcW w:w="384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430A653C">
            <w:r>
              <w:rPr>
                <w:rFonts w:ascii="Times New Roman" w:hAnsi="Times New Roman" w:eastAsia="Times New Roman" w:cs="Times New Roman"/>
                <w:sz w:val="20"/>
                <w:szCs w:val="20"/>
              </w:rPr>
              <w:t>g1, absent</w:t>
            </w:r>
          </w:p>
        </w:tc>
        <w:tc>
          <w:tcPr>
            <w:tcW w:w="3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tcPr>
          <w:p w14:paraId="6D73306E">
            <w:r>
              <w:rPr>
                <w:rFonts w:ascii="Times New Roman" w:hAnsi="Times New Roman" w:eastAsia="Times New Roman" w:cs="Times New Roman"/>
                <w:sz w:val="20"/>
                <w:szCs w:val="20"/>
              </w:rPr>
              <w:t>4 rows</w:t>
            </w:r>
          </w:p>
        </w:tc>
      </w:tr>
    </w:tbl>
    <w:p w14:paraId="2BE3B206">
      <w:pPr>
        <w:spacing w:before="140" w:after="120"/>
      </w:pPr>
      <w:r>
        <w:rPr>
          <w:rFonts w:ascii="Times New Roman" w:hAnsi="Times New Roman" w:eastAsia="Times New Roman" w:cs="Times New Roman"/>
          <w:b/>
          <w:bCs/>
          <w:sz w:val="24"/>
          <w:szCs w:val="24"/>
        </w:rPr>
        <w:t xml:space="preserve">Constraints: </w:t>
      </w:r>
      <w:r>
        <w:rPr>
          <w:rFonts w:ascii="Times New Roman" w:hAnsi="Times New Roman" w:eastAsia="Times New Roman" w:cs="Times New Roman"/>
          <w:sz w:val="24"/>
          <w:szCs w:val="24"/>
        </w:rPr>
        <w:t xml:space="preserve">Python 3 standard library only. No NumPy, no pandas, no </w:t>
      </w:r>
      <w:r>
        <w:rPr>
          <w:rFonts w:ascii="Courier New" w:hAnsi="Courier New" w:eastAsia="Courier New" w:cs="Courier New"/>
          <w:sz w:val="20"/>
          <w:szCs w:val="20"/>
        </w:rPr>
        <w:t>pgmpy</w:t>
      </w:r>
      <w:r>
        <w:rPr>
          <w:rFonts w:ascii="Times New Roman" w:hAnsi="Times New Roman" w:eastAsia="Times New Roman" w:cs="Times New Roman"/>
          <w:sz w:val="24"/>
          <w:szCs w:val="24"/>
        </w:rPr>
        <w:t xml:space="preserve">. Run </w:t>
      </w:r>
      <w:r>
        <w:rPr>
          <w:rFonts w:ascii="Courier New" w:hAnsi="Courier New" w:eastAsia="Courier New" w:cs="Courier New"/>
          <w:sz w:val="20"/>
          <w:szCs w:val="20"/>
        </w:rPr>
        <w:t>lab5_bn.py</w:t>
      </w:r>
      <w:r>
        <w:rPr>
          <w:rFonts w:ascii="Times New Roman" w:hAnsi="Times New Roman" w:eastAsia="Times New Roman" w:cs="Times New Roman"/>
          <w:sz w:val="24"/>
          <w:szCs w:val="24"/>
        </w:rPr>
        <w:t xml:space="preserve">; it prints the worked example </w:t>
      </w:r>
      <w:r>
        <w:rPr>
          <w:rFonts w:ascii="Courier New" w:hAnsi="Courier New" w:eastAsia="Courier New" w:cs="Courier New"/>
          <w:sz w:val="20"/>
          <w:szCs w:val="20"/>
        </w:rPr>
        <w:t>P(</w:t>
      </w:r>
      <w:r>
        <w:rPr>
          <w:rFonts w:ascii="Courier New" w:hAnsi="Courier New" w:eastAsia="Courier New" w:cs="Courier New"/>
          <w:sz w:val="20"/>
          <w:szCs w:val="20"/>
        </w:rPr>
        <w:t xml:space="preserve">fail=1 | </w:t>
      </w:r>
      <w:r>
        <w:rPr>
          <w:rFonts w:ascii="Courier New" w:hAnsi="Courier New" w:eastAsia="Courier New" w:cs="Courier New"/>
          <w:sz w:val="20"/>
          <w:szCs w:val="20"/>
        </w:rPr>
        <w:t>medu</w:t>
      </w:r>
      <w:r>
        <w:rPr>
          <w:rFonts w:ascii="Courier New" w:hAnsi="Courier New" w:eastAsia="Courier New" w:cs="Courier New"/>
          <w:sz w:val="20"/>
          <w:szCs w:val="20"/>
        </w:rPr>
        <w:t>=1) = 0.099</w:t>
      </w:r>
      <w:r>
        <w:rPr>
          <w:rFonts w:ascii="Times New Roman" w:hAnsi="Times New Roman" w:eastAsia="Times New Roman" w:cs="Times New Roman"/>
          <w:sz w:val="24"/>
          <w:szCs w:val="24"/>
        </w:rPr>
        <w:t>. The loader and the counting helper are supplied; everything else is to be written.</w:t>
      </w:r>
    </w:p>
    <w:p w14:paraId="6EBF531E">
      <w:pPr>
        <w:pStyle w:val="Heading2"/>
      </w:pPr>
      <w:r>
        <w:rPr>
          <w:rFonts w:ascii="Times New Roman" w:hAnsi="Times New Roman" w:eastAsia="Times New Roman" w:cs="Times New Roman"/>
          <w:b/>
          <w:bCs/>
          <w:sz w:val="26"/>
          <w:szCs w:val="26"/>
        </w:rPr>
        <w:t xml:space="preserve">Problem Statement 1: Data Preparation and Marginals </w:t>
      </w:r>
    </w:p>
    <w:p w14:paraId="2D9580D1">
      <w:pPr>
        <w:spacing w:after="120"/>
      </w:pPr>
      <w:r>
        <w:rPr>
          <w:rFonts w:ascii="Times New Roman" w:hAnsi="Times New Roman" w:eastAsia="Times New Roman" w:cs="Times New Roman"/>
          <w:sz w:val="24"/>
          <w:szCs w:val="24"/>
        </w:rPr>
        <w:t>Load the file, apply the binary cuts and establish that the data is what the table above claims.</w:t>
      </w:r>
    </w:p>
    <w:p w14:paraId="68C5824B">
      <w:pPr>
        <w:spacing w:after="60"/>
      </w:pPr>
      <w:r>
        <w:rPr>
          <w:rFonts w:ascii="Times New Roman" w:hAnsi="Times New Roman" w:eastAsia="Times New Roman" w:cs="Times New Roman"/>
          <w:b/>
          <w:bCs/>
          <w:sz w:val="24"/>
          <w:szCs w:val="24"/>
        </w:rPr>
        <w:t>Tasks:</w:t>
      </w:r>
    </w:p>
    <w:p w14:paraId="70774519">
      <w:pPr>
        <w:spacing w:after="80"/>
        <w:ind w:left="720" w:hanging="360"/>
      </w:pPr>
      <w:r>
        <w:rPr>
          <w:rFonts w:ascii="Times New Roman" w:hAnsi="Times New Roman" w:eastAsia="Times New Roman" w:cs="Times New Roman"/>
          <w:sz w:val="24"/>
          <w:szCs w:val="24"/>
        </w:rPr>
        <w:t>a)</w:t>
      </w:r>
      <w:r>
        <w:tab/>
      </w:r>
      <w:r>
        <w:rPr>
          <w:rFonts w:ascii="Times New Roman" w:hAnsi="Times New Roman" w:eastAsia="Times New Roman" w:cs="Times New Roman"/>
          <w:sz w:val="24"/>
          <w:szCs w:val="24"/>
        </w:rPr>
        <w:t xml:space="preserve">Read the CSV with the supplied </w:t>
      </w:r>
      <w:r>
        <w:rPr>
          <w:rFonts w:ascii="Courier New" w:hAnsi="Courier New" w:eastAsia="Courier New" w:cs="Courier New"/>
          <w:sz w:val="20"/>
          <w:szCs w:val="20"/>
        </w:rPr>
        <w:t>load()</w:t>
      </w:r>
      <w:r>
        <w:rPr>
          <w:rFonts w:ascii="Times New Roman" w:hAnsi="Times New Roman" w:eastAsia="Times New Roman" w:cs="Times New Roman"/>
          <w:sz w:val="24"/>
          <w:szCs w:val="24"/>
        </w:rPr>
        <w:t xml:space="preserve"> helper and report the number of records; it must be 649</w:t>
      </w:r>
    </w:p>
    <w:p w14:paraId="15C8B924">
      <w:pPr>
        <w:spacing w:after="80"/>
        <w:ind w:left="720" w:hanging="360"/>
      </w:pPr>
      <w:r>
        <w:rPr>
          <w:rFonts w:ascii="Times New Roman" w:hAnsi="Times New Roman" w:eastAsia="Times New Roman" w:cs="Times New Roman"/>
          <w:sz w:val="24"/>
          <w:szCs w:val="24"/>
        </w:rPr>
        <w:t>b)</w:t>
      </w:r>
      <w:r>
        <w:tab/>
      </w:r>
      <w:r>
        <w:rPr>
          <w:rFonts w:ascii="Times New Roman" w:hAnsi="Times New Roman" w:eastAsia="Times New Roman" w:cs="Times New Roman"/>
          <w:sz w:val="24"/>
          <w:szCs w:val="24"/>
        </w:rPr>
        <w:t>Compute and print P(v = 1) for all eight variables and check them against the dataset table</w:t>
      </w:r>
    </w:p>
    <w:p w14:paraId="039447C8">
      <w:pPr>
        <w:spacing w:after="80"/>
        <w:ind w:left="720" w:hanging="360"/>
      </w:pPr>
      <w:r>
        <w:rPr>
          <w:rFonts w:ascii="Times New Roman" w:hAnsi="Times New Roman" w:eastAsia="Times New Roman" w:cs="Times New Roman"/>
          <w:sz w:val="24"/>
          <w:szCs w:val="24"/>
        </w:rPr>
        <w:t>c)</w:t>
      </w:r>
      <w:r>
        <w:tab/>
      </w:r>
      <w:r>
        <w:rPr>
          <w:rFonts w:ascii="Times New Roman" w:hAnsi="Times New Roman" w:eastAsia="Times New Roman" w:cs="Times New Roman"/>
          <w:sz w:val="24"/>
          <w:szCs w:val="24"/>
        </w:rPr>
        <w:t>For each of the three continuous columns that were thresholded, state what is lost by binarising, and identify the one variable whose marginal is extreme enough to cause difficulty later</w:t>
      </w:r>
    </w:p>
    <w:p w14:paraId="2D20D480">
      <w:pPr>
        <w:pStyle w:val="Heading2"/>
      </w:pPr>
      <w:r>
        <w:rPr>
          <w:rFonts w:ascii="Times New Roman" w:hAnsi="Times New Roman" w:eastAsia="Times New Roman" w:cs="Times New Roman"/>
          <w:b/>
          <w:bCs/>
          <w:sz w:val="26"/>
          <w:szCs w:val="26"/>
        </w:rPr>
        <w:t xml:space="preserve">Problem Statement 2: Parameter Estimation by Counting </w:t>
      </w:r>
    </w:p>
    <w:p w14:paraId="160B6DE2">
      <w:pPr>
        <w:spacing w:after="120"/>
      </w:pPr>
      <w:r>
        <w:rPr>
          <w:rFonts w:ascii="Times New Roman" w:hAnsi="Times New Roman" w:eastAsia="Times New Roman" w:cs="Times New Roman"/>
          <w:sz w:val="24"/>
          <w:szCs w:val="24"/>
        </w:rPr>
        <w:t>Fit every conditional probability table from the data by maximum likelihood.</w:t>
      </w:r>
    </w:p>
    <w:p w14:paraId="12AD6E54">
      <w:pPr>
        <w:spacing w:after="60"/>
      </w:pPr>
      <w:r>
        <w:lastRenderedPageBreak/>
        <w:rPr>
          <w:rFonts w:ascii="Times New Roman" w:hAnsi="Times New Roman" w:eastAsia="Times New Roman" w:cs="Times New Roman"/>
          <w:b/>
          <w:bCs/>
          <w:sz w:val="24"/>
          <w:szCs w:val="24"/>
        </w:rPr>
        <w:t>Estimator:</w:t>
      </w:r>
    </w:p>
    <w:p w14:paraId="1F4AAC2A">
      <w:pPr>
        <w:ind w:left="720"/>
      </w:pPr>
      <w:r>
        <w:rPr>
          <w:rFonts w:ascii="Courier New" w:hAnsi="Courier New" w:eastAsia="Courier New" w:cs="Courier New"/>
          <w:sz w:val="19"/>
          <w:szCs w:val="19"/>
        </w:rPr>
        <w:t>P(</w:t>
      </w:r>
      <w:r>
        <w:rPr>
          <w:rFonts w:ascii="Courier New" w:hAnsi="Courier New" w:eastAsia="Courier New" w:cs="Courier New"/>
          <w:sz w:val="19"/>
          <w:szCs w:val="19"/>
        </w:rPr>
        <w:t>v = 1 | pa) = (n1 + alpha) / (n0 + n1 + 2 * alpha)</w:t>
      </w:r>
    </w:p>
    <w:p w14:paraId="5105DC70">
      <w:pPr>
        <w:ind w:left="720"/>
      </w:pPr>
    </w:p>
    <w:p w14:paraId="02F54621">
      <w:pPr>
        <w:ind w:left="720"/>
      </w:pPr>
      <w:r>
        <w:rPr>
          <w:rFonts w:ascii="Courier New" w:hAnsi="Courier New" w:eastAsia="Courier New" w:cs="Courier New"/>
          <w:sz w:val="19"/>
          <w:szCs w:val="19"/>
        </w:rPr>
        <w:t xml:space="preserve">  n1     rows with v = 1 and the parents at the given configuration</w:t>
      </w:r>
    </w:p>
    <w:p w14:paraId="4FFB80C3">
      <w:pPr>
        <w:ind w:left="720"/>
      </w:pPr>
      <w:r>
        <w:rPr>
          <w:rFonts w:ascii="Courier New" w:hAnsi="Courier New" w:eastAsia="Courier New" w:cs="Courier New"/>
          <w:sz w:val="19"/>
          <w:szCs w:val="19"/>
        </w:rPr>
        <w:t xml:space="preserve">  n0     rows with v = 0 and the parents at the given configuration</w:t>
      </w:r>
    </w:p>
    <w:p w14:paraId="7F8A7C5A">
      <w:pPr>
        <w:ind w:left="720"/>
      </w:pPr>
      <w:r>
        <w:rPr>
          <w:rFonts w:ascii="Courier New" w:hAnsi="Courier New" w:eastAsia="Courier New" w:cs="Courier New"/>
          <w:sz w:val="19"/>
          <w:szCs w:val="19"/>
        </w:rPr>
        <w:t xml:space="preserve">  </w:t>
      </w:r>
      <w:r>
        <w:rPr>
          <w:rFonts w:ascii="Courier New" w:hAnsi="Courier New" w:eastAsia="Courier New" w:cs="Courier New"/>
          <w:sz w:val="19"/>
          <w:szCs w:val="19"/>
        </w:rPr>
        <w:t xml:space="preserve">alpha  smoothing</w:t>
      </w:r>
      <w:r>
        <w:rPr>
          <w:rFonts w:ascii="Courier New" w:hAnsi="Courier New" w:eastAsia="Courier New" w:cs="Courier New"/>
          <w:sz w:val="19"/>
          <w:szCs w:val="19"/>
        </w:rPr>
        <w:t xml:space="preserve"> constant; 0 for plain maximum likelihood</w:t>
      </w:r>
    </w:p>
    <w:p w14:paraId="6EC27A82">
      <w:pPr>
        <w:spacing w:before="120" w:after="60"/>
      </w:pPr>
      <w:r>
        <w:rPr>
          <w:rFonts w:ascii="Times New Roman" w:hAnsi="Times New Roman" w:eastAsia="Times New Roman" w:cs="Times New Roman"/>
          <w:b/>
          <w:bCs/>
          <w:sz w:val="24"/>
          <w:szCs w:val="24"/>
        </w:rPr>
        <w:t>Tasks:</w:t>
      </w:r>
    </w:p>
    <w:p w14:paraId="23BBAD5A">
      <w:pPr>
        <w:spacing w:after="80"/>
        <w:ind w:left="720" w:hanging="360"/>
      </w:pPr>
      <w:r>
        <w:rPr>
          <w:rFonts w:ascii="Times New Roman" w:hAnsi="Times New Roman" w:eastAsia="Times New Roman" w:cs="Times New Roman"/>
          <w:sz w:val="24"/>
          <w:szCs w:val="24"/>
        </w:rPr>
        <w:t>d)</w:t>
      </w:r>
      <w:r>
        <w:tab/>
      </w:r>
      <w:r>
        <w:rPr>
          <w:rFonts w:ascii="Times New Roman" w:hAnsi="Times New Roman" w:eastAsia="Times New Roman" w:cs="Times New Roman"/>
          <w:sz w:val="24"/>
          <w:szCs w:val="24"/>
        </w:rPr>
        <w:t xml:space="preserve">Implement </w:t>
      </w:r>
      <w:r>
        <w:rPr>
          <w:rFonts w:ascii="Courier New" w:hAnsi="Courier New" w:eastAsia="Courier New" w:cs="Courier New"/>
          <w:sz w:val="20"/>
          <w:szCs w:val="20"/>
        </w:rPr>
        <w:t>fit(data, alpha=0.0)</w:t>
      </w:r>
      <w:r>
        <w:rPr>
          <w:rFonts w:ascii="Times New Roman" w:hAnsi="Times New Roman" w:eastAsia="Times New Roman" w:cs="Times New Roman"/>
          <w:sz w:val="24"/>
          <w:szCs w:val="24"/>
        </w:rPr>
        <w:t xml:space="preserve"> returning </w:t>
      </w:r>
      <w:r>
        <w:rPr>
          <w:rFonts w:ascii="Courier New" w:hAnsi="Courier New" w:eastAsia="Courier New" w:cs="Courier New"/>
          <w:sz w:val="20"/>
          <w:szCs w:val="20"/>
        </w:rPr>
        <w:t>cpt[v][parent_tuple]</w:t>
      </w:r>
      <w:r>
        <w:rPr>
          <w:rFonts w:ascii="Times New Roman" w:hAnsi="Times New Roman" w:eastAsia="Times New Roman" w:cs="Times New Roman"/>
          <w:sz w:val="24"/>
          <w:szCs w:val="24"/>
        </w:rPr>
        <w:t xml:space="preserve"> = P(v = 1 | parents)</w:t>
      </w:r>
    </w:p>
    <w:p w14:paraId="094B3946">
      <w:pPr>
        <w:spacing w:after="80"/>
        <w:ind w:left="720" w:hanging="360"/>
      </w:pPr>
      <w:r>
        <w:rPr>
          <w:rFonts w:ascii="Times New Roman" w:hAnsi="Times New Roman" w:eastAsia="Times New Roman" w:cs="Times New Roman"/>
          <w:sz w:val="24"/>
          <w:szCs w:val="24"/>
        </w:rPr>
        <w:t>e)</w:t>
      </w:r>
      <w:r>
        <w:tab/>
      </w:r>
      <w:r>
        <w:rPr>
          <w:rFonts w:ascii="Times New Roman" w:hAnsi="Times New Roman" w:eastAsia="Times New Roman" w:cs="Times New Roman"/>
          <w:sz w:val="24"/>
          <w:szCs w:val="24"/>
        </w:rPr>
        <w:t xml:space="preserve">Print the table of </w:t>
      </w:r>
      <w:r>
        <w:rPr>
          <w:rFonts w:ascii="Courier New" w:hAnsi="Courier New" w:eastAsia="Courier New" w:cs="Courier New"/>
          <w:sz w:val="20"/>
          <w:szCs w:val="20"/>
        </w:rPr>
        <w:t>grade</w:t>
      </w:r>
      <w:r>
        <w:rPr>
          <w:rFonts w:ascii="Times New Roman" w:hAnsi="Times New Roman" w:eastAsia="Times New Roman" w:cs="Times New Roman"/>
          <w:sz w:val="24"/>
          <w:szCs w:val="24"/>
        </w:rPr>
        <w:t>: four rows, one per (g1, absent) pair, each with the number of students supporting it</w:t>
      </w:r>
    </w:p>
    <w:p w14:paraId="4B54050A">
      <w:pPr>
        <w:spacing w:after="80"/>
        <w:ind w:left="720" w:hanging="360"/>
      </w:pPr>
      <w:r>
        <w:rPr>
          <w:rFonts w:ascii="Times New Roman" w:hAnsi="Times New Roman" w:eastAsia="Times New Roman" w:cs="Times New Roman"/>
          <w:sz w:val="24"/>
          <w:szCs w:val="24"/>
        </w:rPr>
        <w:t>f)</w:t>
      </w:r>
      <w:r>
        <w:tab/>
      </w:r>
      <w:r>
        <w:rPr>
          <w:rFonts w:ascii="Times New Roman" w:hAnsi="Times New Roman" w:eastAsia="Times New Roman" w:cs="Times New Roman"/>
          <w:sz w:val="24"/>
          <w:szCs w:val="24"/>
        </w:rPr>
        <w:t xml:space="preserve">State which of the two parents of </w:t>
      </w:r>
      <w:r>
        <w:rPr>
          <w:rFonts w:ascii="Courier New" w:hAnsi="Courier New" w:eastAsia="Courier New" w:cs="Courier New"/>
          <w:sz w:val="20"/>
          <w:szCs w:val="20"/>
        </w:rPr>
        <w:t>grade</w:t>
      </w:r>
      <w:r>
        <w:rPr>
          <w:rFonts w:ascii="Times New Roman" w:hAnsi="Times New Roman" w:eastAsia="Times New Roman" w:cs="Times New Roman"/>
          <w:sz w:val="24"/>
          <w:szCs w:val="24"/>
        </w:rPr>
        <w:t xml:space="preserve"> carries more information, and quantify the claim from your own four rows</w:t>
      </w:r>
    </w:p>
    <w:p w14:paraId="479AD202">
      <w:pPr>
        <w:spacing w:after="80"/>
        <w:ind w:left="720" w:hanging="360"/>
      </w:pPr>
      <w:r>
        <w:rPr>
          <w:rFonts w:ascii="Times New Roman" w:hAnsi="Times New Roman" w:eastAsia="Times New Roman" w:cs="Times New Roman"/>
          <w:sz w:val="24"/>
          <w:szCs w:val="24"/>
        </w:rPr>
        <w:t>g)</w:t>
      </w:r>
      <w:r>
        <w:tab/>
      </w:r>
      <w:r>
        <w:rPr>
          <w:rFonts w:ascii="Times New Roman" w:hAnsi="Times New Roman" w:eastAsia="Times New Roman" w:cs="Times New Roman"/>
          <w:sz w:val="24"/>
          <w:szCs w:val="24"/>
        </w:rPr>
        <w:t>Count the total number of free parameters in the fitted network and compare with the 255 that an unrestricted distribution over eight binary variables would require</w:t>
      </w:r>
    </w:p>
    <w:p w14:paraId="5A502143">
      <w:pPr>
        <w:pStyle w:val="Heading2"/>
      </w:pPr>
      <w:r>
        <w:rPr>
          <w:rFonts w:ascii="Times New Roman" w:hAnsi="Times New Roman" w:eastAsia="Times New Roman" w:cs="Times New Roman"/>
          <w:b/>
          <w:bCs/>
          <w:sz w:val="26"/>
          <w:szCs w:val="26"/>
        </w:rPr>
        <w:t xml:space="preserve">Problem Statement 3: Factorization of the Joint Distribution </w:t>
      </w:r>
    </w:p>
    <w:p w14:paraId="03A2CC9D">
      <w:pPr>
        <w:spacing w:after="120"/>
      </w:pPr>
      <w:r>
        <w:rPr>
          <w:rFonts w:ascii="Times New Roman" w:hAnsi="Times New Roman" w:eastAsia="Times New Roman" w:cs="Times New Roman"/>
          <w:sz w:val="24"/>
          <w:szCs w:val="24"/>
        </w:rPr>
        <w:t xml:space="preserve">The product over nodes of </w:t>
      </w:r>
      <w:r>
        <w:rPr>
          <w:rFonts w:ascii="Times New Roman" w:hAnsi="Times New Roman" w:eastAsia="Times New Roman" w:cs="Times New Roman"/>
          <w:sz w:val="24"/>
          <w:szCs w:val="24"/>
        </w:rPr>
        <w:t>P(</w:t>
      </w:r>
      <w:r>
        <w:rPr>
          <w:rFonts w:ascii="Times New Roman" w:hAnsi="Times New Roman" w:eastAsia="Times New Roman" w:cs="Times New Roman"/>
          <w:sz w:val="24"/>
          <w:szCs w:val="24"/>
        </w:rPr>
        <w:t>v | parents) is the whole content of the graph. Verify it is a distribution.</w:t>
      </w:r>
    </w:p>
    <w:p w14:paraId="6110A58D">
      <w:pPr>
        <w:spacing w:after="60"/>
      </w:pPr>
      <w:r>
        <w:rPr>
          <w:rFonts w:ascii="Times New Roman" w:hAnsi="Times New Roman" w:eastAsia="Times New Roman" w:cs="Times New Roman"/>
          <w:b/>
          <w:bCs/>
          <w:sz w:val="24"/>
          <w:szCs w:val="24"/>
        </w:rPr>
        <w:t>Tasks:</w:t>
      </w:r>
    </w:p>
    <w:p w14:paraId="57406C0F">
      <w:pPr>
        <w:spacing w:after="80"/>
        <w:ind w:left="720" w:hanging="360"/>
      </w:pPr>
      <w:r>
        <w:rPr>
          <w:rFonts w:ascii="Times New Roman" w:hAnsi="Times New Roman" w:eastAsia="Times New Roman" w:cs="Times New Roman"/>
          <w:sz w:val="24"/>
          <w:szCs w:val="24"/>
        </w:rPr>
        <w:t>h)</w:t>
      </w:r>
      <w:r>
        <w:tab/>
      </w:r>
      <w:r>
        <w:rPr>
          <w:rFonts w:ascii="Times New Roman" w:hAnsi="Times New Roman" w:eastAsia="Times New Roman" w:cs="Times New Roman"/>
          <w:sz w:val="24"/>
          <w:szCs w:val="24"/>
        </w:rPr>
        <w:t xml:space="preserve">Implement </w:t>
      </w:r>
      <w:r>
        <w:rPr>
          <w:rFonts w:ascii="Courier New" w:hAnsi="Courier New" w:eastAsia="Courier New" w:cs="Courier New"/>
          <w:sz w:val="20"/>
          <w:szCs w:val="20"/>
        </w:rPr>
        <w:t>joint(assignment, cpt)</w:t>
      </w:r>
      <w:r>
        <w:rPr>
          <w:rFonts w:ascii="Times New Roman" w:hAnsi="Times New Roman" w:eastAsia="Times New Roman" w:cs="Times New Roman"/>
          <w:sz w:val="24"/>
          <w:szCs w:val="24"/>
        </w:rPr>
        <w:t xml:space="preserve"> returning the probability of one complete assignment to all eight variables as the product of the eight local terms</w:t>
      </w:r>
    </w:p>
    <w:p w14:paraId="3D548B7D">
      <w:pPr>
        <w:spacing w:after="80"/>
        <w:ind w:left="720" w:hanging="360"/>
      </w:pPr>
      <w:r>
        <w:rPr>
          <w:rFonts w:ascii="Times New Roman" w:hAnsi="Times New Roman" w:eastAsia="Times New Roman" w:cs="Times New Roman"/>
          <w:sz w:val="24"/>
          <w:szCs w:val="24"/>
        </w:rPr>
        <w:t>i)</w:t>
      </w:r>
      <w:r>
        <w:tab/>
      </w:r>
      <w:r>
        <w:rPr>
          <w:rFonts w:ascii="Times New Roman" w:hAnsi="Times New Roman" w:eastAsia="Times New Roman" w:cs="Times New Roman"/>
          <w:sz w:val="24"/>
          <w:szCs w:val="24"/>
        </w:rPr>
        <w:t>Enumerate all 256 assignments and confirm the total is 1 to within floating-point tolerance</w:t>
      </w:r>
    </w:p>
    <w:p w14:paraId="50F73B1D">
      <w:pPr>
        <w:spacing w:after="80"/>
        <w:ind w:left="720" w:hanging="360"/>
      </w:pPr>
      <w:r>
        <w:rPr>
          <w:rFonts w:ascii="Times New Roman" w:hAnsi="Times New Roman" w:eastAsia="Times New Roman" w:cs="Times New Roman"/>
          <w:sz w:val="24"/>
          <w:szCs w:val="24"/>
        </w:rPr>
        <w:t>j)</w:t>
      </w:r>
      <w:r>
        <w:tab/>
      </w:r>
      <w:r>
        <w:rPr>
          <w:rFonts w:ascii="Times New Roman" w:hAnsi="Times New Roman" w:eastAsia="Times New Roman" w:cs="Times New Roman"/>
          <w:sz w:val="24"/>
          <w:szCs w:val="24"/>
        </w:rPr>
        <w:t>If the total is not 1, the fault is a conditional probability row that does not sum to 1 or a parent lookup performed in the wrong order. Describe how you would distinguish the two cases from the output alone</w:t>
      </w:r>
    </w:p>
    <w:p w14:paraId="40F46668">
      <w:pPr>
        <w:pStyle w:val="Heading2"/>
      </w:pPr>
      <w:r>
        <w:rPr>
          <w:rFonts w:ascii="Times New Roman" w:hAnsi="Times New Roman" w:eastAsia="Times New Roman" w:cs="Times New Roman"/>
          <w:b/>
          <w:bCs/>
          <w:sz w:val="26"/>
          <w:szCs w:val="26"/>
        </w:rPr>
        <w:t xml:space="preserve">Problem Statement 4: Exact Inference by Enumeration </w:t>
      </w:r>
    </w:p>
    <w:p w14:paraId="146282B7">
      <w:pPr>
        <w:spacing w:after="120"/>
      </w:pPr>
      <w:r>
        <w:rPr>
          <w:rFonts w:ascii="Times New Roman" w:hAnsi="Times New Roman" w:eastAsia="Times New Roman" w:cs="Times New Roman"/>
          <w:sz w:val="24"/>
          <w:szCs w:val="24"/>
        </w:rPr>
        <w:t>Answer conditional queries by summing the joint distribution, and validate the answers against the raw data. This routine is slow and exponential, and it is the reference against which every faster algorithm later in the course is checked.</w:t>
      </w:r>
    </w:p>
    <w:p w14:paraId="20E5A414">
      <w:pPr>
        <w:spacing w:after="60"/>
      </w:pPr>
      <w:r>
        <w:rPr>
          <w:rFonts w:ascii="Times New Roman" w:hAnsi="Times New Roman" w:eastAsia="Times New Roman" w:cs="Times New Roman"/>
          <w:b/>
          <w:bCs/>
          <w:sz w:val="24"/>
          <w:szCs w:val="24"/>
        </w:rPr>
        <w:t>Tasks:</w:t>
      </w:r>
    </w:p>
    <w:p w14:paraId="4753BA88">
      <w:pPr>
        <w:spacing w:after="80"/>
        <w:ind w:left="720" w:hanging="360"/>
      </w:pPr>
      <w:r>
        <w:rPr>
          <w:rFonts w:ascii="Times New Roman" w:hAnsi="Times New Roman" w:eastAsia="Times New Roman" w:cs="Times New Roman"/>
          <w:sz w:val="24"/>
          <w:szCs w:val="24"/>
        </w:rPr>
        <w:t>k)</w:t>
      </w:r>
      <w:r>
        <w:tab/>
      </w:r>
      <w:r>
        <w:rPr>
          <w:rFonts w:ascii="Times New Roman" w:hAnsi="Times New Roman" w:eastAsia="Times New Roman" w:cs="Times New Roman"/>
          <w:sz w:val="24"/>
          <w:szCs w:val="24"/>
        </w:rPr>
        <w:t xml:space="preserve">Implement </w:t>
      </w:r>
      <w:r>
        <w:rPr>
          <w:rFonts w:ascii="Courier New" w:hAnsi="Courier New" w:eastAsia="Courier New" w:cs="Courier New"/>
          <w:sz w:val="20"/>
          <w:szCs w:val="20"/>
        </w:rPr>
        <w:t>infer(query, evidence, cpt)</w:t>
      </w:r>
      <w:r>
        <w:rPr>
          <w:rFonts w:ascii="Times New Roman" w:hAnsi="Times New Roman" w:eastAsia="Times New Roman" w:cs="Times New Roman"/>
          <w:sz w:val="24"/>
          <w:szCs w:val="24"/>
        </w:rPr>
        <w:t xml:space="preserve">: sum </w:t>
      </w:r>
      <w:r>
        <w:rPr>
          <w:rFonts w:ascii="Courier New" w:hAnsi="Courier New" w:eastAsia="Courier New" w:cs="Courier New"/>
          <w:sz w:val="20"/>
          <w:szCs w:val="20"/>
        </w:rPr>
        <w:t>joint()</w:t>
      </w:r>
      <w:r>
        <w:rPr>
          <w:rFonts w:ascii="Times New Roman" w:hAnsi="Times New Roman" w:eastAsia="Times New Roman" w:cs="Times New Roman"/>
          <w:sz w:val="24"/>
          <w:szCs w:val="24"/>
        </w:rPr>
        <w:t xml:space="preserve"> over every assignment consistent with the evidence, accumulate a second total over those that also match the query, and divide</w:t>
      </w:r>
    </w:p>
    <w:p w14:paraId="245667F8">
      <w:pPr>
        <w:spacing w:after="80"/>
        <w:ind w:left="720" w:hanging="360"/>
      </w:pPr>
      <w:r>
        <w:rPr>
          <w:rFonts w:ascii="Times New Roman" w:hAnsi="Times New Roman" w:eastAsia="Times New Roman" w:cs="Times New Roman"/>
          <w:sz w:val="24"/>
          <w:szCs w:val="24"/>
        </w:rPr>
        <w:t>l)</w:t>
      </w:r>
      <w:r>
        <w:tab/>
      </w:r>
      <w:r>
        <w:rPr>
          <w:rFonts w:ascii="Times New Roman" w:hAnsi="Times New Roman" w:eastAsia="Times New Roman" w:cs="Times New Roman"/>
          <w:sz w:val="24"/>
          <w:szCs w:val="24"/>
        </w:rPr>
        <w:t>Compute the following, printing beside each the plain fraction observed in the data and the number of students that fraction rests on:</w:t>
      </w:r>
    </w:p>
    <w:p w14:paraId="4E567ADD">
      <w:pPr>
        <w:ind w:left="720"/>
      </w:pPr>
      <w:r>
        <w:rPr>
          <w:rFonts w:ascii="Courier New" w:hAnsi="Courier New" w:eastAsia="Courier New" w:cs="Courier New"/>
          <w:sz w:val="19"/>
          <w:szCs w:val="19"/>
        </w:rPr>
        <w:t xml:space="preserve">P(grade = 1)                    P(grade = 1 | g1 = 1)</w:t>
      </w:r>
    </w:p>
    <w:p w14:paraId="6816908B">
      <w:pPr>
        <w:ind w:left="720"/>
      </w:pPr>
      <w:r>
        <w:rPr>
          <w:rFonts w:ascii="Courier New" w:hAnsi="Courier New" w:eastAsia="Courier New" w:cs="Courier New"/>
          <w:sz w:val="19"/>
          <w:szCs w:val="19"/>
        </w:rPr>
        <w:t>P(</w:t>
      </w:r>
      <w:r>
        <w:rPr>
          <w:rFonts w:ascii="Courier New" w:hAnsi="Courier New" w:eastAsia="Courier New" w:cs="Courier New"/>
          <w:sz w:val="19"/>
          <w:szCs w:val="19"/>
        </w:rPr>
        <w:t xml:space="preserve">grade = 1 | fail = 0)         </w:t>
      </w:r>
      <w:r>
        <w:rPr>
          <w:rFonts w:ascii="Courier New" w:hAnsi="Courier New" w:eastAsia="Courier New" w:cs="Courier New"/>
          <w:sz w:val="19"/>
          <w:szCs w:val="19"/>
        </w:rPr>
        <w:t>P(</w:t>
      </w:r>
      <w:r>
        <w:rPr>
          <w:rFonts w:ascii="Courier New" w:hAnsi="Courier New" w:eastAsia="Courier New" w:cs="Courier New"/>
          <w:sz w:val="19"/>
          <w:szCs w:val="19"/>
        </w:rPr>
        <w:t>grade = 1 | g1 = 1, absent = 1)</w:t>
      </w:r>
    </w:p>
    <w:p w14:paraId="2F969034">
      <w:pPr>
        <w:ind w:left="720"/>
      </w:pPr>
      <w:r>
        <w:rPr>
          <w:rFonts w:ascii="Courier New" w:hAnsi="Courier New" w:eastAsia="Courier New" w:cs="Courier New"/>
          <w:sz w:val="19"/>
          <w:szCs w:val="19"/>
        </w:rPr>
        <w:t>P(</w:t>
      </w:r>
      <w:r>
        <w:rPr>
          <w:rFonts w:ascii="Courier New" w:hAnsi="Courier New" w:eastAsia="Courier New" w:cs="Courier New"/>
          <w:sz w:val="19"/>
          <w:szCs w:val="19"/>
        </w:rPr>
        <w:t xml:space="preserve">grade = 1 | study = 1, </w:t>
      </w:r>
      <w:r>
        <w:rPr>
          <w:rFonts w:ascii="Courier New" w:hAnsi="Courier New" w:eastAsia="Courier New" w:cs="Courier New"/>
          <w:sz w:val="19"/>
          <w:szCs w:val="19"/>
        </w:rPr>
        <w:t>goout</w:t>
      </w:r>
      <w:r>
        <w:rPr>
          <w:rFonts w:ascii="Courier New" w:hAnsi="Courier New" w:eastAsia="Courier New" w:cs="Courier New"/>
          <w:sz w:val="19"/>
          <w:szCs w:val="19"/>
        </w:rPr>
        <w:t xml:space="preserve"> = 0)      </w:t>
      </w:r>
      <w:r>
        <w:rPr>
          <w:rFonts w:ascii="Courier New" w:hAnsi="Courier New" w:eastAsia="Courier New" w:cs="Courier New"/>
          <w:sz w:val="19"/>
          <w:szCs w:val="19"/>
        </w:rPr>
        <w:t>P(</w:t>
      </w:r>
      <w:r>
        <w:rPr>
          <w:rFonts w:ascii="Courier New" w:hAnsi="Courier New" w:eastAsia="Courier New" w:cs="Courier New"/>
          <w:sz w:val="19"/>
          <w:szCs w:val="19"/>
        </w:rPr>
        <w:t>grade = 1 | fail = 1)</w:t>
      </w:r>
    </w:p>
    <w:p w14:paraId="1E242994">
      <w:pPr>
        <w:spacing w:after="80"/>
        <w:ind w:left="720" w:hanging="360"/>
      </w:pPr>
      <w:r>
        <w:rPr>
          <w:rFonts w:ascii="Times New Roman" w:hAnsi="Times New Roman" w:eastAsia="Times New Roman" w:cs="Times New Roman"/>
          <w:sz w:val="24"/>
          <w:szCs w:val="24"/>
        </w:rPr>
        <w:t>m)</w:t>
      </w:r>
      <w:r>
        <w:tab/>
      </w:r>
      <w:r>
        <w:rPr>
          <w:rFonts w:ascii="Times New Roman" w:hAnsi="Times New Roman" w:eastAsia="Times New Roman" w:cs="Times New Roman"/>
          <w:sz w:val="24"/>
          <w:szCs w:val="24"/>
        </w:rPr>
        <w:t>Five of the six agree closely. Identify the one that does not and set it aside for Problem Statement 8</w:t>
      </w:r>
    </w:p>
    <w:p w14:paraId="4125CD62">
      <w:pPr>
        <w:spacing w:after="80"/>
        <w:ind w:left="720" w:hanging="360"/>
      </w:pPr>
      <w:r>
        <w:lastRenderedPageBreak/>
        <w:rPr>
          <w:rFonts w:ascii="Times New Roman" w:hAnsi="Times New Roman" w:eastAsia="Times New Roman" w:cs="Times New Roman"/>
          <w:sz w:val="24"/>
          <w:szCs w:val="24"/>
        </w:rPr>
        <w:t>n)</w:t>
      </w:r>
      <w:r>
        <w:tab/>
      </w:r>
      <w:r>
        <w:rPr>
          <w:rFonts w:ascii="Times New Roman" w:hAnsi="Times New Roman" w:eastAsia="Times New Roman" w:cs="Times New Roman"/>
          <w:sz w:val="24"/>
          <w:szCs w:val="24"/>
        </w:rPr>
        <w:t>State the number of assignments the routine visits as a function of the number of variables, and the point at which this approach becomes impractical</w:t>
      </w:r>
    </w:p>
    <w:p w14:paraId="5A9A7F8C">
      <w:pPr>
        <w:pStyle w:val="Heading2"/>
      </w:pPr>
      <w:r>
        <w:rPr>
          <w:rFonts w:ascii="Times New Roman" w:hAnsi="Times New Roman" w:eastAsia="Times New Roman" w:cs="Times New Roman"/>
          <w:b/>
          <w:bCs/>
          <w:sz w:val="26"/>
          <w:szCs w:val="26"/>
        </w:rPr>
        <w:t xml:space="preserve">Problem Statement 5: Conditional Independence and Explaining Away </w:t>
      </w:r>
    </w:p>
    <w:p w14:paraId="6159EF8F">
      <w:pPr>
        <w:spacing w:after="120"/>
      </w:pPr>
      <w:r>
        <w:rPr>
          <w:rFonts w:ascii="Times New Roman" w:hAnsi="Times New Roman" w:eastAsia="Times New Roman" w:cs="Times New Roman"/>
          <w:sz w:val="24"/>
          <w:szCs w:val="24"/>
        </w:rPr>
        <w:t>Read the independences off the graph, then test them against the data.</w:t>
      </w:r>
    </w:p>
    <w:p w14:paraId="0C64FEFB">
      <w:pPr>
        <w:spacing w:after="60"/>
      </w:pPr>
      <w:r>
        <w:rPr>
          <w:rFonts w:ascii="Times New Roman" w:hAnsi="Times New Roman" w:eastAsia="Times New Roman" w:cs="Times New Roman"/>
          <w:b/>
          <w:bCs/>
          <w:sz w:val="24"/>
          <w:szCs w:val="24"/>
        </w:rPr>
        <w:t>Tasks:</w:t>
      </w:r>
    </w:p>
    <w:p w14:paraId="5E73EA6A">
      <w:pPr>
        <w:spacing w:after="80"/>
        <w:ind w:left="720" w:hanging="360"/>
      </w:pPr>
      <w:r>
        <w:rPr>
          <w:rFonts w:ascii="Times New Roman" w:hAnsi="Times New Roman" w:eastAsia="Times New Roman" w:cs="Times New Roman"/>
          <w:sz w:val="24"/>
          <w:szCs w:val="24"/>
        </w:rPr>
        <w:t>o)</w:t>
      </w:r>
      <w:r>
        <w:tab/>
      </w:r>
      <w:r>
        <w:rPr>
          <w:rFonts w:ascii="Times New Roman" w:hAnsi="Times New Roman" w:eastAsia="Times New Roman" w:cs="Times New Roman"/>
          <w:sz w:val="24"/>
          <w:szCs w:val="24"/>
        </w:rPr>
        <w:t>Three pairs of variables have neither an edge between them nor a common ancestor, so the graph asserts they are independent outright: medu and goout, goout and fail, goout and higher. For each, print P(a = 1, b = 1) beside P(a = 1) P(b = 1) and state whether the data supports the assertion</w:t>
      </w:r>
    </w:p>
    <w:p w14:paraId="505F048D">
      <w:pPr>
        <w:spacing w:after="80"/>
        <w:ind w:left="720" w:hanging="360"/>
      </w:pPr>
      <w:r>
        <w:rPr>
          <w:rFonts w:ascii="Times New Roman" w:hAnsi="Times New Roman" w:eastAsia="Times New Roman" w:cs="Times New Roman"/>
          <w:sz w:val="24"/>
          <w:szCs w:val="24"/>
        </w:rPr>
        <w:t>p)</w:t>
      </w:r>
      <w:r>
        <w:tab/>
      </w:r>
      <w:r>
        <w:rPr>
          <w:rFonts w:ascii="Times New Roman" w:hAnsi="Times New Roman" w:eastAsia="Times New Roman" w:cs="Times New Roman"/>
          <w:sz w:val="24"/>
          <w:szCs w:val="24"/>
        </w:rPr>
        <w:t>medu and goout are both parents of g1. Conditioning on a collider makes independent variables dependent. Print</w:t>
      </w:r>
    </w:p>
    <w:p w14:paraId="3486097C">
      <w:pPr>
        <w:ind w:left="720"/>
      </w:pPr>
      <w:r>
        <w:rPr>
          <w:rFonts w:ascii="Courier New" w:hAnsi="Courier New" w:eastAsia="Courier New" w:cs="Courier New"/>
          <w:sz w:val="19"/>
          <w:szCs w:val="19"/>
        </w:rPr>
        <w:t>P(</w:t>
      </w:r>
      <w:r>
        <w:rPr>
          <w:rFonts w:ascii="Courier New" w:hAnsi="Courier New" w:eastAsia="Courier New" w:cs="Courier New"/>
          <w:sz w:val="19"/>
          <w:szCs w:val="19"/>
        </w:rPr>
        <w:t>medu</w:t>
      </w:r>
      <w:r>
        <w:rPr>
          <w:rFonts w:ascii="Courier New" w:hAnsi="Courier New" w:eastAsia="Courier New" w:cs="Courier New"/>
          <w:sz w:val="19"/>
          <w:szCs w:val="19"/>
        </w:rPr>
        <w:t xml:space="preserve"> = 1)                       </w:t>
      </w:r>
      <w:r>
        <w:rPr>
          <w:rFonts w:ascii="Courier New" w:hAnsi="Courier New" w:eastAsia="Courier New" w:cs="Courier New"/>
          <w:sz w:val="19"/>
          <w:szCs w:val="19"/>
        </w:rPr>
        <w:t>P(</w:t>
      </w:r>
      <w:r>
        <w:rPr>
          <w:rFonts w:ascii="Courier New" w:hAnsi="Courier New" w:eastAsia="Courier New" w:cs="Courier New"/>
          <w:sz w:val="19"/>
          <w:szCs w:val="19"/>
        </w:rPr>
        <w:t>medu</w:t>
      </w:r>
      <w:r>
        <w:rPr>
          <w:rFonts w:ascii="Courier New" w:hAnsi="Courier New" w:eastAsia="Courier New" w:cs="Courier New"/>
          <w:sz w:val="19"/>
          <w:szCs w:val="19"/>
        </w:rPr>
        <w:t xml:space="preserve"> = 1 | g1 = 0)</w:t>
      </w:r>
    </w:p>
    <w:p w14:paraId="58C26507">
      <w:pPr>
        <w:ind w:left="720"/>
      </w:pPr>
      <w:r>
        <w:rPr>
          <w:rFonts w:ascii="Courier New" w:hAnsi="Courier New" w:eastAsia="Courier New" w:cs="Courier New"/>
          <w:sz w:val="19"/>
          <w:szCs w:val="19"/>
        </w:rPr>
        <w:t>P(</w:t>
      </w:r>
      <w:r>
        <w:rPr>
          <w:rFonts w:ascii="Courier New" w:hAnsi="Courier New" w:eastAsia="Courier New" w:cs="Courier New"/>
          <w:sz w:val="19"/>
          <w:szCs w:val="19"/>
        </w:rPr>
        <w:t>medu</w:t>
      </w:r>
      <w:r>
        <w:rPr>
          <w:rFonts w:ascii="Courier New" w:hAnsi="Courier New" w:eastAsia="Courier New" w:cs="Courier New"/>
          <w:sz w:val="19"/>
          <w:szCs w:val="19"/>
        </w:rPr>
        <w:t xml:space="preserve"> = 1 | g1 = 0, </w:t>
      </w:r>
      <w:r>
        <w:rPr>
          <w:rFonts w:ascii="Courier New" w:hAnsi="Courier New" w:eastAsia="Courier New" w:cs="Courier New"/>
          <w:sz w:val="19"/>
          <w:szCs w:val="19"/>
        </w:rPr>
        <w:t>goout</w:t>
      </w:r>
      <w:r>
        <w:rPr>
          <w:rFonts w:ascii="Courier New" w:hAnsi="Courier New" w:eastAsia="Courier New" w:cs="Courier New"/>
          <w:sz w:val="19"/>
          <w:szCs w:val="19"/>
        </w:rPr>
        <w:t xml:space="preserve"> = 0)   </w:t>
      </w:r>
      <w:r>
        <w:rPr>
          <w:rFonts w:ascii="Courier New" w:hAnsi="Courier New" w:eastAsia="Courier New" w:cs="Courier New"/>
          <w:sz w:val="19"/>
          <w:szCs w:val="19"/>
        </w:rPr>
        <w:t>P(</w:t>
      </w:r>
      <w:r>
        <w:rPr>
          <w:rFonts w:ascii="Courier New" w:hAnsi="Courier New" w:eastAsia="Courier New" w:cs="Courier New"/>
          <w:sz w:val="19"/>
          <w:szCs w:val="19"/>
        </w:rPr>
        <w:t>medu</w:t>
      </w:r>
      <w:r>
        <w:rPr>
          <w:rFonts w:ascii="Courier New" w:hAnsi="Courier New" w:eastAsia="Courier New" w:cs="Courier New"/>
          <w:sz w:val="19"/>
          <w:szCs w:val="19"/>
        </w:rPr>
        <w:t xml:space="preserve"> = 1 | g1 = 0, </w:t>
      </w:r>
      <w:r>
        <w:rPr>
          <w:rFonts w:ascii="Courier New" w:hAnsi="Courier New" w:eastAsia="Courier New" w:cs="Courier New"/>
          <w:sz w:val="19"/>
          <w:szCs w:val="19"/>
        </w:rPr>
        <w:t>goout</w:t>
      </w:r>
      <w:r>
        <w:rPr>
          <w:rFonts w:ascii="Courier New" w:hAnsi="Courier New" w:eastAsia="Courier New" w:cs="Courier New"/>
          <w:sz w:val="19"/>
          <w:szCs w:val="19"/>
        </w:rPr>
        <w:t xml:space="preserve"> = 1)</w:t>
      </w:r>
    </w:p>
    <w:p w14:paraId="6CCDB4B7">
      <w:pPr>
        <w:spacing w:after="80"/>
        <w:ind w:left="720" w:hanging="360"/>
      </w:pPr>
      <w:r>
        <w:rPr>
          <w:rFonts w:ascii="Times New Roman" w:hAnsi="Times New Roman" w:eastAsia="Times New Roman" w:cs="Times New Roman"/>
          <w:sz w:val="24"/>
          <w:szCs w:val="24"/>
        </w:rPr>
        <w:t>q)</w:t>
      </w:r>
      <w:r>
        <w:tab/>
      </w:r>
      <w:r>
        <w:rPr>
          <w:rFonts w:ascii="Times New Roman" w:hAnsi="Times New Roman" w:eastAsia="Times New Roman" w:cs="Times New Roman"/>
          <w:sz w:val="24"/>
          <w:szCs w:val="24"/>
        </w:rPr>
        <w:t xml:space="preserve">Explain, in terms of competing causes, why learning that a low-scoring student goes out frequently makes an educated mother </w:t>
      </w:r>
      <w:r>
        <w:rPr>
          <w:rFonts w:ascii="Times New Roman" w:hAnsi="Times New Roman" w:eastAsia="Times New Roman" w:cs="Times New Roman"/>
          <w:i/>
          <w:iCs/>
          <w:sz w:val="24"/>
          <w:szCs w:val="24"/>
        </w:rPr>
        <w:t>more</w:t>
      </w:r>
      <w:r>
        <w:rPr>
          <w:rFonts w:ascii="Times New Roman" w:hAnsi="Times New Roman" w:eastAsia="Times New Roman" w:cs="Times New Roman"/>
          <w:sz w:val="24"/>
          <w:szCs w:val="24"/>
        </w:rPr>
        <w:t xml:space="preserve"> likely rather than less. Relate the mechanism to the sprinkler and rain example of Practical 2</w:t>
      </w:r>
    </w:p>
    <w:p w14:paraId="0422A384">
      <w:pPr>
        <w:spacing w:after="80"/>
        <w:ind w:left="720" w:hanging="360"/>
      </w:pPr>
      <w:r>
        <w:rPr>
          <w:rFonts w:ascii="Times New Roman" w:hAnsi="Times New Roman" w:eastAsia="Times New Roman" w:cs="Times New Roman"/>
          <w:sz w:val="24"/>
          <w:szCs w:val="24"/>
        </w:rPr>
        <w:t>r)</w:t>
      </w:r>
      <w:r>
        <w:tab/>
      </w:r>
      <w:r>
        <w:rPr>
          <w:rFonts w:ascii="Times New Roman" w:hAnsi="Times New Roman" w:eastAsia="Times New Roman" w:cs="Times New Roman"/>
          <w:sz w:val="24"/>
          <w:szCs w:val="24"/>
        </w:rPr>
        <w:t xml:space="preserve">Repeat the collider check conditioning on </w:t>
      </w:r>
      <w:r>
        <w:rPr>
          <w:rFonts w:ascii="Courier New" w:hAnsi="Courier New" w:eastAsia="Courier New" w:cs="Courier New"/>
          <w:sz w:val="20"/>
          <w:szCs w:val="20"/>
        </w:rPr>
        <w:t>grade</w:t>
      </w:r>
      <w:r>
        <w:rPr>
          <w:rFonts w:ascii="Times New Roman" w:hAnsi="Times New Roman" w:eastAsia="Times New Roman" w:cs="Times New Roman"/>
          <w:sz w:val="24"/>
          <w:szCs w:val="24"/>
        </w:rPr>
        <w:t xml:space="preserve"> rather than on </w:t>
      </w:r>
      <w:r>
        <w:rPr>
          <w:rFonts w:ascii="Courier New" w:hAnsi="Courier New" w:eastAsia="Courier New" w:cs="Courier New"/>
          <w:sz w:val="20"/>
          <w:szCs w:val="20"/>
        </w:rPr>
        <w:t>g1</w:t>
      </w:r>
      <w:r>
        <w:rPr>
          <w:rFonts w:ascii="Times New Roman" w:hAnsi="Times New Roman" w:eastAsia="Times New Roman" w:cs="Times New Roman"/>
          <w:sz w:val="24"/>
          <w:szCs w:val="24"/>
        </w:rPr>
        <w:t>, and explain why conditioning on a descendant of a collider has the same effect</w:t>
      </w:r>
    </w:p>
    <w:p w14:paraId="25810C13">
      <w:pPr>
        <w:spacing w:after="80"/>
        <w:ind w:left="720" w:hanging="360"/>
      </w:pPr>
      <w:r>
        <w:rPr>
          <w:rFonts w:ascii="Times New Roman" w:hAnsi="Times New Roman" w:eastAsia="Times New Roman" w:cs="Times New Roman"/>
          <w:sz w:val="24"/>
          <w:szCs w:val="24"/>
        </w:rPr>
        <w:t>s)</w:t>
      </w:r>
      <w:r>
        <w:tab/>
      </w:r>
      <w:r>
        <w:rPr>
          <w:rFonts w:ascii="Times New Roman" w:hAnsi="Times New Roman" w:eastAsia="Times New Roman" w:cs="Times New Roman"/>
          <w:sz w:val="24"/>
          <w:szCs w:val="24"/>
        </w:rPr>
        <w:t>Identify one variable for which the graph asserts an independence that the data does not support, and propose the edge that would repair it</w:t>
      </w:r>
    </w:p>
    <w:p w14:paraId="4F760053">
      <w:pPr>
        <w:pStyle w:val="Heading2"/>
      </w:pPr>
      <w:r>
        <w:rPr>
          <w:rFonts w:ascii="Times New Roman" w:hAnsi="Times New Roman" w:eastAsia="Times New Roman" w:cs="Times New Roman"/>
          <w:b/>
          <w:bCs/>
          <w:sz w:val="26"/>
          <w:szCs w:val="26"/>
        </w:rPr>
        <w:t xml:space="preserve">Problem Statement 6: Sparse Counts and Laplace Smoothing </w:t>
      </w:r>
    </w:p>
    <w:p w14:paraId="0FA3606B">
      <w:pPr>
        <w:spacing w:after="120"/>
      </w:pPr>
      <w:r>
        <w:rPr>
          <w:rFonts w:ascii="Times New Roman" w:hAnsi="Times New Roman" w:eastAsia="Times New Roman" w:cs="Times New Roman"/>
          <w:sz w:val="24"/>
          <w:szCs w:val="24"/>
        </w:rPr>
        <w:t>The table of g1 has four parents, so sixteen rows must be filled from 649 students. Some rows are supported by very few records and at least one by none at all.</w:t>
      </w:r>
    </w:p>
    <w:p w14:paraId="3D788905">
      <w:pPr>
        <w:spacing w:after="60"/>
      </w:pPr>
      <w:r>
        <w:rPr>
          <w:rFonts w:ascii="Times New Roman" w:hAnsi="Times New Roman" w:eastAsia="Times New Roman" w:cs="Times New Roman"/>
          <w:b/>
          <w:bCs/>
          <w:sz w:val="24"/>
          <w:szCs w:val="24"/>
        </w:rPr>
        <w:t>Tasks:</w:t>
      </w:r>
    </w:p>
    <w:p w14:paraId="1583742E">
      <w:pPr>
        <w:spacing w:after="80"/>
        <w:ind w:left="720" w:hanging="360"/>
      </w:pPr>
      <w:r>
        <w:rPr>
          <w:rFonts w:ascii="Times New Roman" w:hAnsi="Times New Roman" w:eastAsia="Times New Roman" w:cs="Times New Roman"/>
          <w:sz w:val="24"/>
          <w:szCs w:val="24"/>
        </w:rPr>
        <w:t>t)</w:t>
      </w:r>
      <w:r>
        <w:tab/>
      </w:r>
      <w:r>
        <w:rPr>
          <w:rFonts w:ascii="Times New Roman" w:hAnsi="Times New Roman" w:eastAsia="Times New Roman" w:cs="Times New Roman"/>
          <w:sz w:val="24"/>
          <w:szCs w:val="24"/>
        </w:rPr>
        <w:t>Fit with alpha = 0 and list every row that came out as exactly 0, exactly 1, or as an undefined 0/0, giving the supporting count for each</w:t>
      </w:r>
    </w:p>
    <w:p w14:paraId="781D8C3E">
      <w:pPr>
        <w:spacing w:after="80"/>
        <w:ind w:left="720" w:hanging="360"/>
      </w:pPr>
      <w:r>
        <w:rPr>
          <w:rFonts w:ascii="Times New Roman" w:hAnsi="Times New Roman" w:eastAsia="Times New Roman" w:cs="Times New Roman"/>
          <w:sz w:val="24"/>
          <w:szCs w:val="24"/>
        </w:rPr>
        <w:t>u)</w:t>
      </w:r>
      <w:r>
        <w:tab/>
      </w:r>
      <w:r>
        <w:rPr>
          <w:rFonts w:ascii="Times New Roman" w:hAnsi="Times New Roman" w:eastAsia="Times New Roman" w:cs="Times New Roman"/>
          <w:sz w:val="24"/>
          <w:szCs w:val="24"/>
        </w:rPr>
        <w:t>Explain what a row of exactly 0 does to any query in Problem Statement 4 that requires it, and what an undefined row does</w:t>
      </w:r>
    </w:p>
    <w:p w14:paraId="1CCB1D8B">
      <w:pPr>
        <w:spacing w:after="80"/>
        <w:ind w:left="720" w:hanging="360"/>
      </w:pPr>
      <w:r>
        <w:rPr>
          <w:rFonts w:ascii="Times New Roman" w:hAnsi="Times New Roman" w:eastAsia="Times New Roman" w:cs="Times New Roman"/>
          <w:sz w:val="24"/>
          <w:szCs w:val="24"/>
        </w:rPr>
        <w:t>v)</w:t>
      </w:r>
      <w:r>
        <w:tab/>
      </w:r>
      <w:r>
        <w:rPr>
          <w:rFonts w:ascii="Times New Roman" w:hAnsi="Times New Roman" w:eastAsia="Times New Roman" w:cs="Times New Roman"/>
          <w:sz w:val="24"/>
          <w:szCs w:val="24"/>
        </w:rPr>
        <w:t>Refit with alpha = 1 and confirm every degenerate row is gone. Relate the effect to the die fitted on thirty rolls in Practical 3, where face 6 was assigned probability zero</w:t>
      </w:r>
    </w:p>
    <w:p w14:paraId="507F5037">
      <w:pPr>
        <w:spacing w:after="80"/>
        <w:ind w:left="720" w:hanging="360"/>
      </w:pPr>
      <w:r>
        <w:rPr>
          <w:rFonts w:ascii="Times New Roman" w:hAnsi="Times New Roman" w:eastAsia="Times New Roman" w:cs="Times New Roman"/>
          <w:sz w:val="24"/>
          <w:szCs w:val="24"/>
        </w:rPr>
        <w:t>w)</w:t>
      </w:r>
      <w:r>
        <w:tab/>
      </w:r>
      <w:r>
        <w:rPr>
          <w:rFonts w:ascii="Times New Roman" w:hAnsi="Times New Roman" w:eastAsia="Times New Roman" w:cs="Times New Roman"/>
          <w:sz w:val="24"/>
          <w:szCs w:val="24"/>
        </w:rPr>
        <w:t>Report P(grade = 1 | g1 = 1) for alpha in {0.01, 0.1, 0.5, 1.0, 2.0} and describe the trade-off that governs the choice of alpha</w:t>
      </w:r>
    </w:p>
    <w:p w14:paraId="100A9D47">
      <w:pPr>
        <w:pStyle w:val="Heading2"/>
      </w:pPr>
      <w:r>
        <w:rPr>
          <w:rFonts w:ascii="Times New Roman" w:hAnsi="Times New Roman" w:eastAsia="Times New Roman" w:cs="Times New Roman"/>
          <w:b/>
          <w:bCs/>
          <w:sz w:val="26"/>
          <w:szCs w:val="26"/>
        </w:rPr>
        <w:t xml:space="preserve">Problem Statement 7: Ancestral and Rejection Sampling </w:t>
      </w:r>
    </w:p>
    <w:p w14:paraId="6CB272E4">
      <w:pPr>
        <w:spacing w:after="120"/>
      </w:pPr>
      <w:r>
        <w:rPr>
          <w:rFonts w:ascii="Times New Roman" w:hAnsi="Times New Roman" w:eastAsia="Times New Roman" w:cs="Times New Roman"/>
          <w:sz w:val="24"/>
          <w:szCs w:val="24"/>
        </w:rPr>
        <w:t>Generate students from the fitted network and use them to answer the same queries approximately.</w:t>
      </w:r>
    </w:p>
    <w:p w14:paraId="5E8DC603">
      <w:pPr>
        <w:spacing w:after="60"/>
      </w:pPr>
      <w:r>
        <w:rPr>
          <w:rFonts w:ascii="Times New Roman" w:hAnsi="Times New Roman" w:eastAsia="Times New Roman" w:cs="Times New Roman"/>
          <w:b/>
          <w:bCs/>
          <w:sz w:val="24"/>
          <w:szCs w:val="24"/>
        </w:rPr>
        <w:t>Tasks:</w:t>
      </w:r>
    </w:p>
    <w:p w14:paraId="1AF94E2A">
      <w:pPr>
        <w:spacing w:after="80"/>
        <w:ind w:left="720" w:hanging="360"/>
      </w:pPr>
      <w:r>
        <w:lastRenderedPageBreak/>
        <w:rPr>
          <w:rFonts w:ascii="Times New Roman" w:hAnsi="Times New Roman" w:eastAsia="Times New Roman" w:cs="Times New Roman"/>
          <w:sz w:val="24"/>
          <w:szCs w:val="24"/>
        </w:rPr>
        <w:t>x)</w:t>
      </w:r>
      <w:r>
        <w:tab/>
      </w:r>
      <w:r>
        <w:rPr>
          <w:rFonts w:ascii="Times New Roman" w:hAnsi="Times New Roman" w:eastAsia="Times New Roman" w:cs="Times New Roman"/>
          <w:sz w:val="24"/>
          <w:szCs w:val="24"/>
        </w:rPr>
        <w:t xml:space="preserve">Implement </w:t>
      </w:r>
      <w:r>
        <w:rPr>
          <w:rFonts w:ascii="Courier New" w:hAnsi="Courier New" w:eastAsia="Courier New" w:cs="Courier New"/>
          <w:sz w:val="20"/>
          <w:szCs w:val="20"/>
        </w:rPr>
        <w:t>forward(cpt)</w:t>
      </w:r>
      <w:r>
        <w:rPr>
          <w:rFonts w:ascii="Times New Roman" w:hAnsi="Times New Roman" w:eastAsia="Times New Roman" w:cs="Times New Roman"/>
          <w:sz w:val="24"/>
          <w:szCs w:val="24"/>
        </w:rPr>
        <w:t xml:space="preserve"> producing one simulated student. Walk the variables in topological order; each is a </w:t>
      </w:r>
      <w:r>
        <w:rPr>
          <w:rFonts w:ascii="Courier New" w:hAnsi="Courier New" w:eastAsia="Courier New" w:cs="Courier New"/>
          <w:sz w:val="20"/>
          <w:szCs w:val="20"/>
        </w:rPr>
        <w:t>sample_bernoulli()</w:t>
      </w:r>
      <w:r>
        <w:rPr>
          <w:rFonts w:ascii="Times New Roman" w:hAnsi="Times New Roman" w:eastAsia="Times New Roman" w:cs="Times New Roman"/>
          <w:sz w:val="24"/>
          <w:szCs w:val="24"/>
        </w:rPr>
        <w:t xml:space="preserve"> draw with p read from its own table using the values already drawn for its parents</w:t>
      </w:r>
    </w:p>
    <w:p w14:paraId="0CB7256B">
      <w:pPr>
        <w:spacing w:after="80"/>
        <w:ind w:left="720" w:hanging="360"/>
      </w:pPr>
      <w:r>
        <w:rPr>
          <w:rFonts w:ascii="Times New Roman" w:hAnsi="Times New Roman" w:eastAsia="Times New Roman" w:cs="Times New Roman"/>
          <w:sz w:val="24"/>
          <w:szCs w:val="24"/>
        </w:rPr>
        <w:t>y)</w:t>
      </w:r>
      <w:r>
        <w:tab/>
      </w:r>
      <w:r>
        <w:rPr>
          <w:rFonts w:ascii="Times New Roman" w:hAnsi="Times New Roman" w:eastAsia="Times New Roman" w:cs="Times New Roman"/>
          <w:sz w:val="24"/>
          <w:szCs w:val="24"/>
        </w:rPr>
        <w:t>State precisely why the topological order is required, and what fails if a variable is drawn before one of its parents</w:t>
      </w:r>
    </w:p>
    <w:p w14:paraId="44A8B755">
      <w:pPr>
        <w:spacing w:after="80"/>
        <w:ind w:left="720" w:hanging="360"/>
      </w:pPr>
      <w:r>
        <w:rPr>
          <w:rFonts w:ascii="Times New Roman" w:hAnsi="Times New Roman" w:eastAsia="Times New Roman" w:cs="Times New Roman"/>
          <w:sz w:val="24"/>
          <w:szCs w:val="24"/>
        </w:rPr>
        <w:t>z)</w:t>
      </w:r>
      <w:r>
        <w:tab/>
      </w:r>
      <w:r>
        <w:rPr>
          <w:rFonts w:ascii="Times New Roman" w:hAnsi="Times New Roman" w:eastAsia="Times New Roman" w:cs="Times New Roman"/>
          <w:sz w:val="24"/>
          <w:szCs w:val="24"/>
        </w:rPr>
        <w:t>Implement rejection sampling: draw M students, discard those inconsistent with the evidence, and take the fraction of the survivors that match the query. Estimate P(grade = 1 | fail = 1) at M = 2000 and M = 50000 against the exact value from Problem Statement 4, and report the percentage of samples retained</w:t>
      </w:r>
    </w:p>
    <w:p w14:paraId="74223886">
      <w:pPr>
        <w:spacing w:after="80"/>
        <w:ind w:left="720" w:hanging="360"/>
      </w:pPr>
      <w:r>
        <w:rPr>
          <w:rFonts w:ascii="Times New Roman" w:hAnsi="Times New Roman" w:eastAsia="Times New Roman" w:cs="Times New Roman"/>
          <w:sz w:val="24"/>
          <w:szCs w:val="24"/>
        </w:rPr>
        <w:t>aa)</w:t>
      </w:r>
      <w:r>
        <w:tab/>
      </w:r>
      <w:r>
        <w:rPr>
          <w:rFonts w:ascii="Times New Roman" w:hAnsi="Times New Roman" w:eastAsia="Times New Roman" w:cs="Times New Roman"/>
          <w:sz w:val="24"/>
          <w:szCs w:val="24"/>
        </w:rPr>
        <w:t>Repeat with the evidence g1 = 0, goout = 1, study = 1, higher = 0. Report the retention rate and the resulting estimate at both values of M</w:t>
      </w:r>
    </w:p>
    <w:p w14:paraId="5DF4A6A2">
      <w:pPr>
        <w:spacing w:after="80"/>
        <w:ind w:left="720" w:hanging="360"/>
      </w:pPr>
      <w:r>
        <w:rPr>
          <w:rFonts w:ascii="Times New Roman" w:hAnsi="Times New Roman" w:eastAsia="Times New Roman" w:cs="Times New Roman"/>
          <w:sz w:val="24"/>
          <w:szCs w:val="24"/>
        </w:rPr>
        <w:t>ab)</w:t>
      </w:r>
      <w:r>
        <w:tab/>
      </w:r>
      <w:r>
        <w:rPr>
          <w:rFonts w:ascii="Times New Roman" w:hAnsi="Times New Roman" w:eastAsia="Times New Roman" w:cs="Times New Roman"/>
          <w:sz w:val="24"/>
          <w:szCs w:val="24"/>
        </w:rPr>
        <w:t>Explain why the retention rate collapses as evidence is added, why this makes rejection sampling unusable on any network of realistic size, and name the family of algorithms introduced to replace it</w:t>
      </w:r>
    </w:p>
    <w:p w14:paraId="6D7F2AE6">
      <w:pPr>
        <w:pStyle w:val="Heading2"/>
      </w:pPr>
      <w:r>
        <w:rPr>
          <w:rFonts w:ascii="Times New Roman" w:hAnsi="Times New Roman" w:eastAsia="Times New Roman" w:cs="Times New Roman"/>
          <w:b/>
          <w:bCs/>
          <w:sz w:val="26"/>
          <w:szCs w:val="26"/>
        </w:rPr>
        <w:t xml:space="preserve">Problem Statement 8: Model Criticism </w:t>
      </w:r>
    </w:p>
    <w:p w14:paraId="4F4C6F7D">
      <w:pPr>
        <w:spacing w:after="120"/>
      </w:pPr>
      <w:r>
        <w:rPr>
          <w:rFonts w:ascii="Times New Roman" w:hAnsi="Times New Roman" w:eastAsia="Times New Roman" w:cs="Times New Roman"/>
          <w:sz w:val="24"/>
          <w:szCs w:val="24"/>
        </w:rPr>
        <w:t>The graph encodes a story about how school works. Determine where the 649 students disagree with that story.</w:t>
      </w:r>
    </w:p>
    <w:p w14:paraId="037FF8BB">
      <w:pPr>
        <w:spacing w:after="60"/>
      </w:pPr>
      <w:r>
        <w:rPr>
          <w:rFonts w:ascii="Times New Roman" w:hAnsi="Times New Roman" w:eastAsia="Times New Roman" w:cs="Times New Roman"/>
          <w:b/>
          <w:bCs/>
          <w:sz w:val="24"/>
          <w:szCs w:val="24"/>
        </w:rPr>
        <w:t>Tasks:</w:t>
      </w:r>
    </w:p>
    <w:p w14:paraId="09E2F844">
      <w:pPr>
        <w:spacing w:after="80"/>
        <w:ind w:left="720" w:hanging="360"/>
      </w:pPr>
      <w:r>
        <w:rPr>
          <w:rFonts w:ascii="Times New Roman" w:hAnsi="Times New Roman" w:eastAsia="Times New Roman" w:cs="Times New Roman"/>
          <w:sz w:val="24"/>
          <w:szCs w:val="24"/>
        </w:rPr>
        <w:t>ac)</w:t>
      </w:r>
      <w:r>
        <w:tab/>
      </w:r>
      <w:r>
        <w:rPr>
          <w:rFonts w:ascii="Times New Roman" w:hAnsi="Times New Roman" w:eastAsia="Times New Roman" w:cs="Times New Roman"/>
          <w:sz w:val="24"/>
          <w:szCs w:val="24"/>
        </w:rPr>
        <w:t>Print the model estimate of P(grade = 1 | fail = 1) beside the observed fraction. Report the discrepancy</w:t>
      </w:r>
    </w:p>
    <w:p w14:paraId="303D1E43">
      <w:pPr>
        <w:spacing w:after="80"/>
        <w:ind w:left="720" w:hanging="360"/>
      </w:pPr>
      <w:r>
        <w:rPr>
          <w:rFonts w:ascii="Times New Roman" w:hAnsi="Times New Roman" w:eastAsia="Times New Roman" w:cs="Times New Roman"/>
          <w:sz w:val="24"/>
          <w:szCs w:val="24"/>
        </w:rPr>
        <w:t>ad)</w:t>
      </w:r>
      <w:r>
        <w:tab/>
      </w:r>
      <w:r>
        <w:rPr>
          <w:rFonts w:ascii="Times New Roman" w:hAnsi="Times New Roman" w:eastAsia="Times New Roman" w:cs="Times New Roman"/>
          <w:sz w:val="24"/>
          <w:szCs w:val="24"/>
        </w:rPr>
        <w:t>Refit at alpha = 0.01, 0.1, 1.0 and 2.0 and demonstrate that the discrepancy is not attributable to smoothing</w:t>
      </w:r>
    </w:p>
    <w:p w14:paraId="116227E9">
      <w:pPr>
        <w:spacing w:after="80"/>
        <w:ind w:left="720" w:hanging="360"/>
      </w:pPr>
      <w:r>
        <w:rPr>
          <w:rFonts w:ascii="Times New Roman" w:hAnsi="Times New Roman" w:eastAsia="Times New Roman" w:cs="Times New Roman"/>
          <w:sz w:val="24"/>
          <w:szCs w:val="24"/>
        </w:rPr>
        <w:t>ae)</w:t>
      </w:r>
      <w:r>
        <w:tab/>
      </w:r>
      <w:r>
        <w:rPr>
          <w:rFonts w:ascii="Times New Roman" w:hAnsi="Times New Roman" w:eastAsia="Times New Roman" w:cs="Times New Roman"/>
          <w:sz w:val="24"/>
          <w:szCs w:val="24"/>
        </w:rPr>
        <w:t>Trace every directed path from fail to grade in the graph and explain why each transmits only weakly. Name the edge whose absence accounts for the discrepancy, add it, refit and report the corrected value</w:t>
      </w:r>
    </w:p>
    <w:p w14:paraId="2340C57C">
      <w:pPr>
        <w:spacing w:after="80"/>
        <w:ind w:left="720" w:hanging="360"/>
      </w:pPr>
      <w:r>
        <w:rPr>
          <w:rFonts w:ascii="Times New Roman" w:hAnsi="Times New Roman" w:eastAsia="Times New Roman" w:cs="Times New Roman"/>
          <w:sz w:val="24"/>
          <w:szCs w:val="24"/>
        </w:rPr>
        <w:t>af)</w:t>
      </w:r>
      <w:r>
        <w:tab/>
      </w:r>
      <w:r>
        <w:rPr>
          <w:rFonts w:ascii="Times New Roman" w:hAnsi="Times New Roman" w:eastAsia="Times New Roman" w:cs="Times New Roman"/>
          <w:sz w:val="24"/>
          <w:szCs w:val="24"/>
        </w:rPr>
        <w:t>The variable absent is recorded over the whole academic year while g1 is fixed at the midpoint. Explain why this makes the assertion that g1 separates absent from grade doubtful, and state what a correct treatment would require</w:t>
      </w:r>
    </w:p>
    <w:p w14:paraId="3ACC2F31">
      <w:pPr>
        <w:spacing w:after="80"/>
        <w:ind w:left="720" w:hanging="360"/>
      </w:pPr>
      <w:r>
        <w:rPr>
          <w:rFonts w:ascii="Times New Roman" w:hAnsi="Times New Roman" w:eastAsia="Times New Roman" w:cs="Times New Roman"/>
          <w:sz w:val="24"/>
          <w:szCs w:val="24"/>
        </w:rPr>
        <w:t>ag)</w:t>
      </w:r>
      <w:r>
        <w:tab/>
      </w:r>
      <w:r>
        <w:rPr>
          <w:rFonts w:ascii="Times New Roman" w:hAnsi="Times New Roman" w:eastAsia="Times New Roman" w:cs="Times New Roman"/>
          <w:sz w:val="24"/>
          <w:szCs w:val="24"/>
        </w:rPr>
        <w:t>Conclude in three or four lines: the structure was assumed rather than learned, and the data contradicted it in specific places. State what the appropriate remedy is and name the topic in this course that provides it</w:t>
      </w:r>
    </w:p>
    <w:p w14:paraId="00CD42D2">
      <w:pPr>
        <w:pStyle w:val="Heading1"/>
        <w:jc w:val="center"/>
      </w:pPr>
      <w:r>
        <w:rPr>
          <w:rFonts w:ascii="Times New Roman" w:hAnsi="Times New Roman" w:eastAsia="Times New Roman" w:cs="Times New Roman"/>
          <w:b/>
          <w:bCs/>
          <w:sz w:val="28"/>
          <w:szCs w:val="28"/>
        </w:rPr>
        <w:t>DELIVERABLES</w:t>
      </w:r>
    </w:p>
    <w:p w14:paraId="53D0DCE2">
      <w:pPr>
        <w:spacing w:after="120"/>
      </w:pPr>
      <w:r>
        <w:rPr>
          <w:rFonts w:ascii="Times New Roman" w:hAnsi="Times New Roman" w:eastAsia="Times New Roman" w:cs="Times New Roman"/>
          <w:sz w:val="24"/>
          <w:szCs w:val="24"/>
        </w:rPr>
        <w:t>A single Python file containing all eight problem statements, together with its printed output and the written answers placed as comments beside the task requiring them.</w:t>
      </w:r>
    </w:p>
    <w:p w14:paraId="509B81F3">
      <w:pPr>
        <w:pStyle w:val="Heading1"/>
        <w:jc w:val="center"/>
      </w:pPr>
      <w:r>
        <w:rPr>
          <w:rFonts w:ascii="Times New Roman" w:hAnsi="Times New Roman" w:eastAsia="Times New Roman" w:cs="Times New Roman"/>
          <w:b/>
          <w:bCs/>
          <w:sz w:val="28"/>
          <w:szCs w:val="28"/>
        </w:rPr>
        <w:t>DATASET LINKS</w:t>
      </w:r>
    </w:p>
    <w:p w14:paraId="7E7543F2">
      <w:pPr>
        <w:spacing w:after="60"/>
      </w:pPr>
      <w:r>
        <w:rPr>
          <w:rFonts w:ascii="Times New Roman" w:hAnsi="Times New Roman" w:eastAsia="Times New Roman" w:cs="Times New Roman"/>
          <w:b/>
          <w:bCs/>
          <w:sz w:val="24"/>
          <w:szCs w:val="24"/>
        </w:rPr>
        <w:t xml:space="preserve">1. UCI Student Performance: </w:t>
      </w:r>
      <w:r>
        <w:rPr>
          <w:rFonts w:ascii="Times New Roman" w:hAnsi="Times New Roman" w:eastAsia="Times New Roman" w:cs="Times New Roman"/>
          <w:sz w:val="24"/>
          <w:szCs w:val="24"/>
        </w:rPr>
        <w:t>https://archive.ics.uci.edu/dataset/320/student+performance</w:t>
      </w:r>
    </w:p>
    <w:p w14:paraId="3BC63AE3">
      <w:pPr>
        <w:spacing w:after="120"/>
      </w:pPr>
      <w:r>
        <w:rPr>
          <w:rFonts w:ascii="Times New Roman" w:hAnsi="Times New Roman" w:eastAsia="Times New Roman" w:cs="Times New Roman"/>
          <w:i/>
          <w:iCs/>
          <w:sz w:val="24"/>
          <w:szCs w:val="24"/>
        </w:rPr>
        <w:t>Supplied with this practical as student-por.csv; no download is required.</w:t>
      </w:r>
    </w:p>
    <w:p w14:paraId="45F1530F">
      <w:pPr>
        <w:pStyle w:val="Heading1"/>
        <w:jc w:val="center"/>
      </w:pPr>
      <w:r>
        <w:lastRenderedPageBreak/>
        <w:rPr>
          <w:rFonts w:ascii="Times New Roman" w:hAnsi="Times New Roman" w:eastAsia="Times New Roman" w:cs="Times New Roman"/>
          <w:b/>
          <w:bCs/>
          <w:sz w:val="28"/>
          <w:szCs w:val="28"/>
        </w:rPr>
        <w:t>REFERENCES</w:t>
      </w:r>
    </w:p>
    <w:p w14:paraId="5D2E5269">
      <w:pPr>
        <w:spacing w:after="60"/>
      </w:pPr>
      <w:r>
        <w:rPr>
          <w:rFonts w:ascii="Times New Roman" w:hAnsi="Times New Roman" w:eastAsia="Times New Roman" w:cs="Times New Roman"/>
          <w:sz w:val="24"/>
          <w:szCs w:val="24"/>
        </w:rPr>
        <w:t>1. D. Koller and N. Friedman, Probabilistic Graphical Models: Principles and Techniques, MIT Press, Chapters 3 and 17.</w:t>
      </w:r>
    </w:p>
    <w:p w14:paraId="6C00B768">
      <w:pPr>
        <w:spacing w:after="60"/>
      </w:pPr>
      <w:r>
        <w:rPr>
          <w:rFonts w:ascii="Times New Roman" w:hAnsi="Times New Roman" w:eastAsia="Times New Roman" w:cs="Times New Roman"/>
          <w:sz w:val="24"/>
          <w:szCs w:val="24"/>
        </w:rPr>
        <w:t xml:space="preserve">2. A. Darwiche, </w:t>
      </w:r>
      <w:r>
        <w:rPr>
          <w:rFonts w:ascii="Times New Roman" w:hAnsi="Times New Roman" w:eastAsia="Times New Roman" w:cs="Times New Roman"/>
          <w:sz w:val="24"/>
          <w:szCs w:val="24"/>
        </w:rPr>
        <w:t>Modeling</w:t>
      </w:r>
      <w:r>
        <w:rPr>
          <w:rFonts w:ascii="Times New Roman" w:hAnsi="Times New Roman" w:eastAsia="Times New Roman" w:cs="Times New Roman"/>
          <w:sz w:val="24"/>
          <w:szCs w:val="24"/>
        </w:rPr>
        <w:t xml:space="preserve"> and Reasoning with Bayesian Networks, Chapters 5 and 17.</w:t>
      </w:r>
    </w:p>
    <w:p w14:paraId="6B29B9B6">
      <w:pPr>
        <w:spacing w:after="60"/>
      </w:pPr>
      <w:r>
        <w:rPr>
          <w:rFonts w:ascii="Times New Roman" w:hAnsi="Times New Roman" w:eastAsia="Times New Roman" w:cs="Times New Roman"/>
          <w:sz w:val="24"/>
          <w:szCs w:val="24"/>
        </w:rPr>
        <w:t>3. K. Murphy, Machine Learning: A Probabilistic Perspective, Chapter 10.</w:t>
      </w:r>
    </w:p>
    <w:p w14:paraId="33FDA769">
      <w:pPr>
        <w:spacing w:after="120"/>
      </w:pPr>
      <w:r>
        <w:rPr>
          <w:rFonts w:ascii="Times New Roman" w:hAnsi="Times New Roman" w:eastAsia="Times New Roman" w:cs="Times New Roman"/>
          <w:sz w:val="24"/>
          <w:szCs w:val="24"/>
        </w:rPr>
        <w:t>4. P. Cortez and A. Silva, Using Data Mining to Predict Secondary School Student Performance, Proceedings of 5th FUBUTEC, 2008. UCI Machine Learning Repository.</w:t>
      </w:r>
    </w:p>
    <w:p w14:paraId="5106272E">
      <w:r>
        <w:rPr>
          <w:rFonts w:ascii="Times New Roman" w:hAnsi="Times New Roman" w:eastAsia="Times New Roman" w:cs="Times New Roman"/>
          <w:b/>
          <w:bCs/>
          <w:sz w:val="24"/>
          <w:szCs w:val="24"/>
        </w:rPr>
        <w:t>Execution Output and Explanations</w:t>
      </w:r>
    </w:p>
    <w:p w14:paraId="7984AE48">
      <w:r>
        <w:rPr>
          <w:rFonts w:ascii="Times New Roman" w:hAnsi="Times New Roman" w:eastAsia="Times New Roman" w:cs="Times New Roman"/>
          <w:sz w:val="24"/>
          <w:szCs w:val="24"/>
        </w:rPr>
        <w:t>Results from running lab5_bn.py on student-por.csv. The original assignment content above was retained unchanged.</w:t>
      </w:r>
    </w:p>
    <w:p w14:paraId="355DDF0D">
      <w:r>
        <w:rPr>
          <w:rFonts w:ascii="Times New Roman" w:hAnsi="Times New Roman" w:eastAsia="Times New Roman" w:cs="Times New Roman"/>
          <w:b/>
          <w:bCs/>
          <w:sz w:val="24"/>
          <w:szCs w:val="24"/>
        </w:rPr>
        <w:t>Worked example</w:t>
      </w:r>
    </w:p>
    <w:p w14:paraId="6A4313DC">
      <w:r>
        <w:rPr>
          <w:rFonts w:ascii="Times New Roman" w:hAnsi="Times New Roman" w:eastAsia="Times New Roman" w:cs="Times New Roman"/>
          <w:sz w:val="24"/>
          <w:szCs w:val="24"/>
        </w:rPr>
        <w:t>P(fail=1 | medu=1) = 0.099. This divides the count of students with both events by the count with medu=1.</w:t>
      </w:r>
    </w:p>
    <w:p w14:paraId="6F2D7972">
      <w:r>
        <w:rPr>
          <w:rFonts w:ascii="Times New Roman" w:hAnsi="Times New Roman" w:eastAsia="Times New Roman" w:cs="Times New Roman"/>
          <w:b/>
          <w:bCs/>
          <w:sz w:val="24"/>
          <w:szCs w:val="24"/>
        </w:rPr>
        <w:t>T1 - Marginals</w:t>
      </w:r>
    </w:p>
    <w:p w14:paraId="2DE3B231">
      <w:r>
        <w:rPr>
          <w:rFonts w:ascii="Times New Roman" w:hAnsi="Times New Roman" w:eastAsia="Times New Roman" w:cs="Times New Roman"/>
          <w:sz w:val="24"/>
          <w:szCs w:val="24"/>
        </w:rPr>
        <w:t>Number of rows: 649</w:t>
      </w:r>
    </w:p>
    <w:p w14:paraId="40FE1C02">
      <w:r>
        <w:rPr>
          <w:rFonts w:ascii="Times New Roman" w:hAnsi="Times New Roman" w:eastAsia="Times New Roman" w:cs="Times New Roman"/>
          <w:sz w:val="24"/>
          <w:szCs w:val="24"/>
        </w:rPr>
        <w:t>P(medu=1) = 0.484</w:t>
      </w:r>
    </w:p>
    <w:p w14:paraId="0A45E71D">
      <w:r>
        <w:rPr>
          <w:rFonts w:ascii="Times New Roman" w:hAnsi="Times New Roman" w:eastAsia="Times New Roman" w:cs="Times New Roman"/>
          <w:sz w:val="24"/>
          <w:szCs w:val="24"/>
        </w:rPr>
        <w:t>P(goout=1) = 0.387</w:t>
      </w:r>
    </w:p>
    <w:p w14:paraId="5DC3BE3E">
      <w:r>
        <w:rPr>
          <w:rFonts w:ascii="Times New Roman" w:hAnsi="Times New Roman" w:eastAsia="Times New Roman" w:cs="Times New Roman"/>
          <w:sz w:val="24"/>
          <w:szCs w:val="24"/>
        </w:rPr>
        <w:t>P(fail=1) = 0.154</w:t>
      </w:r>
    </w:p>
    <w:p w14:paraId="367668C9">
      <w:r>
        <w:rPr>
          <w:rFonts w:ascii="Times New Roman" w:hAnsi="Times New Roman" w:eastAsia="Times New Roman" w:cs="Times New Roman"/>
          <w:sz w:val="24"/>
          <w:szCs w:val="24"/>
        </w:rPr>
        <w:t>P(higher=1) = 0.894</w:t>
      </w:r>
    </w:p>
    <w:p w14:paraId="6F30C734">
      <w:r>
        <w:rPr>
          <w:rFonts w:ascii="Times New Roman" w:hAnsi="Times New Roman" w:eastAsia="Times New Roman" w:cs="Times New Roman"/>
          <w:sz w:val="24"/>
          <w:szCs w:val="24"/>
        </w:rPr>
        <w:t>P(study=1) = 0.203</w:t>
      </w:r>
    </w:p>
    <w:p w14:paraId="6F4B5750">
      <w:r>
        <w:rPr>
          <w:rFonts w:ascii="Times New Roman" w:hAnsi="Times New Roman" w:eastAsia="Times New Roman" w:cs="Times New Roman"/>
          <w:sz w:val="24"/>
          <w:szCs w:val="24"/>
        </w:rPr>
        <w:t>P(absent=1) = 0.263</w:t>
      </w:r>
    </w:p>
    <w:p w14:paraId="6840B3AB">
      <w:r>
        <w:rPr>
          <w:rFonts w:ascii="Times New Roman" w:hAnsi="Times New Roman" w:eastAsia="Times New Roman" w:cs="Times New Roman"/>
          <w:sz w:val="24"/>
          <w:szCs w:val="24"/>
        </w:rPr>
        <w:t>P(g1=1) = 0.471</w:t>
      </w:r>
    </w:p>
    <w:p w14:paraId="5103E5AF">
      <w:r>
        <w:rPr>
          <w:rFonts w:ascii="Times New Roman" w:hAnsi="Times New Roman" w:eastAsia="Times New Roman" w:cs="Times New Roman"/>
          <w:sz w:val="24"/>
          <w:szCs w:val="24"/>
        </w:rPr>
        <w:t>P(grade=1) = 0.536</w:t>
      </w:r>
    </w:p>
    <w:p w14:paraId="0B24EA47">
      <w:r>
        <w:rPr>
          <w:rFonts w:ascii="Times New Roman" w:hAnsi="Times New Roman" w:eastAsia="Times New Roman" w:cs="Times New Roman"/>
          <w:b/>
          <w:bCs/>
          <w:sz w:val="24"/>
          <w:szCs w:val="24"/>
        </w:rPr>
        <w:t>T1 explanation</w:t>
      </w:r>
    </w:p>
    <w:p w14:paraId="3FA2F114">
      <w:r>
        <w:rPr>
          <w:rFonts w:ascii="Times New Roman" w:hAnsi="Times New Roman" w:eastAsia="Times New Roman" w:cs="Times New Roman"/>
          <w:sz w:val="24"/>
          <w:szCs w:val="24"/>
        </w:rPr>
        <w:t>There are 649 students. Binarisation loses within-category detail, such as differences between individual grades or absence counts. higher=1 is highly prevalent, so its low-probability state can create sparse combinations.</w:t>
      </w:r>
    </w:p>
    <w:p w14:paraId="0DB15C4E">
      <w:r>
        <w:rPr>
          <w:rFonts w:ascii="Times New Roman" w:hAnsi="Times New Roman" w:eastAsia="Times New Roman" w:cs="Times New Roman"/>
          <w:b/>
          <w:bCs/>
          <w:sz w:val="24"/>
          <w:szCs w:val="24"/>
        </w:rPr>
        <w:t>T2 - CPT of grade</w:t>
      </w:r>
    </w:p>
    <w:p w14:paraId="394DC8E7">
      <w:r>
        <w:rPr>
          <w:rFonts w:ascii="Times New Roman" w:hAnsi="Times New Roman" w:eastAsia="Times New Roman" w:cs="Times New Roman"/>
          <w:sz w:val="24"/>
          <w:szCs w:val="24"/>
        </w:rPr>
        <w:t>(g1, absent) -&gt; P(grade=1)</w:t>
      </w:r>
    </w:p>
    <w:p w14:paraId="44095EEF">
      <w:r>
        <w:rPr>
          <w:rFonts w:ascii="Times New Roman" w:hAnsi="Times New Roman" w:eastAsia="Times New Roman" w:cs="Times New Roman"/>
          <w:sz w:val="24"/>
          <w:szCs w:val="24"/>
        </w:rPr>
        <w:t>(0, 0) -&gt; 0.200</w:t>
      </w:r>
    </w:p>
    <w:p w14:paraId="03732B1E">
      <w:r>
        <w:rPr>
          <w:rFonts w:ascii="Times New Roman" w:hAnsi="Times New Roman" w:eastAsia="Times New Roman" w:cs="Times New Roman"/>
          <w:sz w:val="24"/>
          <w:szCs w:val="24"/>
        </w:rPr>
        <w:t>(0, 1) -&gt; 0.175</w:t>
      </w:r>
    </w:p>
    <w:p w14:paraId="0BF7747B">
      <w:r>
        <w:rPr>
          <w:rFonts w:ascii="Times New Roman" w:hAnsi="Times New Roman" w:eastAsia="Times New Roman" w:cs="Times New Roman"/>
          <w:sz w:val="24"/>
          <w:szCs w:val="24"/>
        </w:rPr>
        <w:t>(1, 0) -&gt; 0.954</w:t>
      </w:r>
    </w:p>
    <w:p w14:paraId="427F9C6B">
      <w:r>
        <w:rPr>
          <w:rFonts w:ascii="Times New Roman" w:hAnsi="Times New Roman" w:eastAsia="Times New Roman" w:cs="Times New Roman"/>
          <w:sz w:val="24"/>
          <w:szCs w:val="24"/>
        </w:rPr>
        <w:t>(1, 1) -&gt; 0.809</w:t>
      </w:r>
    </w:p>
    <w:p w14:paraId="6D1D8B8B">
      <w:r>
        <w:rPr>
          <w:rFonts w:ascii="Times New Roman" w:hAnsi="Times New Roman" w:eastAsia="Times New Roman" w:cs="Times New Roman"/>
          <w:b/>
          <w:bCs/>
          <w:sz w:val="24"/>
          <w:szCs w:val="24"/>
        </w:rPr>
        <w:t>T2 explanation</w:t>
      </w:r>
    </w:p>
    <w:p w14:paraId="0C7074C3">
      <w:r>
        <w:rPr>
          <w:rFonts w:ascii="Times New Roman" w:hAnsi="Times New Roman" w:eastAsia="Times New Roman" w:cs="Times New Roman"/>
          <w:sz w:val="24"/>
          <w:szCs w:val="24"/>
        </w:rPr>
        <w:t>g1 carries more information than absent because changing g1 from 0 to 1 changes the final-grade probability much more. Each row is obtained by direct maximum-likelihood counting.</w:t>
      </w:r>
    </w:p>
    <w:p w14:paraId="48EDDBB3">
      <w:r>
        <w:rPr>
          <w:rFonts w:ascii="Times New Roman" w:hAnsi="Times New Roman" w:eastAsia="Times New Roman" w:cs="Times New Roman"/>
          <w:b/>
          <w:bCs/>
          <w:sz w:val="24"/>
          <w:szCs w:val="24"/>
        </w:rPr>
        <w:t>T3 - Joint check</w:t>
      </w:r>
    </w:p>
    <w:p w14:paraId="274B7726">
      <w:r>
        <w:rPr>
          <w:rFonts w:ascii="Times New Roman" w:hAnsi="Times New Roman" w:eastAsia="Times New Roman" w:cs="Times New Roman"/>
          <w:sz w:val="24"/>
          <w:szCs w:val="24"/>
        </w:rPr>
        <w:t>Sum of all 256 joint probabilities = 0.9999999999999997. This is 1 up to floating-point round-off, confirming a valid factorisation.</w:t>
      </w:r>
    </w:p>
    <w:p w14:paraId="2C93CB64">
      <w:r>
        <w:rPr>
          <w:rFonts w:ascii="Times New Roman" w:hAnsi="Times New Roman" w:eastAsia="Times New Roman" w:cs="Times New Roman"/>
          <w:b/>
          <w:bCs/>
          <w:sz w:val="24"/>
          <w:szCs w:val="24"/>
        </w:rPr>
        <w:t>T4 - Exact inference vs data</w:t>
      </w:r>
    </w:p>
    <w:p w14:paraId="4C1FE571">
      <w:r>
        <w:rPr>
          <w:rFonts w:ascii="Times New Roman" w:hAnsi="Times New Roman" w:eastAsia="Times New Roman" w:cs="Times New Roman"/>
          <w:sz w:val="24"/>
          <w:szCs w:val="24"/>
        </w:rPr>
        <w:t>query={grade: 1}, evidence={} -&gt; model=0.532, data=0.536, n=649</w:t>
      </w:r>
    </w:p>
    <w:p w14:paraId="3FFEF8CA">
      <w:r>
        <w:rPr>
          <w:rFonts w:ascii="Times New Roman" w:hAnsi="Times New Roman" w:eastAsia="Times New Roman" w:cs="Times New Roman"/>
          <w:sz w:val="24"/>
          <w:szCs w:val="24"/>
        </w:rPr>
        <w:t>query={grade: 1}, evidence={g1: 1} -&gt; model=0.918, data=0.922, n=306</w:t>
      </w:r>
    </w:p>
    <w:p w14:paraId="021DA3F6">
      <w:r>
        <w:rPr>
          <w:rFonts w:ascii="Times New Roman" w:hAnsi="Times New Roman" w:eastAsia="Times New Roman" w:cs="Times New Roman"/>
          <w:sz w:val="24"/>
          <w:szCs w:val="24"/>
        </w:rPr>
        <w:t>query={grade: 1}, evidence={fail: 0} -&gt; model=0.587, data=0.621, n=549</w:t>
      </w:r>
    </w:p>
    <w:p w14:paraId="5F305335">
      <w:r>
        <w:rPr>
          <w:rFonts w:ascii="Times New Roman" w:hAnsi="Times New Roman" w:eastAsia="Times New Roman" w:cs="Times New Roman"/>
          <w:sz w:val="24"/>
          <w:szCs w:val="24"/>
        </w:rPr>
        <w:t>query={grade: 1}, evidence={g1: 1, absent: 1} -&gt; model=0.809, data=0.809, n=68</w:t>
      </w:r>
    </w:p>
    <w:p w14:paraId="64506E6C">
      <w:r>
        <w:rPr>
          <w:rFonts w:ascii="Times New Roman" w:hAnsi="Times New Roman" w:eastAsia="Times New Roman" w:cs="Times New Roman"/>
          <w:b/>
          <w:bCs/>
          <w:sz w:val="24"/>
          <w:szCs w:val="24"/>
        </w:rPr>
        <w:t>T4 explanation</w:t>
      </w:r>
    </w:p>
    <w:p w14:paraId="7FFD0AF8">
      <w:r>
        <w:rPr>
          <w:rFonts w:ascii="Times New Roman" w:hAnsi="Times New Roman" w:eastAsia="Times New Roman" w:cs="Times New Roman"/>
          <w:sz w:val="24"/>
          <w:szCs w:val="24"/>
        </w:rPr>
        <w:t>The model agrees closely for three comparisons; the largest mismatch shown is P(grade=1 | fail=0). Enumeration visits 2^n assignments, becoming impractical as n grows.</w:t>
      </w:r>
    </w:p>
    <w:p w14:paraId="260976EA">
      <w:r>
        <w:rPr>
          <w:rFonts w:ascii="Times New Roman" w:hAnsi="Times New Roman" w:eastAsia="Times New Roman" w:cs="Times New Roman"/>
          <w:b/>
          <w:bCs/>
          <w:sz w:val="24"/>
          <w:szCs w:val="24"/>
        </w:rPr>
        <w:t>T5 - Independence checks</w:t>
      </w:r>
    </w:p>
    <w:p w14:paraId="2B696EFC">
      <w:r>
        <w:rPr>
          <w:rFonts w:ascii="Times New Roman" w:hAnsi="Times New Roman" w:eastAsia="Times New Roman" w:cs="Times New Roman"/>
          <w:sz w:val="24"/>
          <w:szCs w:val="24"/>
        </w:rPr>
        <w:t>medu, goout: model joint=0.187, model product=0.187, data joint=0.193, data product=0.187</w:t>
      </w:r>
    </w:p>
    <w:p w14:paraId="5C943B74">
      <w:r>
        <w:rPr>
          <w:rFonts w:ascii="Times New Roman" w:hAnsi="Times New Roman" w:eastAsia="Times New Roman" w:cs="Times New Roman"/>
          <w:sz w:val="24"/>
          <w:szCs w:val="24"/>
        </w:rPr>
        <w:t>goout, fail: model joint=0.060, model product=0.060, data joint=0.069, data product=0.060</w:t>
      </w:r>
    </w:p>
    <w:p w14:paraId="444AA2A9">
      <w:r>
        <w:rPr>
          <w:rFonts w:ascii="Times New Roman" w:hAnsi="Times New Roman" w:eastAsia="Times New Roman" w:cs="Times New Roman"/>
          <w:sz w:val="24"/>
          <w:szCs w:val="24"/>
        </w:rPr>
        <w:t>goout, higher: model joint=0.346, model product=0.346, data joint=0.336, data product=0.346</w:t>
      </w:r>
    </w:p>
    <w:p w14:paraId="632F4418">
      <w:r>
        <w:rPr>
          <w:rFonts w:ascii="Times New Roman" w:hAnsi="Times New Roman" w:eastAsia="Times New Roman" w:cs="Times New Roman"/>
          <w:b/>
          <w:bCs/>
          <w:sz w:val="24"/>
          <w:szCs w:val="24"/>
        </w:rPr>
        <w:t>T5 explanation</w:t>
      </w:r>
    </w:p>
    <w:p w14:paraId="4D08DB22">
      <w:r>
        <w:rPr>
          <w:rFonts w:ascii="Times New Roman" w:hAnsi="Times New Roman" w:eastAsia="Times New Roman" w:cs="Times New Roman"/>
          <w:sz w:val="24"/>
          <w:szCs w:val="24"/>
        </w:rPr>
        <w:t>The model satisfies these independences by construction. The data values are close but not identical, so the graph is an approximate description.</w:t>
      </w:r>
    </w:p>
    <w:p w14:paraId="0EF185BA">
      <w:r>
        <w:rPr>
          <w:rFonts w:ascii="Times New Roman" w:hAnsi="Times New Roman" w:eastAsia="Times New Roman" w:cs="Times New Roman"/>
          <w:b/>
          <w:bCs/>
          <w:sz w:val="24"/>
          <w:szCs w:val="24"/>
        </w:rPr>
        <w:t>T6 - Explaining away</w:t>
      </w:r>
    </w:p>
    <w:p w14:paraId="5FCE3EC4">
      <w:r>
        <w:rPr>
          <w:rFonts w:ascii="Times New Roman" w:hAnsi="Times New Roman" w:eastAsia="Times New Roman" w:cs="Times New Roman"/>
          <w:sz w:val="24"/>
          <w:szCs w:val="24"/>
        </w:rPr>
        <w:t>P(medu=1) = 0.484</w:t>
      </w:r>
    </w:p>
    <w:p w14:paraId="3CCBA1A7">
      <w:r>
        <w:rPr>
          <w:rFonts w:ascii="Times New Roman" w:hAnsi="Times New Roman" w:eastAsia="Times New Roman" w:cs="Times New Roman"/>
          <w:sz w:val="24"/>
          <w:szCs w:val="24"/>
        </w:rPr>
        <w:t>P(medu=1 | g1=0) = 0.444</w:t>
      </w:r>
    </w:p>
    <w:p w14:paraId="3302BD63">
      <w:r>
        <w:rPr>
          <w:rFonts w:ascii="Times New Roman" w:hAnsi="Times New Roman" w:eastAsia="Times New Roman" w:cs="Times New Roman"/>
          <w:sz w:val="24"/>
          <w:szCs w:val="24"/>
        </w:rPr>
        <w:t>P(medu=1 | g1=0, goout=0) = 0.439</w:t>
      </w:r>
    </w:p>
    <w:p w14:paraId="7F7B3F24">
      <w:r>
        <w:rPr>
          <w:rFonts w:ascii="Times New Roman" w:hAnsi="Times New Roman" w:eastAsia="Times New Roman" w:cs="Times New Roman"/>
          <w:sz w:val="24"/>
          <w:szCs w:val="24"/>
        </w:rPr>
        <w:t>P(medu=1 | g1=0, goout=1) = 0.451</w:t>
      </w:r>
    </w:p>
    <w:p w14:paraId="254E534E">
      <w:r>
        <w:rPr>
          <w:rFonts w:ascii="Times New Roman" w:hAnsi="Times New Roman" w:eastAsia="Times New Roman" w:cs="Times New Roman"/>
          <w:b/>
          <w:bCs/>
          <w:sz w:val="24"/>
          <w:szCs w:val="24"/>
        </w:rPr>
        <w:t>T6 explanation</w:t>
      </w:r>
    </w:p>
    <w:p w14:paraId="4B42713A">
      <w:r>
        <w:rPr>
          <w:rFonts w:ascii="Times New Roman" w:hAnsi="Times New Roman" w:eastAsia="Times New Roman" w:cs="Times New Roman"/>
          <w:sz w:val="24"/>
          <w:szCs w:val="24"/>
        </w:rPr>
        <w:t>g1 is a collider because medu and goout both point into it. Conditioning on g1 opens their path; among low-scoring students, frequent going out slightly raises the probability of an educated mother as a competing explanation. A descendant such as grade can have the same effect.</w:t>
      </w:r>
    </w:p>
    <w:p w14:paraId="47E95DCB">
      <w:r>
        <w:rPr>
          <w:rFonts w:ascii="Times New Roman" w:hAnsi="Times New Roman" w:eastAsia="Times New Roman" w:cs="Times New Roman"/>
          <w:b/>
          <w:bCs/>
          <w:sz w:val="24"/>
          <w:szCs w:val="24"/>
        </w:rPr>
        <w:t>T7 - Smoothing</w:t>
      </w:r>
    </w:p>
    <w:p w14:paraId="6D05D61E">
      <w:r>
        <w:rPr>
          <w:rFonts w:ascii="Times New Roman" w:hAnsi="Times New Roman" w:eastAsia="Times New Roman" w:cs="Times New Roman"/>
          <w:sz w:val="24"/>
          <w:szCs w:val="24"/>
        </w:rPr>
        <w:t>Problematic alpha=0 rows: g1 (0,1,0,0)-&gt;0; g1 (0,1,1,0)-&gt;0; g1 (1,0,0,0)-&gt;0; g1 (1,0,1,0)-&gt;0; g1 (1,1,0,0)-&gt;0; g1 (1,1,0,1)-&gt;0; g1 (1,1,1,0)-&gt;0/0; g1 (1,1,1,1)-&gt;0.</w:t>
      </w:r>
    </w:p>
    <w:p w14:paraId="38224C28">
      <w:r>
        <w:rPr>
          <w:rFonts w:ascii="Times New Roman" w:hAnsi="Times New Roman" w:eastAsia="Times New Roman" w:cs="Times New Roman"/>
          <w:sz w:val="24"/>
          <w:szCs w:val="24"/>
        </w:rPr>
        <w:t>After alpha=1: No CPT row is exactly 0 or 1.</w:t>
      </w:r>
    </w:p>
    <w:p w14:paraId="59CB9BE4">
      <w:r>
        <w:rPr>
          <w:rFonts w:ascii="Times New Roman" w:hAnsi="Times New Roman" w:eastAsia="Times New Roman" w:cs="Times New Roman"/>
          <w:b/>
          <w:bCs/>
          <w:sz w:val="24"/>
          <w:szCs w:val="24"/>
        </w:rPr>
        <w:t>T7 explanation</w:t>
      </w:r>
    </w:p>
    <w:p w14:paraId="207201FA">
      <w:r>
        <w:rPr>
          <w:rFonts w:ascii="Times New Roman" w:hAnsi="Times New Roman" w:eastAsia="Times New Roman" w:cs="Times New Roman"/>
          <w:sz w:val="24"/>
          <w:szCs w:val="24"/>
        </w:rPr>
        <w:t>A zero row makes every joint assignment using it have probability zero; a 0/0 row has no estimate because the parent configuration was never observed. alpha=1 adds pseudocounts and removes these degeneracies.</w:t>
      </w:r>
    </w:p>
    <w:p w14:paraId="74C8D9A0">
      <w:r>
        <w:rPr>
          <w:rFonts w:ascii="Times New Roman" w:hAnsi="Times New Roman" w:eastAsia="Times New Roman" w:cs="Times New Roman"/>
          <w:b/>
          <w:bCs/>
          <w:sz w:val="24"/>
          <w:szCs w:val="24"/>
        </w:rPr>
        <w:t>T8 - Rejection sampling</w:t>
      </w:r>
    </w:p>
    <w:p w14:paraId="65839029">
      <w:r>
        <w:rPr>
          <w:rFonts w:ascii="Times New Roman" w:hAnsi="Times New Roman" w:eastAsia="Times New Roman" w:cs="Times New Roman"/>
          <w:sz w:val="24"/>
          <w:szCs w:val="24"/>
        </w:rPr>
        <w:t>Exact P(grade=1 | fail=1) = 0.281</w:t>
      </w:r>
    </w:p>
    <w:p w14:paraId="230F20A5">
      <w:r>
        <w:rPr>
          <w:rFonts w:ascii="Times New Roman" w:hAnsi="Times New Roman" w:eastAsia="Times New Roman" w:cs="Times New Roman"/>
          <w:sz w:val="24"/>
          <w:szCs w:val="24"/>
        </w:rPr>
        <w:t>M=2000: estimate=0.299, kept=278, kept=13.90%</w:t>
      </w:r>
    </w:p>
    <w:p w14:paraId="40B345E8">
      <w:r>
        <w:rPr>
          <w:rFonts w:ascii="Times New Roman" w:hAnsi="Times New Roman" w:eastAsia="Times New Roman" w:cs="Times New Roman"/>
          <w:sz w:val="24"/>
          <w:szCs w:val="24"/>
        </w:rPr>
        <w:t>M=50000: estimate=0.283, kept=7787, kept=15.57%</w:t>
      </w:r>
    </w:p>
    <w:p w14:paraId="66CB3161">
      <w:r>
        <w:rPr>
          <w:rFonts w:ascii="Times New Roman" w:hAnsi="Times New Roman" w:eastAsia="Times New Roman" w:cs="Times New Roman"/>
          <w:b/>
          <w:bCs/>
          <w:sz w:val="24"/>
          <w:szCs w:val="24"/>
        </w:rPr>
        <w:t>T8 explanation</w:t>
      </w:r>
    </w:p>
    <w:p w14:paraId="315EE745">
      <w:r>
        <w:rPr>
          <w:rFonts w:ascii="Times New Roman" w:hAnsi="Times New Roman" w:eastAsia="Times New Roman" w:cs="Times New Roman"/>
          <w:sz w:val="24"/>
          <w:szCs w:val="24"/>
        </w:rPr>
        <w:t>The larger sample is closer to the exact answer because sampling variation decreases with M. More specific evidence retains fewer samples, making rejection sampling inefficient.</w:t>
      </w:r>
    </w:p>
    <w:p w14:paraId="53D9B1F2">
      <w:r>
        <w:rPr>
          <w:rFonts w:ascii="Times New Roman" w:hAnsi="Times New Roman" w:eastAsia="Times New Roman" w:cs="Times New Roman"/>
          <w:b/>
          <w:bCs/>
          <w:sz w:val="24"/>
          <w:szCs w:val="24"/>
        </w:rPr>
        <w:t>T9 - Model criticism</w:t>
      </w:r>
    </w:p>
    <w:p w14:paraId="15CB35E8">
      <w:r>
        <w:rPr>
          <w:rFonts w:ascii="Times New Roman" w:hAnsi="Times New Roman" w:eastAsia="Times New Roman" w:cs="Times New Roman"/>
          <w:sz w:val="24"/>
          <w:szCs w:val="24"/>
        </w:rPr>
        <w:t>Model P(grade=1 | fail=1) = 0.281</w:t>
      </w:r>
    </w:p>
    <w:p w14:paraId="7D5B4898">
      <w:r>
        <w:rPr>
          <w:rFonts w:ascii="Times New Roman" w:hAnsi="Times New Roman" w:eastAsia="Times New Roman" w:cs="Times New Roman"/>
          <w:sz w:val="24"/>
          <w:szCs w:val="24"/>
        </w:rPr>
        <w:t>Data P(grade=1 | fail=1) = 0.07</w:t>
      </w:r>
    </w:p>
    <w:p w14:paraId="7876E1E1">
      <w:r>
        <w:rPr>
          <w:rFonts w:ascii="Times New Roman" w:hAnsi="Times New Roman" w:eastAsia="Times New Roman" w:cs="Times New Roman"/>
          <w:b/>
          <w:bCs/>
          <w:sz w:val="24"/>
          <w:szCs w:val="24"/>
        </w:rPr>
        <w:t>T9 explanation</w:t>
      </w:r>
    </w:p>
    <w:p w14:paraId="6E011019">
      <w:r>
        <w:rPr>
          <w:rFonts w:ascii="Times New Roman" w:hAnsi="Times New Roman" w:eastAsia="Times New Roman" w:cs="Times New Roman"/>
          <w:sz w:val="24"/>
          <w:szCs w:val="24"/>
        </w:rPr>
        <w:t>The model greatly overestimates the observed probability, indicating a structural problem. A plausible missing edge is fail -&gt; grade, representing the direct effect of previous failures. The DAG was specified from temporal/domain assumptions, not fully learned from the data.</w:t>
      </w:r>
    </w:p>
    <w:p w14:paraId="5AC3423C">
      <w:r>
        <w:drawing>
          <wp:inline distT="0" distB="0" distL="0" distR="0">
            <wp:extent cx="5829300" cy="4267200"/>
            <wp:effectExtent l="0" t="0" r="0" b="0"/>
            <wp:docPr id="100000" name="Picture 10000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image.png"/>
                    <pic:cNvPicPr/>
                  </pic:nvPicPr>
                  <pic:blipFill>
                    <a:blip r:embed="rId7"/>
                    <a:stretch>
                      <a:fillRect/>
                    </a:stretch>
                  </pic:blipFill>
                  <pic:spPr>
                    <a:xfrm>
                      <a:off x="0" y="0"/>
                      <a:ext cx="5829300" cy="4267200"/>
                    </a:xfrm>
                    <a:prstGeom prst="rect">
                      <a:avLst/>
                    </a:prstGeom>
                  </pic:spPr>
                </pic:pic>
              </a:graphicData>
            </a:graphic>
          </wp:inline>
        </w:drawing>
      </w:r>
      <w:r>
        <w:drawing>
          <wp:inline distT="0" distB="0" distL="0" distR="0">
            <wp:extent cx="5829300" cy="4191000"/>
            <wp:effectExtent l="0" t="0" r="0" b="0"/>
            <wp:docPr id="100001" name="Picture 10000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image.png"/>
                    <pic:cNvPicPr/>
                  </pic:nvPicPr>
                  <pic:blipFill>
                    <a:blip r:embed="rId8"/>
                    <a:stretch>
                      <a:fillRect/>
                    </a:stretch>
                  </pic:blipFill>
                  <pic:spPr>
                    <a:xfrm>
                      <a:off x="0" y="0"/>
                      <a:ext cx="5829300" cy="4191000"/>
                    </a:xfrm>
                    <a:prstGeom prst="rect">
                      <a:avLst/>
                    </a:prstGeom>
                  </pic:spPr>
                </pic:pic>
              </a:graphicData>
            </a:graphic>
          </wp:inline>
        </w:drawing>
      </w:r>
    </w:p>
    <w:sectPr>
      <w:pgSz w:w="12240" w:h="15840"/>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134CF"/>
    <w:multiLevelType w:val="hybridMultilevel"/>
    <w:tmpl w:val="692C3EA6"/>
    <w:lvl w:ilvl="0" w:tplc="C848F8BC">
      <w:start w:val="1"/>
      <w:numFmt w:val="bullet"/>
      <w:lvlText w:val="•"/>
      <w:lvlJc w:val="left"/>
      <w:pPr>
        <w:ind w:left="720" w:hanging="360"/>
      </w:pPr>
    </w:lvl>
    <w:lvl w:ilvl="1" w:tplc="EC867F0C">
      <w:numFmt w:val="decimal"/>
      <w:lvlText w:val=""/>
      <w:lvlJc w:val="left"/>
    </w:lvl>
    <w:lvl w:ilvl="2" w:tplc="8102B2D0">
      <w:numFmt w:val="decimal"/>
      <w:lvlText w:val=""/>
      <w:lvlJc w:val="left"/>
    </w:lvl>
    <w:lvl w:ilvl="3" w:tplc="8142492E">
      <w:numFmt w:val="decimal"/>
      <w:lvlText w:val=""/>
      <w:lvlJc w:val="left"/>
    </w:lvl>
    <w:lvl w:ilvl="4" w:tplc="DFD202F4">
      <w:numFmt w:val="decimal"/>
      <w:lvlText w:val=""/>
      <w:lvlJc w:val="left"/>
    </w:lvl>
    <w:lvl w:ilvl="5" w:tplc="8FF65390">
      <w:numFmt w:val="decimal"/>
      <w:lvlText w:val=""/>
      <w:lvlJc w:val="left"/>
    </w:lvl>
    <w:lvl w:ilvl="6" w:tplc="227C763A">
      <w:numFmt w:val="decimal"/>
      <w:lvlText w:val=""/>
      <w:lvlJc w:val="left"/>
    </w:lvl>
    <w:lvl w:ilvl="7" w:tplc="3370AC5E">
      <w:numFmt w:val="decimal"/>
      <w:lvlText w:val=""/>
      <w:lvlJc w:val="left"/>
    </w:lvl>
    <w:lvl w:ilvl="8" w:tplc="3558DC4A">
      <w:numFmt w:val="decimal"/>
      <w:lvlText w:val=""/>
      <w:lvlJc w:val="left"/>
    </w:lvl>
  </w:abstractNum>
  <w:abstractNum w:abstractNumId="1" w15:restartNumberingAfterBreak="0">
    <w:nsid w:val="31FD068A"/>
    <w:multiLevelType w:val="hybridMultilevel"/>
    <w:tmpl w:val="0686BF8A"/>
    <w:lvl w:ilvl="0" w:tplc="C366A158">
      <w:start w:val="1"/>
      <w:numFmt w:val="bullet"/>
      <w:lvlText w:val="●"/>
      <w:lvlJc w:val="left"/>
      <w:pPr>
        <w:ind w:left="720" w:hanging="360"/>
      </w:pPr>
    </w:lvl>
    <w:lvl w:ilvl="1" w:tplc="278EF2F6">
      <w:start w:val="1"/>
      <w:numFmt w:val="bullet"/>
      <w:lvlText w:val="○"/>
      <w:lvlJc w:val="left"/>
      <w:pPr>
        <w:ind w:left="1440" w:hanging="360"/>
      </w:pPr>
    </w:lvl>
    <w:lvl w:ilvl="2" w:tplc="8CB209D2">
      <w:start w:val="1"/>
      <w:numFmt w:val="bullet"/>
      <w:lvlText w:val="■"/>
      <w:lvlJc w:val="left"/>
      <w:pPr>
        <w:ind w:left="2160" w:hanging="360"/>
      </w:pPr>
    </w:lvl>
    <w:lvl w:ilvl="3" w:tplc="404E4C74">
      <w:start w:val="1"/>
      <w:numFmt w:val="bullet"/>
      <w:lvlText w:val="●"/>
      <w:lvlJc w:val="left"/>
      <w:pPr>
        <w:ind w:left="2880" w:hanging="360"/>
      </w:pPr>
    </w:lvl>
    <w:lvl w:ilvl="4" w:tplc="90F8F026">
      <w:start w:val="1"/>
      <w:numFmt w:val="bullet"/>
      <w:lvlText w:val="○"/>
      <w:lvlJc w:val="left"/>
      <w:pPr>
        <w:ind w:left="3600" w:hanging="360"/>
      </w:pPr>
    </w:lvl>
    <w:lvl w:ilvl="5" w:tplc="619C0A06">
      <w:start w:val="1"/>
      <w:numFmt w:val="bullet"/>
      <w:lvlText w:val="■"/>
      <w:lvlJc w:val="left"/>
      <w:pPr>
        <w:ind w:left="4320" w:hanging="360"/>
      </w:pPr>
    </w:lvl>
    <w:lvl w:ilvl="6" w:tplc="F618A366">
      <w:start w:val="1"/>
      <w:numFmt w:val="bullet"/>
      <w:lvlText w:val="●"/>
      <w:lvlJc w:val="left"/>
      <w:pPr>
        <w:ind w:left="5040" w:hanging="360"/>
      </w:pPr>
    </w:lvl>
    <w:lvl w:ilvl="7" w:tplc="2DD0087E">
      <w:start w:val="1"/>
      <w:numFmt w:val="bullet"/>
      <w:lvlText w:val="●"/>
      <w:lvlJc w:val="left"/>
      <w:pPr>
        <w:ind w:left="5760" w:hanging="360"/>
      </w:pPr>
    </w:lvl>
    <w:lvl w:ilvl="8" w:tplc="146CB5A0">
      <w:start w:val="1"/>
      <w:numFmt w:val="bullet"/>
      <w:lvlText w:val="●"/>
      <w:lvlJc w:val="left"/>
      <w:pPr>
        <w:ind w:left="6480" w:hanging="360"/>
      </w:pPr>
    </w:lvl>
  </w:abstractNum>
  <w:num w:numId="1" w16cid:durableId="11775724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9C6"/>
    <w:rsid w:val="000F19C6"/>
    <w:rsid w:val="00826BFB"/>
    <w:rsid w:val="00C47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E9A1F"/>
  <w15:docId w15:val="{05127964-B50F-44FE-8BF3-CDF29DA33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jc w:val="center"/>
      <w:outlineLvl w:val="0"/>
    </w:pPr>
    <w:rPr>
      <w:b/>
      <w:bCs/>
      <w:sz w:val="28"/>
      <w:szCs w:val="28"/>
    </w:rPr>
  </w:style>
  <w:style w:type="paragraph" w:styleId="Heading2">
    <w:name w:val="heading 2"/>
    <w:uiPriority w:val="9"/>
    <w:unhideWhenUsed/>
    <w:qFormat/>
    <w:pPr>
      <w:spacing w:before="26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1768</Words>
  <Characters>10082</Characters>
  <Application>Microsoft Office Word</Application>
  <DocSecurity>0</DocSecurity>
  <Lines>84</Lines>
  <Paragraphs>23</Paragraphs>
  <ScaleCrop>false</ScaleCrop>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Hardik Chauhan</cp:lastModifiedBy>
  <cp:revision>2</cp:revision>
  <dcterms:created xsi:type="dcterms:W3CDTF">2026-09-10T03:10:00Z</dcterms:created>
  <dcterms:modified xsi:type="dcterms:W3CDTF">2026-09-13T18:27:24.409Z</dcterms:modified>
</cp:coreProperties>
</file>