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246A73"/>
          <w:sz w:val="24"/>
        </w:rPr>
        <w:t>WEEK 1 SUBMISSION</w:t>
      </w:r>
    </w:p>
    <w:p>
      <w:pPr>
        <w:pStyle w:val="Title"/>
        <w:jc w:val="center"/>
      </w:pPr>
      <w:r>
        <w:t>Data Analysis Strategy and Planning</w:t>
      </w:r>
    </w:p>
    <w:p>
      <w:pPr>
        <w:jc w:val="center"/>
      </w:pPr>
      <w:r>
        <w:rPr>
          <w:b/>
          <w:color w:val="246A73"/>
          <w:sz w:val="30"/>
        </w:rPr>
        <w:t>Bike-Sharing Demand Analysis and Prediction</w:t>
      </w:r>
    </w:p>
    <w:p>
      <w:pPr>
        <w:jc w:val="center"/>
      </w:pPr>
      <w:r>
        <w:rPr>
          <w:i/>
          <w:sz w:val="22"/>
        </w:rPr>
        <w:t>Project blueprint, research framing, analytical objectives, and delivery plan</w:t>
      </w:r>
    </w:p>
    <w:p/>
    <w:tbl>
      <w:tblPr>
        <w:tblStyle w:val="LightShading-Accent1"/>
        <w:tblW w:type="auto" w:w="0"/>
        <w:tblLook w:firstColumn="1" w:firstRow="1" w:lastColumn="0" w:lastRow="0" w:noHBand="0" w:noVBand="1" w:val="04A0"/>
      </w:tblPr>
      <w:tblGrid>
        <w:gridCol w:w="4939"/>
        <w:gridCol w:w="4939"/>
      </w:tblGrid>
      <w:tr>
        <w:tc>
          <w:tcPr>
            <w:tcW w:type="dxa" w:w="4939"/>
            <w:shd w:fill="DCE8EF"/>
          </w:tcPr>
          <w:p>
            <w:r>
              <w:rPr>
                <w:b/>
              </w:rPr>
              <w:t>Internship role</w:t>
            </w:r>
          </w:p>
        </w:tc>
        <w:tc>
          <w:tcPr>
            <w:tcW w:type="dxa" w:w="4939"/>
          </w:tcPr>
          <w:p>
            <w:r>
              <w:t>Virtual Data Analysis Intern</w:t>
            </w:r>
          </w:p>
        </w:tc>
      </w:tr>
      <w:tr>
        <w:tc>
          <w:tcPr>
            <w:tcW w:type="dxa" w:w="4939"/>
            <w:shd w:fill="DCE8EF"/>
          </w:tcPr>
          <w:p>
            <w:r>
              <w:rPr>
                <w:b/>
              </w:rPr>
              <w:t>Project dataset</w:t>
            </w:r>
          </w:p>
        </w:tc>
        <w:tc>
          <w:tcPr>
            <w:tcW w:type="dxa" w:w="4939"/>
          </w:tcPr>
          <w:p>
            <w:r>
              <w:t>UCI Bike Sharing Dataset — daily records</w:t>
            </w:r>
          </w:p>
        </w:tc>
      </w:tr>
      <w:tr>
        <w:tc>
          <w:tcPr>
            <w:tcW w:type="dxa" w:w="4939"/>
            <w:shd w:fill="DCE8EF"/>
          </w:tcPr>
          <w:p>
            <w:r>
              <w:rPr>
                <w:b/>
              </w:rPr>
              <w:t>Primary tools</w:t>
            </w:r>
          </w:p>
        </w:tc>
        <w:tc>
          <w:tcPr>
            <w:tcW w:type="dxa" w:w="4939"/>
          </w:tcPr>
          <w:p>
            <w:r>
              <w:t>Python, Pandas, NumPy, Matplotlib, Seaborn, scikit-learn, Streamlit</w:t>
            </w:r>
          </w:p>
        </w:tc>
      </w:tr>
      <w:tr>
        <w:tc>
          <w:tcPr>
            <w:tcW w:type="dxa" w:w="4939"/>
            <w:shd w:fill="DCE8EF"/>
          </w:tcPr>
          <w:p>
            <w:r>
              <w:rPr>
                <w:b/>
              </w:rPr>
              <w:t>Report status</w:t>
            </w:r>
          </w:p>
        </w:tc>
        <w:tc>
          <w:tcPr>
            <w:tcW w:type="dxa" w:w="4939"/>
          </w:tcPr>
          <w:p>
            <w:r>
              <w:t>Technical submission draft — validate generated results and personalize reflection before submission</w:t>
            </w:r>
          </w:p>
        </w:tc>
      </w:tr>
    </w:tbl>
    <w:p>
      <w:r>
        <w:br w:type="page"/>
      </w:r>
    </w:p>
    <w:p>
      <w:pPr>
        <w:pStyle w:val="Heading1"/>
      </w:pPr>
      <w:r>
        <w:t>Executive Summary</w:t>
      </w:r>
    </w:p>
    <w:p>
      <w:r>
        <w:t>This report proposes an end-to-end analysis of bike-sharing demand using the public UCI Bike Sharing dataset. The dataset records hourly and daily rental counts for Washington, D.C.’s Capital Bikeshare system during 2011–2012, alongside calendar, seasonal, and weather variables. The project will examine how demand varies over time and under different conditions, then develop a reproducible baseline prediction model and a small interactive dashboard. The work is designed as a staged analytical investigation: define a measurable question, establish data provenance, inspect data quality, explore patterns, validate a model, and communicate results responsibly.</w:t>
      </w:r>
    </w:p>
    <w:p>
      <w:pPr>
        <w:pStyle w:val="Heading1"/>
      </w:pPr>
      <w:r>
        <w:t>1. Problem Definition</w:t>
      </w:r>
    </w:p>
    <w:p>
      <w:r>
        <w:t>Bike-sharing operators need to anticipate demand to support fleet availability, redistribution, staffing, and service planning. Demand changes with time of day, season, weather, holidays, and working-day status. The central problem is: how are daily bike rental counts associated with calendar and weather conditions, and how accurately can those variables predict daily rental demand on unseen dates?</w:t>
      </w:r>
    </w:p>
    <w:p>
      <w:r>
        <w:t>The project will use daily rental count (`cnt`) as the primary outcome. The analysis is observational, not causal: associations between weather or calendar features and rentals do not prove that those factors alone caused demand changes. The dataset covers a historical two-year period and one city, so results must not be presented as a current forecast for other cities without external validation.</w:t>
      </w:r>
    </w:p>
    <w:p>
      <w:pPr>
        <w:pStyle w:val="Heading1"/>
      </w:pPr>
      <w:r>
        <w:t>2. Research Questions and Objectives</w:t>
      </w:r>
    </w:p>
    <w:p>
      <w:r>
        <w:t>Research questions:</w:t>
        <w:br/>
        <w:t>1. How does daily demand vary by season, month, weekday, and working-day status?</w:t>
        <w:br/>
        <w:t>2. What associations are visible between rental counts and temperature, humidity, wind speed, and weather category?</w:t>
        <w:br/>
        <w:t>3. Which features are most useful for predicting daily demand?</w:t>
        <w:br/>
        <w:t>4. How does a simple interpretable regression baseline compare with a nonlinear tree-based model on a time-ordered holdout set?</w:t>
        <w:br/>
        <w:t>5. How can the results be communicated through a dashboard without implying unsupported causal conclusions?</w:t>
      </w:r>
    </w:p>
    <w:p>
      <w:r>
        <w:t>Objectives are to create a documented data pipeline, perform descriptive and visual analysis, fit and evaluate regression models, report errors in interpretable units, and build a dashboard that supports filtering and exploration.</w:t>
      </w:r>
    </w:p>
    <w:p>
      <w:pPr>
        <w:pStyle w:val="Heading1"/>
      </w:pPr>
      <w:r>
        <w:t>3. Literature and Resource Review</w:t>
      </w:r>
    </w:p>
    <w:p>
      <w:r>
        <w:t>The primary data source is the UCI Machine Learning Repository’s Bike Sharing dataset, donated by Hadi Fanaee-T and documented in the associated research by Fanaee-T and Gama (2013), “Event labeling combining ensemble detectors and background knowledge,” Progress in Artificial Intelligence. UCI describes the data as rental counts accompanied by weather and seasonal information and identifies regression as an associated task.</w:t>
      </w:r>
    </w:p>
    <w:p>
      <w:r>
        <w:t>A useful educational companion is the chapter “Predicting Bike Rentals” in *How to Think Like a Data Scientist*, which introduces the bike-sharing data and demonstrates prediction-oriented reasoning. General statistical-learning practice recommends establishing a simple baseline, separating training and testing data before model fitting, evaluating errors on held-out data, and avoiding leakage from target-derived variables. Scikit-learn’s model-evaluation documentation provides definitions for MAE, RMSE, and cross-validation. Pandas documentation is the reference for data typing and missing-value inspection; Matplotlib and Seaborn provide standard exploratory visualizations; Streamlit provides a lightweight Python dashboard framework.</w:t>
      </w:r>
    </w:p>
    <w:p>
      <w:r>
        <w:t>Best-practice implications:</w:t>
        <w:br/>
        <w:t>- Cite the original dataset and retain its license/provenance.</w:t>
        <w:br/>
        <w:t>- Inspect the schema and units before modeling.</w:t>
        <w:br/>
        <w:t>- Use a chronological split because observations are time-indexed.</w:t>
        <w:br/>
        <w:t>- Exclude `casual` and `registered` from predictors of `cnt`, because their sum defines the target and would leak target information.</w:t>
        <w:br/>
        <w:t>- Treat normalized weather columns according to the source documentation.</w:t>
        <w:br/>
        <w:t>- Report limitations and use a holdout evaluation rather than presenting training performance as generalization.</w:t>
      </w:r>
    </w:p>
    <w:p>
      <w:pPr>
        <w:pStyle w:val="Heading1"/>
      </w:pPr>
      <w:r>
        <w:t>4. Data and Scope</w:t>
      </w:r>
    </w:p>
    <w:p>
      <w:r>
        <w:t>Dataset: UCI Bike Sharing dataset (https://doi.org/10.24432/C5W894). It provides `day.csv` and `hour.csv`. This project uses `day.csv` for a clear daily-demand regression target and avoids mixing daily and hourly rows, which represent different aggregation levels. UCI reports 731 daily records and 16 columns in the daily file; the dataset is described as having no missing values. These source-level facts will be verified after downloading the selected file.</w:t>
      </w:r>
    </w:p>
    <w:p>
      <w:r>
        <w:t>The target is `cnt`, the total daily rental count. Candidate predictors include season, year indicator, month, holiday, weekday, working-day indicator, weather situation, normalized temperature (`temp`), feeling temperature (`atemp`), humidity (`hum`), and wind speed (`windspeed`). `instant` is an index and `dteday` is retained for chronological splitting and time-based charts, not treated as an unrestricted numeric predictor. `casual` and `registered` are excluded from the predictive feature set because they are components of `cnt`.</w:t>
      </w:r>
    </w:p>
    <w:p>
      <w:pPr>
        <w:pStyle w:val="Heading1"/>
      </w:pPr>
      <w:r>
        <w:t>5. Methodology</w:t>
      </w:r>
    </w:p>
    <w:p>
      <w:r>
        <w:t>Stage 1 — Acquisition and provenance: download the official archive, record source, date, file name, and checksum where practical, and retain a copy of the raw file unchanged.</w:t>
      </w:r>
    </w:p>
    <w:p>
      <w:r>
        <w:t>Stage 2 — Profiling and cleaning: inspect shape, dtypes, duplicate rows, unique values, missingness, date range, and impossible values. Parse `dteday` as a date. Validate that counts are non-negative integers and categorical codes fall within documented ranges. Because the source reports no missing values, do not manufacture imputation; if the local file differs, document the discrepancy and handle it explicitly.</w:t>
      </w:r>
    </w:p>
    <w:p>
      <w:r>
        <w:t>Stage 3 — EDA: compute descriptive statistics and group summaries; plot the daily trend, rentals by season/month/weekday, target distribution, weather relationships, and numeric correlations. Use box plots to flag potential extremes for investigation, not automatic deletion.</w:t>
      </w:r>
    </w:p>
    <w:p>
      <w:r>
        <w:t>Stage 4 — Modeling: establish a baseline using the training-period mean and a linear regression model; compare with a Random Forest regressor. Split chronologically, reserving the latest observations for testing. Tune a small, documented parameter grid using time-aware validation on the training period only. Evaluate with MAE, RMSE, and R², and inspect residuals.</w:t>
      </w:r>
    </w:p>
    <w:p>
      <w:r>
        <w:t>Stage 5 — Communication: build a Streamlit dashboard with date, season, and weather filters, KPI summaries, trend charts, and model metrics. Include a notice that the data are historical and not a live operational feed.</w:t>
      </w:r>
    </w:p>
    <w:p>
      <w:pPr>
        <w:pStyle w:val="Heading1"/>
      </w:pPr>
      <w:r>
        <w:t>6. Tools and Justification</w:t>
      </w:r>
    </w:p>
    <w:p>
      <w:r>
        <w:t>Python is the implementation language because the core data science ecosystem is mature and reproducible. Pandas supports tabular data manipulation, NumPy supports numerical operations, Matplotlib/Seaborn support static plots, scikit-learn provides preprocessing and regression models, and Streamlit supports interactive data exploration. Jupyter Notebook is suitable for iterative analysis, while a conventional Python module makes the pipeline easier to rerun. Git provides version history and a README documents environment setup. The project should pin major dependency ranges in `requirements.txt` and avoid committing generated virtual environments.</w:t>
      </w:r>
    </w:p>
    <w:p>
      <w:pPr>
        <w:pStyle w:val="Heading1"/>
      </w:pPr>
      <w:r>
        <w:t>7. Timeline and Resources</w:t>
      </w:r>
    </w:p>
    <w:p>
      <w:r>
        <w:t>A proposed 30–35 hour allocation:</w:t>
        <w:br/>
        <w:t>- Problem framing and source review: 4 hours.</w:t>
        <w:br/>
        <w:t>- Data acquisition, profiling, and cleaning: 5 hours.</w:t>
        <w:br/>
        <w:t>- EDA, charting, and interpretation: 7 hours.</w:t>
        <w:br/>
        <w:t>- Model design, validation, and diagnostics: 7 hours.</w:t>
        <w:br/>
        <w:t>- Dashboard development and testing: 5 hours.</w:t>
        <w:br/>
        <w:t>- Report integration, reproducibility checks, and final review: 4 hours.</w:t>
      </w:r>
    </w:p>
    <w:p>
      <w:r>
        <w:t>Resources include the UCI dataset and its citation, Python 3.10 or later, Pandas, NumPy, Matplotlib, Seaborn, scikit-learn, Streamlit, and Git. The time allocation is a planning estimate, not a claim that each activity has already been completed.</w:t>
      </w:r>
    </w:p>
    <w:p>
      <w:pPr>
        <w:pStyle w:val="Heading1"/>
      </w:pPr>
      <w:r>
        <w:t>8. Risks, Ethics, and Mitigations</w:t>
      </w:r>
    </w:p>
    <w:p>
      <w:r>
        <w:t>Historical scope: the data are from 2011–2012 and may not represent present-day behavior. Mitigation: state the coverage prominently and avoid current operational claims. Generalizability: the dataset represents one city and service. Mitigation: recommend external validation before deployment elsewhere. Leakage: `casual` and `registered` sum to `cnt`. Mitigation: exclude them from predictors. Time leakage: random splitting can put future-like patterns in training and earlier records in test. Mitigation: use a chronological holdout. Correlated predictors: temperature and feeling temperature may overlap. Mitigation: inspect correlations and compare models. Outliers: high-demand days may be genuine events. Mitigation: investigate before removing. Reproducibility: remote downloads or dependency versions may change. Mitigation: document the source and package versions and save a local data copy only when licensing and repository-size constraints permit.</w:t>
      </w:r>
    </w:p>
    <w:p>
      <w:pPr>
        <w:pStyle w:val="Heading1"/>
      </w:pPr>
      <w:r>
        <w:t>9. Success Criteria</w:t>
      </w:r>
    </w:p>
    <w:p>
      <w:r>
        <w:t>The project will be considered technically complete when the source and license are cited; the raw file can be downloaded reproducibly; cleaning decisions are logged; visualizations have clear labels and interpretations; a baseline and at least one candidate regression model are evaluated on a chronological holdout; metrics and residual limitations are reported; the dashboard starts using documented instructions; and all six weekly reports tell a consistent story. Model performance should be reported only after executing the included pipeline against the downloaded dataset.</w:t>
      </w:r>
    </w:p>
    <w:p>
      <w:pPr>
        <w:pStyle w:val="Heading1"/>
      </w:pPr>
      <w:r>
        <w:t>References</w:t>
      </w:r>
    </w:p>
    <w:p>
      <w:pPr>
        <w:pStyle w:val="ListNumber"/>
      </w:pPr>
      <w:r>
        <w:t>Fanaee-T, H. (2013). Bike Sharing [Dataset]. UCI Machine Learning Repository. https://doi.org/10.24432/C5W894</w:t>
      </w:r>
    </w:p>
    <w:p>
      <w:pPr>
        <w:pStyle w:val="ListNumber"/>
      </w:pPr>
      <w:r>
        <w:t>Fanaee-T, H., &amp; Gama, J. (2013). Event labeling combining ensemble detectors and background knowledge. *Progress in Artificial Intelligence*. See the dataset page for the associated paper.</w:t>
      </w:r>
    </w:p>
    <w:p>
      <w:pPr>
        <w:pStyle w:val="ListNumber"/>
      </w:pPr>
      <w:r>
        <w:t>UCI Machine Learning Repository. Bike Sharing dataset documentation and variable descriptions. https://archive.ics.uci.edu/dataset/275/bike+sharing+dataset</w:t>
      </w:r>
    </w:p>
    <w:p>
      <w:pPr>
        <w:pStyle w:val="ListNumber"/>
      </w:pPr>
      <w:r>
        <w:t>Scikit-learn developers. Model evaluation: regression metrics and cross-validation. https://scikit-learn.org/stable/modules/model_evaluation.html</w:t>
      </w:r>
    </w:p>
    <w:p>
      <w:pPr>
        <w:pStyle w:val="ListNumber"/>
      </w:pPr>
      <w:r>
        <w:t>Pandas documentation. Working with missing data. https://pandas.pydata.org/docs/user_guide/missing_data.html</w:t>
      </w:r>
    </w:p>
    <w:p>
      <w:pPr>
        <w:pStyle w:val="ListNumber"/>
      </w:pPr>
      <w:r>
        <w:t>Streamlit documentation. https://docs.streamlit.io/</w:t>
      </w:r>
    </w:p>
    <w:p>
      <w:pPr>
        <w:pStyle w:val="ListNumber"/>
      </w:pPr>
      <w:r>
        <w:t>Runestone Academy. Predicting Bike Rentals. https://runestone.academy/ns/books/published/httlads/PredictiveAnalytics/bike_share_intro.html</w:t>
      </w:r>
    </w:p>
    <w:p/>
    <w:p>
      <w:pPr>
        <w:jc w:val="center"/>
      </w:pPr>
      <w:r>
        <w:rPr>
          <w:i/>
          <w:color w:val="646E78"/>
        </w:rPr>
        <w:t>End of Week 1 Report</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Bike-Sharing Demand Analysis and Prediction  •  Week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VIRTUAL DATA ANALYSIS INTERN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6A7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2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