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3950" w:rsidRPr="00406975" w:rsidRDefault="005B608F" w:rsidP="00406975">
      <w:pPr>
        <w:jc w:val="center"/>
        <w:rPr>
          <w:rFonts w:ascii="Cambria" w:hAnsi="Cambria"/>
          <w:b/>
          <w:bCs/>
          <w:color w:val="7030A0"/>
          <w:sz w:val="40"/>
          <w:szCs w:val="40"/>
          <w:u w:val="single"/>
        </w:rPr>
      </w:pPr>
      <w:r w:rsidRPr="00406975">
        <w:rPr>
          <w:rFonts w:ascii="Cambria" w:hAnsi="Cambria"/>
          <w:b/>
          <w:bCs/>
          <w:color w:val="7030A0"/>
          <w:sz w:val="40"/>
          <w:szCs w:val="40"/>
          <w:u w:val="single"/>
        </w:rPr>
        <w:t>2024 Mid</w:t>
      </w:r>
      <w:r w:rsidR="00250DA8" w:rsidRPr="00406975">
        <w:rPr>
          <w:rFonts w:ascii="Cambria" w:hAnsi="Cambria"/>
          <w:b/>
          <w:bCs/>
          <w:color w:val="7030A0"/>
          <w:sz w:val="40"/>
          <w:szCs w:val="40"/>
          <w:u w:val="single"/>
        </w:rPr>
        <w:t>-</w:t>
      </w:r>
      <w:r w:rsidRPr="00406975">
        <w:rPr>
          <w:rFonts w:ascii="Cambria" w:hAnsi="Cambria"/>
          <w:b/>
          <w:bCs/>
          <w:color w:val="7030A0"/>
          <w:sz w:val="40"/>
          <w:szCs w:val="40"/>
          <w:u w:val="single"/>
        </w:rPr>
        <w:t>Year Summit</w:t>
      </w:r>
    </w:p>
    <w:p w:rsidR="00406975" w:rsidRDefault="00406975">
      <w:pPr>
        <w:rPr>
          <w:rStyle w:val="Strong"/>
          <w:rFonts w:ascii="Cambria" w:hAnsi="Cambria"/>
        </w:rPr>
      </w:pPr>
    </w:p>
    <w:p w:rsidR="00250DA8" w:rsidRPr="00250DA8" w:rsidRDefault="00250DA8">
      <w:pPr>
        <w:rPr>
          <w:rStyle w:val="ui-provider"/>
          <w:rFonts w:ascii="Cambria" w:hAnsi="Cambria"/>
        </w:rPr>
      </w:pPr>
      <w:r w:rsidRPr="00250DA8">
        <w:rPr>
          <w:rStyle w:val="Strong"/>
          <w:rFonts w:ascii="Cambria" w:hAnsi="Cambria"/>
        </w:rPr>
        <w:t>Theme:</w:t>
      </w:r>
      <w:r w:rsidRPr="00250DA8">
        <w:rPr>
          <w:rStyle w:val="ui-provider"/>
          <w:rFonts w:ascii="Cambria" w:hAnsi="Cambria"/>
        </w:rPr>
        <w:t xml:space="preserve"> </w:t>
      </w:r>
    </w:p>
    <w:p w:rsidR="00250DA8" w:rsidRPr="00250DA8" w:rsidRDefault="00250DA8">
      <w:pPr>
        <w:rPr>
          <w:rFonts w:ascii="Cambria" w:hAnsi="Cambria"/>
          <w:color w:val="FF0000"/>
          <w:sz w:val="28"/>
          <w:szCs w:val="28"/>
        </w:rPr>
      </w:pPr>
      <w:r w:rsidRPr="00250DA8">
        <w:rPr>
          <w:rStyle w:val="ui-provider"/>
          <w:rFonts w:ascii="Cambria" w:hAnsi="Cambria"/>
          <w:color w:val="FF0000"/>
          <w:sz w:val="28"/>
          <w:szCs w:val="28"/>
        </w:rPr>
        <w:t>"Fortifying Corporate Integrity: Strategies for Navigating Conflict, Corruption, and Cybersecurity Challenges Through Robust Governance and Data Security".</w:t>
      </w:r>
    </w:p>
    <w:p w:rsidR="00250DA8" w:rsidRPr="00250DA8" w:rsidRDefault="00250DA8" w:rsidP="00250DA8">
      <w:pPr>
        <w:pStyle w:val="NormalWeb"/>
        <w:rPr>
          <w:rFonts w:ascii="Cambria" w:hAnsi="Cambria"/>
          <w:sz w:val="20"/>
          <w:szCs w:val="20"/>
        </w:rPr>
      </w:pPr>
      <w:r w:rsidRPr="00250DA8">
        <w:rPr>
          <w:rStyle w:val="Strong"/>
          <w:rFonts w:ascii="Cambria" w:hAnsi="Cambria"/>
          <w:sz w:val="20"/>
          <w:szCs w:val="20"/>
        </w:rPr>
        <w:t xml:space="preserve">This </w:t>
      </w:r>
      <w:r w:rsidRPr="00250DA8">
        <w:rPr>
          <w:rStyle w:val="Strong"/>
          <w:rFonts w:ascii="Cambria" w:hAnsi="Cambria"/>
          <w:sz w:val="20"/>
          <w:szCs w:val="20"/>
        </w:rPr>
        <w:t>conference,</w:t>
      </w:r>
      <w:r w:rsidRPr="00250DA8">
        <w:rPr>
          <w:rStyle w:val="Strong"/>
          <w:rFonts w:ascii="Cambria" w:hAnsi="Cambria"/>
          <w:sz w:val="20"/>
          <w:szCs w:val="20"/>
        </w:rPr>
        <w:t xml:space="preserve"> </w:t>
      </w:r>
      <w:r w:rsidRPr="00250DA8">
        <w:rPr>
          <w:rFonts w:ascii="Cambria" w:hAnsi="Cambria"/>
          <w:sz w:val="20"/>
          <w:szCs w:val="20"/>
        </w:rPr>
        <w:t>"Fortifying Corporate Integrity," is an essential gathering for professionals seeking a comprehensive understanding of navigating complex challenges in the corporate landscape. Focused on conflict, corruption, and cybersecurity issues, the event provides attendees with actionable strategies for fortifying corporate integrity through robust governance and data security measures.</w:t>
      </w:r>
    </w:p>
    <w:p w:rsidR="00250DA8" w:rsidRPr="00250DA8" w:rsidRDefault="00250DA8" w:rsidP="00250DA8">
      <w:pPr>
        <w:pStyle w:val="NormalWeb"/>
        <w:rPr>
          <w:rFonts w:ascii="Cambria" w:hAnsi="Cambria"/>
          <w:sz w:val="20"/>
          <w:szCs w:val="20"/>
        </w:rPr>
      </w:pPr>
      <w:r w:rsidRPr="00250DA8">
        <w:rPr>
          <w:rFonts w:ascii="Cambria" w:hAnsi="Cambria"/>
          <w:sz w:val="20"/>
          <w:szCs w:val="20"/>
        </w:rPr>
        <w:t> </w:t>
      </w:r>
      <w:r w:rsidRPr="00250DA8">
        <w:rPr>
          <w:rStyle w:val="Strong"/>
          <w:rFonts w:ascii="Cambria" w:hAnsi="Cambria"/>
          <w:sz w:val="20"/>
          <w:szCs w:val="20"/>
          <w:u w:val="single"/>
        </w:rPr>
        <w:t>Why Attend:</w:t>
      </w:r>
    </w:p>
    <w:p w:rsidR="00250DA8" w:rsidRPr="00250DA8" w:rsidRDefault="00250DA8" w:rsidP="00250DA8">
      <w:pPr>
        <w:pStyle w:val="NormalWeb"/>
        <w:rPr>
          <w:rFonts w:ascii="Cambria" w:hAnsi="Cambria"/>
          <w:sz w:val="20"/>
          <w:szCs w:val="20"/>
        </w:rPr>
      </w:pPr>
      <w:r w:rsidRPr="00250DA8">
        <w:rPr>
          <w:rStyle w:val="Strong"/>
          <w:rFonts w:ascii="Cambria" w:hAnsi="Cambria"/>
          <w:i/>
          <w:iCs/>
          <w:sz w:val="20"/>
          <w:szCs w:val="20"/>
        </w:rPr>
        <w:t>Holistic Approach:</w:t>
      </w:r>
      <w:r w:rsidRPr="00250DA8">
        <w:rPr>
          <w:rFonts w:ascii="Cambria" w:hAnsi="Cambria"/>
          <w:sz w:val="20"/>
          <w:szCs w:val="20"/>
        </w:rPr>
        <w:t xml:space="preserve"> Explore the interconnected realms of conflict, corruption, and cybersecurity, understanding how they influence and impact each other within the corporate environment.</w:t>
      </w:r>
    </w:p>
    <w:p w:rsidR="00250DA8" w:rsidRPr="00250DA8" w:rsidRDefault="00250DA8" w:rsidP="00250DA8">
      <w:pPr>
        <w:pStyle w:val="NormalWeb"/>
        <w:rPr>
          <w:rFonts w:ascii="Cambria" w:hAnsi="Cambria"/>
          <w:sz w:val="20"/>
          <w:szCs w:val="20"/>
        </w:rPr>
      </w:pPr>
      <w:r w:rsidRPr="00250DA8">
        <w:rPr>
          <w:rStyle w:val="Strong"/>
          <w:rFonts w:ascii="Cambria" w:hAnsi="Cambria"/>
          <w:i/>
          <w:iCs/>
          <w:sz w:val="20"/>
          <w:szCs w:val="20"/>
        </w:rPr>
        <w:t xml:space="preserve">Expert Insights: </w:t>
      </w:r>
      <w:r w:rsidRPr="00250DA8">
        <w:rPr>
          <w:rFonts w:ascii="Cambria" w:hAnsi="Cambria"/>
          <w:sz w:val="20"/>
          <w:szCs w:val="20"/>
        </w:rPr>
        <w:t>Engage with industry experts and thought leaders who will share their experiences, best practices, and innovative solutions for addressing contemporary challenges.</w:t>
      </w:r>
    </w:p>
    <w:p w:rsidR="00250DA8" w:rsidRPr="00250DA8" w:rsidRDefault="00250DA8" w:rsidP="00250DA8">
      <w:pPr>
        <w:pStyle w:val="NormalWeb"/>
        <w:rPr>
          <w:rFonts w:ascii="Cambria" w:hAnsi="Cambria"/>
          <w:sz w:val="20"/>
          <w:szCs w:val="20"/>
        </w:rPr>
      </w:pPr>
      <w:r w:rsidRPr="00250DA8">
        <w:rPr>
          <w:rStyle w:val="Strong"/>
          <w:rFonts w:ascii="Cambria" w:hAnsi="Cambria"/>
          <w:i/>
          <w:iCs/>
          <w:sz w:val="20"/>
          <w:szCs w:val="20"/>
        </w:rPr>
        <w:t>Practical Strategies:</w:t>
      </w:r>
      <w:r w:rsidRPr="00250DA8">
        <w:rPr>
          <w:rFonts w:ascii="Cambria" w:hAnsi="Cambria"/>
          <w:sz w:val="20"/>
          <w:szCs w:val="20"/>
        </w:rPr>
        <w:t xml:space="preserve"> Acquire practical, hands-on strategies that can be implemented immediately to enhance corporate governance, mitigate conflicts of interest, combat corruption, and bolster cybersecurity defenses.</w:t>
      </w:r>
    </w:p>
    <w:p w:rsidR="00250DA8" w:rsidRPr="00250DA8" w:rsidRDefault="00250DA8" w:rsidP="00250DA8">
      <w:pPr>
        <w:pStyle w:val="NormalWeb"/>
        <w:rPr>
          <w:rFonts w:ascii="Cambria" w:hAnsi="Cambria"/>
          <w:sz w:val="20"/>
          <w:szCs w:val="20"/>
        </w:rPr>
      </w:pPr>
      <w:r w:rsidRPr="00250DA8">
        <w:rPr>
          <w:rStyle w:val="Strong"/>
          <w:rFonts w:ascii="Cambria" w:hAnsi="Cambria"/>
          <w:i/>
          <w:iCs/>
          <w:sz w:val="20"/>
          <w:szCs w:val="20"/>
        </w:rPr>
        <w:t>Networking Opportunities:</w:t>
      </w:r>
      <w:r w:rsidRPr="00250DA8">
        <w:rPr>
          <w:rFonts w:ascii="Cambria" w:hAnsi="Cambria"/>
          <w:sz w:val="20"/>
          <w:szCs w:val="20"/>
        </w:rPr>
        <w:t xml:space="preserve"> Connect with like-minded professionals, fostering valuable relationships and creating a network of support for ongoing collaboration and information exchange.</w:t>
      </w:r>
    </w:p>
    <w:p w:rsidR="00250DA8" w:rsidRPr="00250DA8" w:rsidRDefault="00250DA8" w:rsidP="00250DA8">
      <w:pPr>
        <w:pStyle w:val="NormalWeb"/>
        <w:rPr>
          <w:rFonts w:ascii="Cambria" w:hAnsi="Cambria"/>
          <w:sz w:val="20"/>
          <w:szCs w:val="20"/>
        </w:rPr>
      </w:pPr>
      <w:r w:rsidRPr="00250DA8">
        <w:rPr>
          <w:rStyle w:val="Strong"/>
          <w:rFonts w:ascii="Cambria" w:hAnsi="Cambria"/>
          <w:i/>
          <w:iCs/>
          <w:sz w:val="20"/>
          <w:szCs w:val="20"/>
        </w:rPr>
        <w:t>Regulatory Compliance:</w:t>
      </w:r>
      <w:r w:rsidRPr="00250DA8">
        <w:rPr>
          <w:rFonts w:ascii="Cambria" w:hAnsi="Cambria"/>
          <w:sz w:val="20"/>
          <w:szCs w:val="20"/>
        </w:rPr>
        <w:t xml:space="preserve"> Stay abreast of the latest regulatory developments, ensuring that your organization remains in compliance and well-prepared to navigate the evolving legal landscape.</w:t>
      </w:r>
    </w:p>
    <w:p w:rsidR="00250DA8" w:rsidRPr="00250DA8" w:rsidRDefault="00250DA8" w:rsidP="00250DA8">
      <w:pPr>
        <w:pStyle w:val="NormalWeb"/>
        <w:rPr>
          <w:rFonts w:ascii="Cambria" w:hAnsi="Cambria"/>
          <w:sz w:val="20"/>
          <w:szCs w:val="20"/>
        </w:rPr>
      </w:pPr>
      <w:r w:rsidRPr="00250DA8">
        <w:rPr>
          <w:rStyle w:val="Strong"/>
          <w:rFonts w:ascii="Cambria" w:hAnsi="Cambria"/>
          <w:i/>
          <w:iCs/>
          <w:sz w:val="20"/>
          <w:szCs w:val="20"/>
        </w:rPr>
        <w:t>Risk Mitigation:</w:t>
      </w:r>
      <w:r w:rsidRPr="00250DA8">
        <w:rPr>
          <w:rFonts w:ascii="Cambria" w:hAnsi="Cambria"/>
          <w:sz w:val="20"/>
          <w:szCs w:val="20"/>
        </w:rPr>
        <w:t xml:space="preserve"> Learn how to identify and mitigate risks associated with conflicts of interest, corruption, and cybersecurity, safeguarding your organization against potential threats and reputational damage.</w:t>
      </w:r>
    </w:p>
    <w:p w:rsidR="00250DA8" w:rsidRDefault="00250DA8" w:rsidP="00047F8A">
      <w:pPr>
        <w:pStyle w:val="NormalWeb"/>
        <w:rPr>
          <w:rFonts w:ascii="Cambria" w:hAnsi="Cambria"/>
          <w:sz w:val="20"/>
          <w:szCs w:val="20"/>
        </w:rPr>
      </w:pPr>
      <w:r w:rsidRPr="00250DA8">
        <w:rPr>
          <w:rFonts w:ascii="Cambria" w:hAnsi="Cambria"/>
          <w:sz w:val="20"/>
          <w:szCs w:val="20"/>
        </w:rPr>
        <w:t>By attending "Fortifying Corporate Integrity," participants will gain practical insights, actionable strategies, and a holistic understanding of the challenges posed by conflict, corruption, and cybersecurity. This conference promises to equip professionals with the knowledge and tools necessary to build resilient organizations in an ever-changing corporate landscape.</w:t>
      </w:r>
    </w:p>
    <w:sectPr w:rsidR="0025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8F"/>
    <w:rsid w:val="00047F8A"/>
    <w:rsid w:val="00250DA8"/>
    <w:rsid w:val="00406975"/>
    <w:rsid w:val="005B608F"/>
    <w:rsid w:val="0082724C"/>
    <w:rsid w:val="009C72B1"/>
    <w:rsid w:val="00B47FE0"/>
    <w:rsid w:val="00BA3950"/>
    <w:rsid w:val="00CF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F904"/>
  <w15:chartTrackingRefBased/>
  <w15:docId w15:val="{A5416828-7EAA-43F0-9887-085F0EF5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250DA8"/>
  </w:style>
  <w:style w:type="character" w:styleId="Strong">
    <w:name w:val="Strong"/>
    <w:basedOn w:val="DefaultParagraphFont"/>
    <w:uiPriority w:val="22"/>
    <w:qFormat/>
    <w:rsid w:val="00250DA8"/>
    <w:rPr>
      <w:b/>
      <w:bCs/>
    </w:rPr>
  </w:style>
  <w:style w:type="paragraph" w:styleId="NormalWeb">
    <w:name w:val="Normal (Web)"/>
    <w:basedOn w:val="Normal"/>
    <w:uiPriority w:val="99"/>
    <w:unhideWhenUsed/>
    <w:rsid w:val="00250DA8"/>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57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Ibiyemi Akano</dc:creator>
  <cp:keywords/>
  <dc:description/>
  <cp:lastModifiedBy>Ibiyemi Akano</cp:lastModifiedBy>
  <cp:revision>1</cp:revision>
  <dcterms:created xsi:type="dcterms:W3CDTF">2024-02-05T09:11:00Z</dcterms:created>
  <dcterms:modified xsi:type="dcterms:W3CDTF">2024-02-05T10:11:00Z</dcterms:modified>
</cp:coreProperties>
</file>