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1D63A" w14:textId="46973326" w:rsidR="003F3C85" w:rsidRDefault="002F5738" w:rsidP="007B6BF0">
      <w:pPr>
        <w:jc w:val="both"/>
      </w:pPr>
      <w:r>
        <w:rPr>
          <w:rFonts w:ascii="Times New Roman" w:hAnsi="Times New Roman"/>
          <w:b/>
          <w:color w:val="000000"/>
          <w:sz w:val="32"/>
        </w:rPr>
        <w:t>CLOUD-BASED IOT WEATHER SYSTEM (ML-DRIVEN PREDICTION)</w:t>
      </w:r>
    </w:p>
    <w:p w14:paraId="3BA46A2E" w14:textId="77777777" w:rsidR="003F3C85" w:rsidRDefault="00000000" w:rsidP="007B6BF0">
      <w:pPr>
        <w:jc w:val="both"/>
      </w:pPr>
      <w:r>
        <w:rPr>
          <w:rFonts w:ascii="Times New Roman" w:hAnsi="Times New Roman"/>
          <w:b/>
          <w:color w:val="000000"/>
          <w:sz w:val="28"/>
        </w:rPr>
        <w:t>1. Problem and Relevance</w:t>
      </w:r>
    </w:p>
    <w:p w14:paraId="2D8A2AE6" w14:textId="54CCA943" w:rsidR="003F3C85" w:rsidRDefault="00000000" w:rsidP="007B6BF0">
      <w:pPr>
        <w:jc w:val="both"/>
      </w:pPr>
      <w:r>
        <w:rPr>
          <w:rFonts w:ascii="Times New Roman" w:hAnsi="Times New Roman"/>
          <w:color w:val="000000"/>
          <w:sz w:val="24"/>
        </w:rPr>
        <w:t xml:space="preserve">The project addresses a pressing need for accurate, local weather forecasts amid climate change and extreme events. Traditional forecasting systems often miss microclimate nuances, hindering agriculture and disaster preparedness. This gap critically affects farmers, urban planners, and industries that depend on timely, high-resolution weather data. Our system meets this need by leveraging real-time IoT sensing and AI-driven prediction to deliver reliable, </w:t>
      </w:r>
      <w:proofErr w:type="spellStart"/>
      <w:r w:rsidR="000524A1">
        <w:rPr>
          <w:rFonts w:ascii="Times New Roman" w:hAnsi="Times New Roman"/>
          <w:color w:val="000000"/>
          <w:sz w:val="24"/>
        </w:rPr>
        <w:t>localised</w:t>
      </w:r>
      <w:proofErr w:type="spellEnd"/>
      <w:r>
        <w:rPr>
          <w:rFonts w:ascii="Times New Roman" w:hAnsi="Times New Roman"/>
          <w:color w:val="000000"/>
          <w:sz w:val="24"/>
        </w:rPr>
        <w:t xml:space="preserve"> forecasts.</w:t>
      </w:r>
    </w:p>
    <w:p w14:paraId="289C7845" w14:textId="77777777" w:rsidR="003F3C85" w:rsidRDefault="00000000" w:rsidP="007B6BF0">
      <w:pPr>
        <w:jc w:val="both"/>
      </w:pPr>
      <w:r>
        <w:rPr>
          <w:rFonts w:ascii="Times New Roman" w:hAnsi="Times New Roman"/>
          <w:b/>
          <w:color w:val="000000"/>
          <w:sz w:val="28"/>
        </w:rPr>
        <w:t>2. Proposed Solution</w:t>
      </w:r>
    </w:p>
    <w:p w14:paraId="15BECA2F" w14:textId="00F5A554" w:rsidR="003F3C85" w:rsidRDefault="00000000" w:rsidP="007B6BF0">
      <w:pPr>
        <w:jc w:val="both"/>
      </w:pPr>
      <w:r>
        <w:rPr>
          <w:rFonts w:ascii="Times New Roman" w:hAnsi="Times New Roman"/>
          <w:color w:val="000000"/>
          <w:sz w:val="24"/>
        </w:rPr>
        <w:t xml:space="preserve">Our solution is a cloud-based IoT weather station network with ML-powered prediction. Each sensor node (temperature, humidity, pressure, etc.) transmits data via LoRa SX1278 to a central gateway. Data is stored and processed in the cloud, where machine-learning models </w:t>
      </w:r>
      <w:proofErr w:type="spellStart"/>
      <w:r w:rsidR="000524A1">
        <w:rPr>
          <w:rFonts w:ascii="Times New Roman" w:hAnsi="Times New Roman"/>
          <w:color w:val="000000"/>
          <w:sz w:val="24"/>
        </w:rPr>
        <w:t>analyse</w:t>
      </w:r>
      <w:proofErr w:type="spellEnd"/>
      <w:r>
        <w:rPr>
          <w:rFonts w:ascii="Times New Roman" w:hAnsi="Times New Roman"/>
          <w:color w:val="000000"/>
          <w:sz w:val="24"/>
        </w:rPr>
        <w:t xml:space="preserve"> real-time trends and generate short-term forecasts (e.g. 24–48 hours ahead). Users access predictions through a web/mobile dashboard. The system uses low-cost, low-power hardware and cloud services, making deployment flexible and scalable.</w:t>
      </w:r>
    </w:p>
    <w:p w14:paraId="535F1BC1" w14:textId="77777777" w:rsidR="003F3C85" w:rsidRDefault="00000000" w:rsidP="007B6BF0">
      <w:pPr>
        <w:jc w:val="both"/>
      </w:pPr>
      <w:r>
        <w:rPr>
          <w:rFonts w:ascii="Times New Roman" w:hAnsi="Times New Roman"/>
          <w:b/>
          <w:color w:val="000000"/>
          <w:sz w:val="28"/>
        </w:rPr>
        <w:t>3. Uniqueness and Distinctive Features</w:t>
      </w:r>
    </w:p>
    <w:p w14:paraId="02B89B2D" w14:textId="77777777" w:rsidR="003F3C85" w:rsidRDefault="00000000" w:rsidP="007B6BF0">
      <w:pPr>
        <w:jc w:val="both"/>
      </w:pPr>
      <w:r>
        <w:rPr>
          <w:rFonts w:ascii="Times New Roman" w:hAnsi="Times New Roman"/>
          <w:color w:val="000000"/>
          <w:sz w:val="24"/>
        </w:rPr>
        <w:t>Distinctive features include its use of LoRa SX1278 for long-range, low-power data transmission and embedded machine learning for localized forecasts. Unlike basic stations, it integrates with a cloud platform for real-time analytics and scalable data storage. The modular design supports various sensors (temperature, humidity, wind, etc.), and the ML model continuously improves with new data. This combination of long-range connectivity and AI analytics is unique, enabling highly accurate, site-specific forecasting that non-networked solutions cannot match.</w:t>
      </w:r>
    </w:p>
    <w:p w14:paraId="7F25BB93" w14:textId="77777777" w:rsidR="003F3C85" w:rsidRDefault="00000000" w:rsidP="007B6BF0">
      <w:pPr>
        <w:jc w:val="both"/>
      </w:pPr>
      <w:r>
        <w:rPr>
          <w:rFonts w:ascii="Times New Roman" w:hAnsi="Times New Roman"/>
          <w:b/>
          <w:color w:val="000000"/>
          <w:sz w:val="28"/>
        </w:rPr>
        <w:t>4. Differentiation from Competitors</w:t>
      </w:r>
    </w:p>
    <w:p w14:paraId="6599F961" w14:textId="77777777" w:rsidR="003F3C85" w:rsidRDefault="00000000" w:rsidP="007B6BF0">
      <w:pPr>
        <w:jc w:val="both"/>
        <w:rPr>
          <w:rFonts w:ascii="Times New Roman" w:hAnsi="Times New Roman"/>
          <w:color w:val="000000"/>
          <w:sz w:val="24"/>
        </w:rPr>
      </w:pPr>
      <w:r>
        <w:rPr>
          <w:rFonts w:ascii="Times New Roman" w:hAnsi="Times New Roman"/>
          <w:color w:val="000000"/>
          <w:sz w:val="24"/>
        </w:rPr>
        <w:t>Many consumer weather stations use short-range radios or Wi-Fi, whereas our system’s LoRa connectivity extends range up to ~5 km. Unlike off-the-shelf devices that rely on generic forecasts, our solution generates custom local predictions with embedded ML models. It is open and modular for various sensors, while competitors typically use fixed, proprietary setups. In short, our product offers greater range, flexibility and predictive capability.</w:t>
      </w:r>
    </w:p>
    <w:p w14:paraId="0DD8CB07" w14:textId="77777777" w:rsidR="007B6BF0" w:rsidRDefault="007B6BF0" w:rsidP="007B6BF0">
      <w:pPr>
        <w:jc w:val="both"/>
        <w:rPr>
          <w:rFonts w:ascii="Times New Roman" w:hAnsi="Times New Roman"/>
          <w:color w:val="000000"/>
          <w:sz w:val="24"/>
        </w:rPr>
      </w:pPr>
    </w:p>
    <w:p w14:paraId="5EF2AE56" w14:textId="77777777" w:rsidR="007B6BF0" w:rsidRDefault="007B6BF0" w:rsidP="007B6BF0">
      <w:pPr>
        <w:jc w:val="both"/>
      </w:pPr>
    </w:p>
    <w:p w14:paraId="5F00DC46" w14:textId="77777777" w:rsidR="003F3C85" w:rsidRDefault="00000000" w:rsidP="007B6BF0">
      <w:pPr>
        <w:jc w:val="both"/>
      </w:pPr>
      <w:r>
        <w:rPr>
          <w:rFonts w:ascii="Times New Roman" w:hAnsi="Times New Roman"/>
          <w:b/>
          <w:color w:val="000000"/>
          <w:sz w:val="28"/>
        </w:rPr>
        <w:lastRenderedPageBreak/>
        <w:t>5. Utility and Key Benefits</w:t>
      </w:r>
    </w:p>
    <w:p w14:paraId="3F0F41B2" w14:textId="77777777" w:rsidR="003F3C85" w:rsidRDefault="00000000" w:rsidP="007B6BF0">
      <w:pPr>
        <w:jc w:val="both"/>
      </w:pPr>
      <w:r>
        <w:rPr>
          <w:rFonts w:ascii="Times New Roman" w:hAnsi="Times New Roman"/>
          <w:color w:val="000000"/>
          <w:sz w:val="24"/>
        </w:rPr>
        <w:t>The solution delivers real-time weather insights to improve decision-making and efficiency. Farmers can optimize irrigation and reduce crop losses with accurate forecasts. Industrial users (e.g. energy, insurance, logistics) gain timely alerts to manage risks and operations. By leveraging cloud infrastructure, it eliminates expensive hardware and reduces costs. Overall, customers benefit from improved productivity and resilience, adapting operations with data-driven forecasts. The value proposition is precise, timely weather intelligence at low cost.</w:t>
      </w:r>
    </w:p>
    <w:p w14:paraId="47582274" w14:textId="77777777" w:rsidR="003F3C85" w:rsidRDefault="00000000" w:rsidP="007B6BF0">
      <w:pPr>
        <w:jc w:val="both"/>
      </w:pPr>
      <w:r>
        <w:rPr>
          <w:rFonts w:ascii="Times New Roman" w:hAnsi="Times New Roman"/>
          <w:b/>
          <w:color w:val="000000"/>
          <w:sz w:val="28"/>
        </w:rPr>
        <w:t>6. Scalability and Market Potential</w:t>
      </w:r>
    </w:p>
    <w:p w14:paraId="1B2E9F59" w14:textId="77777777" w:rsidR="003F3C85" w:rsidRDefault="00000000" w:rsidP="007B6BF0">
      <w:pPr>
        <w:jc w:val="both"/>
      </w:pPr>
      <w:r>
        <w:rPr>
          <w:rFonts w:ascii="Times New Roman" w:hAnsi="Times New Roman"/>
          <w:color w:val="000000"/>
          <w:sz w:val="24"/>
        </w:rPr>
        <w:t>The platform is highly scalable. Additional sensor nodes can be deployed anywhere (thanks to LoRa’s long range) and seamlessly integrated into the cloud system. Cloud services allow unlimited data storage and multi-user access, enabling scale from individual farms to large regional networks. Target markets include agriculture, government agencies, energy and insurance firms, and environmental research. The global weather forecasting market is rapidly expanding, indicating strong commercial potential.</w:t>
      </w:r>
    </w:p>
    <w:p w14:paraId="66A3DFB0" w14:textId="77777777" w:rsidR="003F3C85" w:rsidRDefault="00000000" w:rsidP="007B6BF0">
      <w:pPr>
        <w:jc w:val="both"/>
      </w:pPr>
      <w:r>
        <w:rPr>
          <w:rFonts w:ascii="Times New Roman" w:hAnsi="Times New Roman"/>
          <w:b/>
          <w:color w:val="000000"/>
          <w:sz w:val="28"/>
        </w:rPr>
        <w:t>7. Economic Sustainability and Commercialization</w:t>
      </w:r>
    </w:p>
    <w:p w14:paraId="37C95248" w14:textId="61FE80E6" w:rsidR="003F3C85" w:rsidRDefault="00000000" w:rsidP="007B6BF0">
      <w:pPr>
        <w:jc w:val="both"/>
      </w:pPr>
      <w:r>
        <w:rPr>
          <w:rFonts w:ascii="Times New Roman" w:hAnsi="Times New Roman"/>
          <w:color w:val="000000"/>
          <w:sz w:val="24"/>
        </w:rPr>
        <w:t xml:space="preserve">Low manufacturing and operating costs underlie the solution’s economic sustainability. The IoT hardware is inexpensive and uses LoRa on unlicensed bands. A cloud-based business model enables recurring revenue (data subscriptions or analytics services). Customers see ROI through reduced losses and </w:t>
      </w:r>
      <w:proofErr w:type="spellStart"/>
      <w:r w:rsidR="000524A1">
        <w:rPr>
          <w:rFonts w:ascii="Times New Roman" w:hAnsi="Times New Roman"/>
          <w:color w:val="000000"/>
          <w:sz w:val="24"/>
        </w:rPr>
        <w:t>optimised</w:t>
      </w:r>
      <w:proofErr w:type="spellEnd"/>
      <w:r>
        <w:rPr>
          <w:rFonts w:ascii="Times New Roman" w:hAnsi="Times New Roman"/>
          <w:color w:val="000000"/>
          <w:sz w:val="24"/>
        </w:rPr>
        <w:t xml:space="preserve"> operations. Partnerships with agricultural cooperatives or weather agencies can aid </w:t>
      </w:r>
      <w:proofErr w:type="spellStart"/>
      <w:r w:rsidR="000524A1">
        <w:rPr>
          <w:rFonts w:ascii="Times New Roman" w:hAnsi="Times New Roman"/>
          <w:color w:val="000000"/>
          <w:sz w:val="24"/>
        </w:rPr>
        <w:t>commercialisation</w:t>
      </w:r>
      <w:proofErr w:type="spellEnd"/>
      <w:r>
        <w:rPr>
          <w:rFonts w:ascii="Times New Roman" w:hAnsi="Times New Roman"/>
          <w:color w:val="000000"/>
          <w:sz w:val="24"/>
        </w:rPr>
        <w:t>. With expanding IoT adoption and smart-agriculture initiatives, the solution is financially viable and attractive to investors and governments.</w:t>
      </w:r>
    </w:p>
    <w:p w14:paraId="41666AD9" w14:textId="77777777" w:rsidR="003F3C85" w:rsidRDefault="00000000" w:rsidP="007B6BF0">
      <w:pPr>
        <w:jc w:val="both"/>
      </w:pPr>
      <w:r>
        <w:rPr>
          <w:rFonts w:ascii="Times New Roman" w:hAnsi="Times New Roman"/>
          <w:b/>
          <w:color w:val="000000"/>
          <w:sz w:val="28"/>
        </w:rPr>
        <w:t>8. Environmental Sustainability</w:t>
      </w:r>
    </w:p>
    <w:p w14:paraId="111DE6BE" w14:textId="15A7B094" w:rsidR="003F3C85" w:rsidRDefault="00000000" w:rsidP="007B6BF0">
      <w:pPr>
        <w:jc w:val="both"/>
        <w:rPr>
          <w:rFonts w:ascii="Times New Roman" w:hAnsi="Times New Roman"/>
          <w:color w:val="000000"/>
          <w:sz w:val="24"/>
        </w:rPr>
      </w:pPr>
      <w:r>
        <w:rPr>
          <w:rFonts w:ascii="Times New Roman" w:hAnsi="Times New Roman"/>
          <w:color w:val="000000"/>
          <w:sz w:val="24"/>
        </w:rPr>
        <w:t xml:space="preserve">The solution is environmentally sustainable. LoRa-based nodes consume very little power and can operate on solar/battery power, </w:t>
      </w:r>
      <w:proofErr w:type="spellStart"/>
      <w:r w:rsidR="000524A1">
        <w:rPr>
          <w:rFonts w:ascii="Times New Roman" w:hAnsi="Times New Roman"/>
          <w:color w:val="000000"/>
          <w:sz w:val="24"/>
        </w:rPr>
        <w:t>minimising</w:t>
      </w:r>
      <w:proofErr w:type="spellEnd"/>
      <w:r>
        <w:rPr>
          <w:rFonts w:ascii="Times New Roman" w:hAnsi="Times New Roman"/>
          <w:color w:val="000000"/>
          <w:sz w:val="24"/>
        </w:rPr>
        <w:t xml:space="preserve"> energy use. By offloading data processing to the cloud, on-site infrastructure is reduced and overall energy consumption drops. Accurate local forecasts support efficient resource use (e.g. </w:t>
      </w:r>
      <w:proofErr w:type="spellStart"/>
      <w:r w:rsidR="000524A1">
        <w:rPr>
          <w:rFonts w:ascii="Times New Roman" w:hAnsi="Times New Roman"/>
          <w:color w:val="000000"/>
          <w:sz w:val="24"/>
        </w:rPr>
        <w:t>optimising</w:t>
      </w:r>
      <w:proofErr w:type="spellEnd"/>
      <w:r>
        <w:rPr>
          <w:rFonts w:ascii="Times New Roman" w:hAnsi="Times New Roman"/>
          <w:color w:val="000000"/>
          <w:sz w:val="24"/>
        </w:rPr>
        <w:t xml:space="preserve"> irrigation and reducing chemical runoff). Overall, it lowers the carbon footprint of monitoring: avoiding manual data collection and enabling smarter, eco-friendly decision-making in farming and urban planning.</w:t>
      </w:r>
    </w:p>
    <w:p w14:paraId="6F63877D" w14:textId="77777777" w:rsidR="00465995" w:rsidRDefault="00465995" w:rsidP="007B6BF0">
      <w:pPr>
        <w:jc w:val="both"/>
        <w:rPr>
          <w:rFonts w:ascii="Times New Roman" w:hAnsi="Times New Roman"/>
          <w:color w:val="000000"/>
          <w:sz w:val="24"/>
        </w:rPr>
      </w:pPr>
    </w:p>
    <w:p w14:paraId="11CB74DF" w14:textId="77777777" w:rsidR="00465995" w:rsidRDefault="00465995" w:rsidP="007B6BF0">
      <w:pPr>
        <w:jc w:val="both"/>
        <w:rPr>
          <w:rFonts w:ascii="Times New Roman" w:hAnsi="Times New Roman"/>
          <w:color w:val="000000"/>
          <w:sz w:val="24"/>
        </w:rPr>
      </w:pPr>
    </w:p>
    <w:p w14:paraId="490E4060" w14:textId="77777777" w:rsidR="00482CBF" w:rsidRDefault="00465995" w:rsidP="00482CBF">
      <w:pPr>
        <w:rPr>
          <w:rFonts w:ascii="Times New Roman" w:hAnsi="Times New Roman"/>
          <w:color w:val="000000"/>
          <w:sz w:val="24"/>
        </w:rPr>
      </w:pPr>
      <w:r>
        <w:rPr>
          <w:rFonts w:ascii="Times New Roman" w:hAnsi="Times New Roman"/>
          <w:color w:val="000000"/>
          <w:sz w:val="24"/>
        </w:rPr>
        <w:lastRenderedPageBreak/>
        <w:t xml:space="preserve">Video URL- </w:t>
      </w:r>
      <w:r w:rsidR="002E15CA">
        <w:rPr>
          <w:rFonts w:ascii="Times New Roman" w:hAnsi="Times New Roman"/>
          <w:color w:val="000000"/>
          <w:sz w:val="24"/>
        </w:rPr>
        <w:t xml:space="preserve"> </w:t>
      </w:r>
      <w:hyperlink r:id="rId6" w:history="1">
        <w:r w:rsidR="002E15CA" w:rsidRPr="00740562">
          <w:rPr>
            <w:rStyle w:val="Hyperlink"/>
            <w:rFonts w:ascii="Times New Roman" w:hAnsi="Times New Roman"/>
            <w:sz w:val="24"/>
          </w:rPr>
          <w:t>https://drive.google.com/drive/folders/1gRDCmQ1FQ0IR_hHtUhDf2B4MROe4M-f9?usp=sharing</w:t>
        </w:r>
      </w:hyperlink>
      <w:r>
        <w:rPr>
          <w:rFonts w:ascii="Times New Roman" w:hAnsi="Times New Roman"/>
          <w:color w:val="000000"/>
          <w:sz w:val="24"/>
        </w:rPr>
        <w:t xml:space="preserve"> </w:t>
      </w:r>
      <w:r w:rsidR="00482CBF">
        <w:rPr>
          <w:rFonts w:ascii="Times New Roman" w:hAnsi="Times New Roman"/>
          <w:color w:val="000000"/>
          <w:sz w:val="24"/>
        </w:rPr>
        <w:br/>
      </w:r>
    </w:p>
    <w:p w14:paraId="2E69905F" w14:textId="42DDEF3C" w:rsidR="00482CBF" w:rsidRDefault="00482CBF" w:rsidP="00482CBF">
      <w:r>
        <w:rPr>
          <w:rFonts w:ascii="Times New Roman" w:hAnsi="Times New Roman"/>
          <w:color w:val="000000"/>
          <w:sz w:val="24"/>
        </w:rPr>
        <w:br/>
      </w:r>
      <w:r w:rsidRPr="00482CBF">
        <w:t>Member 01</w:t>
      </w:r>
      <w:r w:rsidR="001536A0">
        <w:t xml:space="preserve">(Team </w:t>
      </w:r>
      <w:r w:rsidR="001536A0" w:rsidRPr="001536A0">
        <w:t>leader</w:t>
      </w:r>
      <w:r w:rsidR="001536A0">
        <w:t>)</w:t>
      </w:r>
      <w:r w:rsidRPr="00482CBF">
        <w:br/>
        <w:t xml:space="preserve">Name: - Rajat Vivek </w:t>
      </w:r>
      <w:proofErr w:type="spellStart"/>
      <w:r w:rsidRPr="00482CBF">
        <w:t>Achalkar</w:t>
      </w:r>
      <w:proofErr w:type="spellEnd"/>
      <w:r w:rsidRPr="00482CBF">
        <w:br/>
        <w:t>Contact No.</w:t>
      </w:r>
      <w:r w:rsidR="00F71ABE">
        <w:t>:</w:t>
      </w:r>
      <w:r w:rsidRPr="00482CBF">
        <w:t xml:space="preserve"> 9082095328</w:t>
      </w:r>
      <w:r w:rsidRPr="00482CBF">
        <w:br/>
        <w:t>E-mail</w:t>
      </w:r>
      <w:r w:rsidR="00F71ABE">
        <w:t>:</w:t>
      </w:r>
      <w:r w:rsidRPr="00482CBF">
        <w:t xml:space="preserve"> </w:t>
      </w:r>
      <w:hyperlink r:id="rId7" w:history="1">
        <w:r w:rsidRPr="00482CBF">
          <w:rPr>
            <w:rStyle w:val="Hyperlink"/>
          </w:rPr>
          <w:t>2021ci01f@sigce.edu.in</w:t>
        </w:r>
      </w:hyperlink>
    </w:p>
    <w:p w14:paraId="6F7FCBC2" w14:textId="7AEC5773" w:rsidR="00F71ABE" w:rsidRPr="00482CBF" w:rsidRDefault="00F71ABE" w:rsidP="00482CBF">
      <w:r>
        <w:t>Category: OBC (</w:t>
      </w:r>
      <w:proofErr w:type="gramStart"/>
      <w:r>
        <w:t>Non ST</w:t>
      </w:r>
      <w:proofErr w:type="gramEnd"/>
      <w:r>
        <w:t>)</w:t>
      </w:r>
    </w:p>
    <w:p w14:paraId="22F8E240" w14:textId="77777777" w:rsidR="00482CBF" w:rsidRDefault="00482CBF" w:rsidP="00482CBF">
      <w:r w:rsidRPr="00482CBF">
        <w:br/>
      </w:r>
      <w:r w:rsidRPr="00482CBF">
        <w:br/>
      </w:r>
      <w:r w:rsidRPr="00482CBF">
        <w:br/>
        <w:t>Member 02</w:t>
      </w:r>
    </w:p>
    <w:p w14:paraId="1FAFFFBD" w14:textId="410C682C" w:rsidR="00482CBF" w:rsidRDefault="00482CBF" w:rsidP="00482CBF">
      <w:r w:rsidRPr="00482CBF">
        <w:t>Name: - Aditya Shankar Ombale</w:t>
      </w:r>
    </w:p>
    <w:p w14:paraId="6F14CB6B" w14:textId="2CBDD341" w:rsidR="00F71ABE" w:rsidRPr="00482CBF" w:rsidRDefault="00482CBF" w:rsidP="00F71ABE">
      <w:r w:rsidRPr="00482CBF">
        <w:t>Contact No. 9130919705</w:t>
      </w:r>
      <w:r w:rsidRPr="00482CBF">
        <w:br/>
        <w:t xml:space="preserve">E-mail </w:t>
      </w:r>
      <w:hyperlink r:id="rId8" w:history="1">
        <w:r w:rsidR="002F5738" w:rsidRPr="00AA5BEB">
          <w:rPr>
            <w:rStyle w:val="Hyperlink"/>
          </w:rPr>
          <w:t>2021ci44f@sigce.edu.in</w:t>
        </w:r>
      </w:hyperlink>
      <w:r w:rsidRPr="00482CBF">
        <w:br/>
      </w:r>
      <w:r>
        <w:br/>
      </w:r>
      <w:r w:rsidR="00F71ABE">
        <w:t>Category: general open (</w:t>
      </w:r>
      <w:proofErr w:type="gramStart"/>
      <w:r w:rsidR="00F71ABE">
        <w:t>Non ST</w:t>
      </w:r>
      <w:proofErr w:type="gramEnd"/>
      <w:r w:rsidR="00F71ABE">
        <w:t>)</w:t>
      </w:r>
    </w:p>
    <w:p w14:paraId="04E26A8B" w14:textId="01FEC353" w:rsidR="000524A1" w:rsidRDefault="009C2B63" w:rsidP="000524A1">
      <w:r>
        <w:br/>
      </w:r>
      <w:r>
        <w:br/>
        <w:t>Guide</w:t>
      </w:r>
      <w:r>
        <w:br/>
      </w:r>
      <w:proofErr w:type="gramStart"/>
      <w:r>
        <w:t>Name :</w:t>
      </w:r>
      <w:proofErr w:type="gramEnd"/>
      <w:r>
        <w:t xml:space="preserve">- </w:t>
      </w:r>
      <w:r w:rsidRPr="009C2B63">
        <w:t xml:space="preserve">Dr. Madhu </w:t>
      </w:r>
      <w:proofErr w:type="spellStart"/>
      <w:r w:rsidRPr="009C2B63">
        <w:t>Nashipudimath</w:t>
      </w:r>
      <w:proofErr w:type="spellEnd"/>
      <w:r>
        <w:br/>
      </w:r>
      <w:r w:rsidR="000524A1">
        <w:t>9702476406</w:t>
      </w:r>
    </w:p>
    <w:p w14:paraId="51AB0479" w14:textId="64C56C8E" w:rsidR="00465995" w:rsidRDefault="000524A1" w:rsidP="000524A1">
      <w:r>
        <w:t>madhu.mn@sigce.edu.in</w:t>
      </w:r>
    </w:p>
    <w:sectPr w:rsidR="0046599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1044989">
    <w:abstractNumId w:val="8"/>
  </w:num>
  <w:num w:numId="2" w16cid:durableId="1373924991">
    <w:abstractNumId w:val="6"/>
  </w:num>
  <w:num w:numId="3" w16cid:durableId="1584334550">
    <w:abstractNumId w:val="5"/>
  </w:num>
  <w:num w:numId="4" w16cid:durableId="679506434">
    <w:abstractNumId w:val="4"/>
  </w:num>
  <w:num w:numId="5" w16cid:durableId="950629213">
    <w:abstractNumId w:val="7"/>
  </w:num>
  <w:num w:numId="6" w16cid:durableId="1767144921">
    <w:abstractNumId w:val="3"/>
  </w:num>
  <w:num w:numId="7" w16cid:durableId="1691252558">
    <w:abstractNumId w:val="2"/>
  </w:num>
  <w:num w:numId="8" w16cid:durableId="856768714">
    <w:abstractNumId w:val="1"/>
  </w:num>
  <w:num w:numId="9" w16cid:durableId="703138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4A1"/>
    <w:rsid w:val="0006063C"/>
    <w:rsid w:val="0015074B"/>
    <w:rsid w:val="001536A0"/>
    <w:rsid w:val="001B0613"/>
    <w:rsid w:val="0029639D"/>
    <w:rsid w:val="002E15CA"/>
    <w:rsid w:val="002F5738"/>
    <w:rsid w:val="00326F90"/>
    <w:rsid w:val="003F3C85"/>
    <w:rsid w:val="00465995"/>
    <w:rsid w:val="00482CBF"/>
    <w:rsid w:val="007B6BF0"/>
    <w:rsid w:val="009C2B63"/>
    <w:rsid w:val="00AA1D8D"/>
    <w:rsid w:val="00B47730"/>
    <w:rsid w:val="00CB0664"/>
    <w:rsid w:val="00EE73A9"/>
    <w:rsid w:val="00F71A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821402"/>
  <w14:defaultImageDpi w14:val="300"/>
  <w15:docId w15:val="{A54CAD94-9DED-4AEE-988E-32A05A8A9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ABE"/>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65995"/>
    <w:rPr>
      <w:color w:val="0000FF" w:themeColor="hyperlink"/>
      <w:u w:val="single"/>
    </w:rPr>
  </w:style>
  <w:style w:type="character" w:styleId="UnresolvedMention">
    <w:name w:val="Unresolved Mention"/>
    <w:basedOn w:val="DefaultParagraphFont"/>
    <w:uiPriority w:val="99"/>
    <w:semiHidden/>
    <w:unhideWhenUsed/>
    <w:rsid w:val="004659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021ci44f@sigce.edu.in" TargetMode="External"/><Relationship Id="rId3" Type="http://schemas.openxmlformats.org/officeDocument/2006/relationships/styles" Target="styles.xml"/><Relationship Id="rId7" Type="http://schemas.openxmlformats.org/officeDocument/2006/relationships/hyperlink" Target="mailto:2021ci01f@sigce.edu.i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rive.google.com/drive/folders/1gRDCmQ1FQ0IR_hHtUhDf2B4MROe4M-f9?usp=sharing"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764</Words>
  <Characters>4361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6</cp:revision>
  <dcterms:created xsi:type="dcterms:W3CDTF">2025-06-12T09:08:00Z</dcterms:created>
  <dcterms:modified xsi:type="dcterms:W3CDTF">2025-12-01T12:39:00Z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b68469e9-628b-4f31-91d2-fcc3890195f5</vt:lpwstr>
  </property>
</Properties>
</file>