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D8D"/>
          <w:sz w:val="24"/>
        </w:rPr>
        <w:t>FOG-ORCHESTRATOR 2.0</w:t>
      </w:r>
    </w:p>
    <w:p>
      <w:pPr>
        <w:jc w:val="center"/>
      </w:pPr>
      <w:r>
        <w:rPr>
          <w:b/>
          <w:color w:val="18324B"/>
          <w:sz w:val="48"/>
        </w:rPr>
        <w:t>Task 2 — Digital Twin System Requirements</w:t>
      </w:r>
    </w:p>
    <w:p>
      <w:pPr>
        <w:jc w:val="center"/>
      </w:pPr>
      <w:r>
        <w:rPr>
          <w:i/>
          <w:sz w:val="22"/>
        </w:rPr>
        <w:t>Industry-grade Software / Simulation Requirements Specification (SRS)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1008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0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67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FOG-T2-SRS-001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INTERNAL / SIH MVP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Task 2 Team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Digital twin of mine + vehicles + environmental conditions</w:t>
            </w:r>
          </w:p>
        </w:tc>
      </w:tr>
    </w:tbl>
    <w:p>
      <w:pPr>
        <w:pStyle w:val="Heading1"/>
      </w:pPr>
      <w:r>
        <w:t>1. Purpose</w:t>
      </w:r>
    </w:p>
    <w:p>
      <w:r>
        <w:t>Define the complete, testable requirements for the FOG-ORCHESTRATOR Digital Twin. The twin is the predictive operational model connecting mine-road conditions, vehicle states, weather/fog, road capacity, queues, bottlenecks, dispatch decisions and physical safety constraints. The core objective is to provide a deterministic and reproducible simulation environment that can later accept live telemetry from Task 3 hardware.</w:t>
      </w:r>
    </w:p>
    <w:p>
      <w:pPr>
        <w:pStyle w:val="Heading1"/>
      </w:pPr>
      <w:r>
        <w:t>2. Scope and boundary</w:t>
      </w:r>
    </w:p>
    <w:p>
      <w:pPr>
        <w:pStyle w:val="ListBullet"/>
      </w:pPr>
      <w:r>
        <w:t>Core twin is graph-based, event/time-stepped and physics-aware; a photorealistic 3D mine is not required for the MVP.</w:t>
      </w:r>
    </w:p>
    <w:p>
      <w:pPr>
        <w:pStyle w:val="ListBullet"/>
      </w:pPr>
      <w:r>
        <w:t>The twin must represent mine roads, grades, geometry, intersections/switchbacks, shovels, crushers/dump points, buffers/queues, vehicles, fog/visibility, friction/road condition and communications.</w:t>
      </w:r>
    </w:p>
    <w:p>
      <w:pPr>
        <w:pStyle w:val="ListBullet"/>
      </w:pPr>
      <w:r>
        <w:t>The twin must support deterministic scenario replay and stochastic/Monte Carlo experiments.</w:t>
      </w:r>
    </w:p>
    <w:p>
      <w:pPr>
        <w:pStyle w:val="ListBullet"/>
      </w:pPr>
      <w:r>
        <w:t>The twin is not a substitute for field survey data. Representative mine geometries and parameter ranges shall be explicitly labelled as assumptions.</w:t>
      </w:r>
    </w:p>
    <w:p>
      <w:pPr>
        <w:pStyle w:val="ListBullet"/>
      </w:pPr>
      <w:r>
        <w:t>No safety claim shall be interpreted as field certification. Outputs are model/simulation evidence until hardware and field calibration.</w:t>
      </w:r>
    </w:p>
    <w:p>
      <w:pPr>
        <w:pStyle w:val="Heading1"/>
      </w:pPr>
      <w:r>
        <w:t>3. Design principles</w:t>
      </w:r>
    </w:p>
    <w:p>
      <w:pPr>
        <w:pStyle w:val="ListBullet"/>
      </w:pPr>
      <w:r>
        <w:t>Physics first: vehicle equations remain the source of safety constraints.</w:t>
      </w:r>
    </w:p>
    <w:p>
      <w:pPr>
        <w:pStyle w:val="ListBullet"/>
      </w:pPr>
      <w:r>
        <w:t>Separation of concerns: environment, vehicle, traffic, optimization and visualization are modular.</w:t>
      </w:r>
    </w:p>
    <w:p>
      <w:pPr>
        <w:pStyle w:val="ListBullet"/>
      </w:pPr>
      <w:r>
        <w:t>Reproducibility: scenario files, seeds and model versions must be recorded.</w:t>
      </w:r>
    </w:p>
    <w:p>
      <w:pPr>
        <w:pStyle w:val="ListBullet"/>
      </w:pPr>
      <w:r>
        <w:t>Fail-safe simulation: invalid or missing state must not create optimistic safe-speed outputs.</w:t>
      </w:r>
    </w:p>
    <w:p>
      <w:pPr>
        <w:pStyle w:val="ListBullet"/>
      </w:pPr>
      <w:r>
        <w:t>Model transparency: every state variable and derived quantity must be traceable.</w:t>
      </w:r>
    </w:p>
    <w:p>
      <w:pPr>
        <w:pStyle w:val="ListBullet"/>
      </w:pPr>
      <w:r>
        <w:t>HIL-ready interfaces: simulated telemetry must use the same schema expected from Task 3.</w:t>
      </w:r>
    </w:p>
    <w:p>
      <w:pPr>
        <w:pStyle w:val="Heading1"/>
      </w:pPr>
      <w:r>
        <w:t>4. System architecture</w:t>
      </w:r>
    </w:p>
    <w:p>
      <w:r>
        <w:t>Environment Model → Vehicle Dynamics → Perception/Uncertainty → Road Capacity → Queue/Network → Bottleneck State → Fleet Optimizer → Slot/Dispatch Commands → Vehicle State Update → Digital Twin synchronization.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1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12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224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Road network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Represent mine as graph G=(V,E) with typed nodes/edges.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Road geometry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Each road edge shall support length, grade, curve radius, width, directionality and speed limit.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Mine nodes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shovel, crusher, dump pocket, intersection, switchback and buffer nodes.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Vehicle model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multiple vehicles with mass, payload, dimensions, position, speed, acceleration, braking and retarder parameters.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Loaded/empty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Vehicle state shall distinguish loaded and empty conditions and permit configurable mass.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Longitudinal dynamics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Implement longitudinal force balance with gravity, rolling resistance, aero drag, retarder and brake forces.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Friction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Represent friction as uncertain state/parameter with configurable ground truth for simulation.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Grade effect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Grade shall alter gravity component and braking capability consistently with the frozen physics model.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FTR-009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Fog field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V(s,t) visibility maps with spatial and temporal variation.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Fog scenarios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clear, gradual fog entry, fog patch, dense fog, moving fog and fog clearing.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Road condition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wet/damp/low-friction scenarios; friction and rolling resistance shall be configurable.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Weather uncertainty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forecast mean and uncertainty/error distributions for visibility.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Vehicle safety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Calculate v_safe, H_safe and stopping distance using the validated safety engine.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Command constraint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Vehicle target speed shall satisfy v_command=min(v_dispatch,v_safe).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Road capacity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Compute a first-order safe road capacity from safe speed/headway, with physical vehicle-length lower bounds.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Queue model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Simulate arrivals, service, finite buffers and blocking.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Bottleneck score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Calculate configurable bottleneck score using utilization, queue and criticality.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Arrival shaping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Allow departure-time and arrival-rate control at capacity-constrained nodes.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FTR-019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Slot reservation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Simulate switchback/intersection time-slot allocation and conflict prevention.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Recovery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Simulate controlled post-fog recovery and queue dissipation.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Comms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Simulate latency, loss, stale packets and confidence for V2V/V2I/LoRa.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Failures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sensor, comms, optimizer and forecast failure scenarios.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Digital-twin state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Maintain synchronized state for roads, vehicles, queues, environment and commands.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Prediction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Provide short-horizon prediction of vehicle trajectory, queue state and production.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What-if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Run scenario comparison without altering the base scenario.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Advanced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Fleet scale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Support at least 50 simulated vehicles in MVP benchmark.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Scenario replay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Save and replay exact scenarios using deterministic random seeds.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Telemetry interface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Expose a clean API/schema for real ESP32 telemetry ingestion.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FTR-029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HMI interface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Publish twin states and decisions to Task 1 HMI.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FTR-030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7"/>
              </w:rPr>
              <w:t>Logging</w:t>
            </w:r>
          </w:p>
        </w:tc>
        <w:tc>
          <w:tcPr>
            <w:tcW w:type="dxa" w:w="6120"/>
            <w:vAlign w:val="center"/>
          </w:tcPr>
          <w:p>
            <w:r/>
            <w:r>
              <w:rPr>
                <w:b w:val="0"/>
                <w:sz w:val="17"/>
              </w:rPr>
              <w:t>Record inputs, decisions, outputs, warnings and model version for each run.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</w:tr>
    </w:tbl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Quality attribute</w:t>
            </w:r>
          </w:p>
        </w:tc>
        <w:tc>
          <w:tcPr>
            <w:tcW w:type="dxa" w:w="7056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Determinism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Same model + scenario + random seed produces identical results.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Time resolution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Core physics/network simulation supports configurable step &lt;= 1 s for HIL-facing scenarios.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Scale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50 vehicles minimum without state corruption or dropped events.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Scenario simulation shall run faster than real-time for normal SIH scenarios where practical; timing shall be reported rather than assumed.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Traceability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Every computed KPI can be traced to logged inputs and model version.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Modularity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Environment, vehicle, queue, optimizer and visualization components can be tested independently.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Units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Internal SI units; display conversion only at interface layer.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Numerical safety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NaN/Inf/negative physical states may silently propagate.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NFR-009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Fail-safe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Missing/stale safety-critical data forces conservative mode in the simulation.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NFR-010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Interoperability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Telemetry schema supports JSON/CSV/MessagePack or equivalent documented format.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NFR-011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Reproducibility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Scenario/config/seed/result bundle is sufficient to reproduce a benchmark.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NFR-012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Visualization independence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Core twin shall function without 3D rendering.</w:t>
            </w:r>
          </w:p>
        </w:tc>
      </w:tr>
    </w:tbl>
    <w:p>
      <w:pPr>
        <w:pStyle w:val="Heading1"/>
      </w:pPr>
      <w:r>
        <w:t>7. Required state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816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Minimum state</w:t>
            </w:r>
          </w:p>
        </w:tc>
        <w:tc>
          <w:tcPr>
            <w:tcW w:type="dxa" w:w="475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Derived state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Environment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visibility V(s,t), weather mode, friction μ, Crr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forecast uncertainty, environment confidence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Road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position, grade, length, geometry, width, direction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safe speed, safe headway, capacity, risk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Vehicle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x, road_id, speed, acceleration, mass, payload, loaded/empty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braking capability, stopping distance, ETA, v_safe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arrival rate, service rate, queue, buffer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utilization ρ, bottleneck score, predicted queue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Communication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latency, packet loss, confidence, timestamp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staleness/risk state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Control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dispatch target, route, slot, command mode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constraint status, fallback mode</w:t>
            </w:r>
          </w:p>
        </w:tc>
      </w:tr>
    </w:tbl>
    <w:p>
      <w:pPr>
        <w:pStyle w:val="Heading1"/>
      </w:pPr>
      <w:r>
        <w:t>8. Scenario library</w:t>
      </w:r>
    </w:p>
    <w:p>
      <w:pPr>
        <w:pStyle w:val="ListBullet"/>
      </w:pPr>
      <w:r>
        <w:t>Clear dry baseline</w:t>
      </w:r>
    </w:p>
    <w:p>
      <w:pPr>
        <w:pStyle w:val="ListBullet"/>
      </w:pPr>
      <w:r>
        <w:t>Clear wet baseline</w:t>
      </w:r>
    </w:p>
    <w:p>
      <w:pPr>
        <w:pStyle w:val="ListBullet"/>
      </w:pPr>
      <w:r>
        <w:t>Gradual fog entry</w:t>
      </w:r>
    </w:p>
    <w:p>
      <w:pPr>
        <w:pStyle w:val="ListBullet"/>
      </w:pPr>
      <w:r>
        <w:t>Dense fog on flat road</w:t>
      </w:r>
    </w:p>
    <w:p>
      <w:pPr>
        <w:pStyle w:val="ListBullet"/>
      </w:pPr>
      <w:r>
        <w:t>Dense fog on 8% downhill</w:t>
      </w:r>
    </w:p>
    <w:p>
      <w:pPr>
        <w:pStyle w:val="ListBullet"/>
      </w:pPr>
      <w:r>
        <w:t>Fog + wet/low friction + downhill</w:t>
      </w:r>
    </w:p>
    <w:p>
      <w:pPr>
        <w:pStyle w:val="ListBullet"/>
      </w:pPr>
      <w:r>
        <w:t>Moving fog front across one road only</w:t>
      </w:r>
    </w:p>
    <w:p>
      <w:pPr>
        <w:pStyle w:val="ListBullet"/>
      </w:pPr>
      <w:r>
        <w:t>Crusher bottleneck</w:t>
      </w:r>
    </w:p>
    <w:p>
      <w:pPr>
        <w:pStyle w:val="ListBullet"/>
      </w:pPr>
      <w:r>
        <w:t>Shovel bottleneck</w:t>
      </w:r>
    </w:p>
    <w:p>
      <w:pPr>
        <w:pStyle w:val="ListBullet"/>
      </w:pPr>
      <w:r>
        <w:t>Switchback conflict</w:t>
      </w:r>
    </w:p>
    <w:p>
      <w:pPr>
        <w:pStyle w:val="ListBullet"/>
      </w:pPr>
      <w:r>
        <w:t>Bottleneck migration</w:t>
      </w:r>
    </w:p>
    <w:p>
      <w:pPr>
        <w:pStyle w:val="ListBullet"/>
      </w:pPr>
      <w:r>
        <w:t>Communication degradation/loss</w:t>
      </w:r>
    </w:p>
    <w:p>
      <w:pPr>
        <w:pStyle w:val="ListBullet"/>
      </w:pPr>
      <w:r>
        <w:t>Forecast error</w:t>
      </w:r>
    </w:p>
    <w:p>
      <w:pPr>
        <w:pStyle w:val="ListBullet"/>
      </w:pPr>
      <w:r>
        <w:t>Post-fog recovery</w:t>
      </w:r>
    </w:p>
    <w:p>
      <w:pPr>
        <w:pStyle w:val="ListBullet"/>
      </w:pPr>
      <w:r>
        <w:t>High fleet density</w:t>
      </w:r>
    </w:p>
    <w:p>
      <w:pPr>
        <w:pStyle w:val="ListBullet"/>
      </w:pPr>
      <w:r>
        <w:t>Low fleet density</w:t>
      </w:r>
    </w:p>
    <w:p>
      <w:pPr>
        <w:pStyle w:val="ListBullet"/>
      </w:pPr>
      <w:r>
        <w:t>Multi-bottleneck case</w:t>
      </w:r>
    </w:p>
    <w:p>
      <w:pPr>
        <w:pStyle w:val="Heading1"/>
      </w:pPr>
      <w:r>
        <w:t>9. Interfaces with other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44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016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32"/>
            <w:vAlign w:val="center"/>
            <w:shd w:fill="18324B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Destination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I-01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Task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speed, acceleration, IMU grade, encoder, position, brake/actuator state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Digital Twin state estimator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I-02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Task 3 / LoRa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vehicle ID, timestamp, speed, position, status, confidence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V2V / fleet layer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I-03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Task 1 HMI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road/vehicle/queue/bottleneck/safe-speed/alerts/commands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HMI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I-04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Optimizer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route, departure slot, target speed, mode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vehicle command emulator / Task 3</w:t>
            </w:r>
          </w:p>
        </w:tc>
      </w:tr>
    </w:tbl>
    <w:p>
      <w:pPr>
        <w:pStyle w:val="Heading1"/>
      </w:pPr>
      <w:r>
        <w:t>10. MVP completion criteria</w:t>
      </w:r>
    </w:p>
    <w:p>
      <w:pPr>
        <w:pStyle w:val="ListBullet"/>
      </w:pPr>
      <w:r>
        <w:t>A 10–50 vehicle digital twin reproduces all mandatory scenario types.</w:t>
      </w:r>
    </w:p>
    <w:p>
      <w:pPr>
        <w:pStyle w:val="ListBullet"/>
      </w:pPr>
      <w:r>
        <w:t>The twin produces v_safe, H_safe, C_r, queue and bottleneck state consistently.</w:t>
      </w:r>
    </w:p>
    <w:p>
      <w:pPr>
        <w:pStyle w:val="ListBullet"/>
      </w:pPr>
      <w:r>
        <w:t>Arrival-rate shaping and switchback reservation can be demonstrated in simulation.</w:t>
      </w:r>
    </w:p>
    <w:p>
      <w:pPr>
        <w:pStyle w:val="ListBullet"/>
      </w:pPr>
      <w:r>
        <w:t>Fog and friction changes propagate through physics → capacity → queue → dispatch.</w:t>
      </w:r>
    </w:p>
    <w:p>
      <w:pPr>
        <w:pStyle w:val="ListBullet"/>
      </w:pPr>
      <w:r>
        <w:t>Task 1 HMI receives live simulation state.</w:t>
      </w:r>
    </w:p>
    <w:p>
      <w:pPr>
        <w:pStyle w:val="ListBullet"/>
      </w:pPr>
      <w:r>
        <w:t>Task 3 telemetry can replace simulated vehicle state without changing the core twin model.</w:t>
      </w:r>
    </w:p>
    <w:p>
      <w:pPr>
        <w:pStyle w:val="ListBullet"/>
      </w:pPr>
      <w:r>
        <w:t>All mandatory V&amp;V tests pass with documented evidence and no unresolved critical defects.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FOG-ORCHESTRATOR 2.0 | Task 2 | Controlled internal engineering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