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widowControl w:val="0"/>
        <w:spacing w:after="0" w:before="0" w:lineRule="auto"/>
        <w:rPr>
          <w:color w:val="ff0000"/>
        </w:rPr>
      </w:pPr>
      <w:bookmarkStart w:colFirst="0" w:colLast="0" w:name="_urf5mjy7ydyi" w:id="0"/>
      <w:bookmarkEnd w:id="0"/>
      <w:r w:rsidDel="00000000" w:rsidR="00000000" w:rsidRPr="00000000">
        <w:rPr>
          <w:color w:val="ff0000"/>
          <w:sz w:val="24"/>
          <w:szCs w:val="24"/>
          <w:rtl w:val="0"/>
        </w:rPr>
        <w:t xml:space="preserve">▷</w:t>
      </w:r>
      <w:r w:rsidDel="00000000" w:rsidR="00000000" w:rsidRPr="00000000">
        <w:rPr>
          <w:color w:val="ff0000"/>
          <w:rtl w:val="0"/>
        </w:rPr>
        <w:t xml:space="preserve"> LC13 Stratégie de synthèse (Lycée)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rPr>
          <w:color w:val="ff9900"/>
          <w:sz w:val="24"/>
          <w:szCs w:val="24"/>
        </w:rPr>
      </w:pPr>
      <w:r w:rsidDel="00000000" w:rsidR="00000000" w:rsidRPr="00000000">
        <w:rPr>
          <w:color w:val="ff9900"/>
          <w:sz w:val="24"/>
          <w:szCs w:val="24"/>
          <w:rtl w:val="0"/>
        </w:rPr>
        <w:t xml:space="preserve">Références :</w:t>
      </w:r>
    </w:p>
    <w:p w:rsidR="00000000" w:rsidDel="00000000" w:rsidP="00000000" w:rsidRDefault="00000000" w:rsidRPr="00000000" w14:paraId="00000004">
      <w:pPr>
        <w:widowControl w:val="0"/>
        <w:numPr>
          <w:ilvl w:val="0"/>
          <w:numId w:val="6"/>
        </w:numPr>
        <w:ind w:left="720" w:hanging="360"/>
        <w:rPr>
          <w:u w:val="none"/>
        </w:rPr>
      </w:pPr>
      <w:r w:rsidDel="00000000" w:rsidR="00000000" w:rsidRPr="00000000">
        <w:rPr>
          <w:color w:val="ff9900"/>
          <w:rtl w:val="0"/>
        </w:rPr>
        <w:t xml:space="preserve">[1]</w:t>
      </w:r>
      <w:r w:rsidDel="00000000" w:rsidR="00000000" w:rsidRPr="00000000">
        <w:rPr>
          <w:i w:val="1"/>
          <w:rtl w:val="0"/>
        </w:rPr>
        <w:t xml:space="preserve"> </w:t>
      </w:r>
      <w:r w:rsidDel="00000000" w:rsidR="00000000" w:rsidRPr="00000000">
        <w:rPr>
          <w:i w:val="1"/>
          <w:rtl w:val="0"/>
        </w:rPr>
        <w:t xml:space="preserve">Physique Chimie Terminale enseignement de spécialité, </w:t>
      </w:r>
      <w:r w:rsidDel="00000000" w:rsidR="00000000" w:rsidRPr="00000000">
        <w:rPr>
          <w:rtl w:val="0"/>
        </w:rPr>
        <w:t xml:space="preserve">Collection Sirius, Nathan</w:t>
      </w:r>
    </w:p>
    <w:p w:rsidR="00000000" w:rsidDel="00000000" w:rsidP="00000000" w:rsidRDefault="00000000" w:rsidRPr="00000000" w14:paraId="00000005">
      <w:pPr>
        <w:widowControl w:val="0"/>
        <w:numPr>
          <w:ilvl w:val="0"/>
          <w:numId w:val="6"/>
        </w:numPr>
        <w:ind w:left="720" w:hanging="360"/>
        <w:rPr>
          <w:u w:val="none"/>
        </w:rPr>
      </w:pPr>
      <w:r w:rsidDel="00000000" w:rsidR="00000000" w:rsidRPr="00000000">
        <w:rPr>
          <w:color w:val="ff9900"/>
          <w:rtl w:val="0"/>
        </w:rPr>
        <w:t xml:space="preserve">[2] </w:t>
      </w:r>
      <w:r w:rsidDel="00000000" w:rsidR="00000000" w:rsidRPr="00000000">
        <w:rPr>
          <w:i w:val="1"/>
          <w:rtl w:val="0"/>
        </w:rPr>
        <w:t xml:space="preserve">Physique Chimie Seconde, </w:t>
      </w:r>
      <w:r w:rsidDel="00000000" w:rsidR="00000000" w:rsidRPr="00000000">
        <w:rPr>
          <w:rtl w:val="0"/>
        </w:rPr>
        <w:t xml:space="preserve">Le livre scolaire</w:t>
      </w:r>
    </w:p>
    <w:p w:rsidR="00000000" w:rsidDel="00000000" w:rsidP="00000000" w:rsidRDefault="00000000" w:rsidRPr="00000000" w14:paraId="00000006">
      <w:pPr>
        <w:widowControl w:val="0"/>
        <w:numPr>
          <w:ilvl w:val="0"/>
          <w:numId w:val="6"/>
        </w:numPr>
        <w:ind w:left="720" w:hanging="360"/>
        <w:rPr>
          <w:u w:val="none"/>
        </w:rPr>
      </w:pPr>
      <w:r w:rsidDel="00000000" w:rsidR="00000000" w:rsidRPr="00000000">
        <w:rPr>
          <w:color w:val="ff9900"/>
          <w:rtl w:val="0"/>
        </w:rPr>
        <w:t xml:space="preserve">[3] </w:t>
      </w:r>
      <w:r w:rsidDel="00000000" w:rsidR="00000000" w:rsidRPr="00000000">
        <w:rPr>
          <w:i w:val="1"/>
          <w:rtl w:val="0"/>
        </w:rPr>
        <w:t xml:space="preserve">Physique Chimie Terminale enseignement de spécialité, </w:t>
      </w:r>
      <w:r w:rsidDel="00000000" w:rsidR="00000000" w:rsidRPr="00000000">
        <w:rPr>
          <w:rtl w:val="0"/>
        </w:rPr>
        <w:t xml:space="preserve">Le livre scolaire</w:t>
      </w:r>
    </w:p>
    <w:p w:rsidR="00000000" w:rsidDel="00000000" w:rsidP="00000000" w:rsidRDefault="00000000" w:rsidRPr="00000000" w14:paraId="00000007">
      <w:pPr>
        <w:widowControl w:val="0"/>
        <w:numPr>
          <w:ilvl w:val="0"/>
          <w:numId w:val="6"/>
        </w:numPr>
        <w:ind w:left="720" w:hanging="360"/>
        <w:rPr>
          <w:u w:val="none"/>
        </w:rPr>
      </w:pPr>
      <w:r w:rsidDel="00000000" w:rsidR="00000000" w:rsidRPr="00000000">
        <w:rPr>
          <w:color w:val="ff9900"/>
          <w:rtl w:val="0"/>
        </w:rPr>
        <w:t xml:space="preserve">[4]</w:t>
      </w:r>
      <w:hyperlink r:id="rId6">
        <w:r w:rsidDel="00000000" w:rsidR="00000000" w:rsidRPr="00000000">
          <w:rPr>
            <w:color w:val="666666"/>
            <w:rtl w:val="0"/>
          </w:rPr>
          <w:t xml:space="preserve">https://fr.calameo.com/read/00322162203d583a1aa38?authid=rMXPiaA0TlmM&amp;page=90</w:t>
        </w:r>
      </w:hyperlink>
      <w:r w:rsidDel="00000000" w:rsidR="00000000" w:rsidRPr="00000000">
        <w:rPr>
          <w:rtl w:val="0"/>
        </w:rPr>
      </w:r>
    </w:p>
    <w:p w:rsidR="00000000" w:rsidDel="00000000" w:rsidP="00000000" w:rsidRDefault="00000000" w:rsidRPr="00000000" w14:paraId="00000008">
      <w:pPr>
        <w:numPr>
          <w:ilvl w:val="0"/>
          <w:numId w:val="6"/>
        </w:numPr>
        <w:ind w:left="720" w:hanging="360"/>
        <w:rPr/>
      </w:pPr>
      <w:r w:rsidDel="00000000" w:rsidR="00000000" w:rsidRPr="00000000">
        <w:rPr>
          <w:color w:val="ff9900"/>
          <w:rtl w:val="0"/>
        </w:rPr>
        <w:t xml:space="preserve">[5]</w:t>
      </w:r>
      <w:r w:rsidDel="00000000" w:rsidR="00000000" w:rsidRPr="00000000">
        <w:rPr>
          <w:color w:val="666666"/>
          <w:rtl w:val="0"/>
        </w:rPr>
        <w:t xml:space="preserve"> </w:t>
      </w:r>
      <w:hyperlink r:id="rId7">
        <w:r w:rsidDel="00000000" w:rsidR="00000000" w:rsidRPr="00000000">
          <w:rPr>
            <w:color w:val="666666"/>
            <w:rtl w:val="0"/>
          </w:rPr>
          <w:t xml:space="preserve">https://mesmanuels.fr/acces-libre/9782401073371</w:t>
        </w:r>
      </w:hyperlink>
      <w:r w:rsidDel="00000000" w:rsidR="00000000" w:rsidRPr="00000000">
        <w:rPr>
          <w:rtl w:val="0"/>
        </w:rPr>
      </w:r>
    </w:p>
    <w:p w:rsidR="00000000" w:rsidDel="00000000" w:rsidP="00000000" w:rsidRDefault="00000000" w:rsidRPr="00000000" w14:paraId="00000009">
      <w:pPr>
        <w:numPr>
          <w:ilvl w:val="0"/>
          <w:numId w:val="6"/>
        </w:numPr>
        <w:ind w:left="720" w:hanging="360"/>
        <w:rPr/>
      </w:pPr>
      <w:r w:rsidDel="00000000" w:rsidR="00000000" w:rsidRPr="00000000">
        <w:rPr>
          <w:color w:val="ff9900"/>
          <w:rtl w:val="0"/>
        </w:rPr>
        <w:t xml:space="preserve">[6] </w:t>
      </w:r>
      <w:hyperlink r:id="rId8">
        <w:r w:rsidDel="00000000" w:rsidR="00000000" w:rsidRPr="00000000">
          <w:rPr>
            <w:color w:val="666666"/>
            <w:rtl w:val="0"/>
          </w:rPr>
          <w:t xml:space="preserve">https://mesmanuels.fr/acces-libre/9782016290040</w:t>
        </w:r>
      </w:hyperlink>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color w:val="4a86e8"/>
          <w:sz w:val="24"/>
          <w:szCs w:val="24"/>
          <w:rtl w:val="0"/>
        </w:rPr>
        <w:t xml:space="preserve">Expériences :</w:t>
      </w:r>
      <w:r w:rsidDel="00000000" w:rsidR="00000000" w:rsidRPr="00000000">
        <w:rPr>
          <w:rtl w:val="0"/>
        </w:rPr>
      </w:r>
    </w:p>
    <w:p w:rsidR="00000000" w:rsidDel="00000000" w:rsidP="00000000" w:rsidRDefault="00000000" w:rsidRPr="00000000" w14:paraId="0000000C">
      <w:pPr>
        <w:numPr>
          <w:ilvl w:val="0"/>
          <w:numId w:val="5"/>
        </w:numPr>
        <w:ind w:left="720" w:hanging="360"/>
        <w:rPr>
          <w:u w:val="none"/>
        </w:rPr>
      </w:pPr>
      <w:r w:rsidDel="00000000" w:rsidR="00000000" w:rsidRPr="00000000">
        <w:rPr>
          <w:color w:val="4a86e8"/>
          <w:rtl w:val="0"/>
        </w:rPr>
        <w:t xml:space="preserve">[2] </w:t>
      </w:r>
      <w:r w:rsidDel="00000000" w:rsidR="00000000" w:rsidRPr="00000000">
        <w:rPr>
          <w:rtl w:val="0"/>
        </w:rPr>
        <w:t xml:space="preserve">Synthèse de l’éthanoate d’isoamyle : protocole avec Dean Stark : </w:t>
      </w:r>
      <w:r w:rsidDel="00000000" w:rsidR="00000000" w:rsidRPr="00000000">
        <w:rPr>
          <w:i w:val="1"/>
          <w:rtl w:val="0"/>
        </w:rPr>
        <w:t xml:space="preserve">La chimie expérimentale 2 : chimie organique et minérale</w:t>
      </w:r>
      <w:r w:rsidDel="00000000" w:rsidR="00000000" w:rsidRPr="00000000">
        <w:rPr>
          <w:rtl w:val="0"/>
        </w:rPr>
        <w:t xml:space="preserve">, JF Le Maréchal, p. 86</w:t>
      </w:r>
    </w:p>
    <w:p w:rsidR="00000000" w:rsidDel="00000000" w:rsidP="00000000" w:rsidRDefault="00000000" w:rsidRPr="00000000" w14:paraId="0000000D">
      <w:pPr>
        <w:numPr>
          <w:ilvl w:val="0"/>
          <w:numId w:val="5"/>
        </w:numPr>
        <w:ind w:left="720" w:hanging="360"/>
      </w:pPr>
      <w:r w:rsidDel="00000000" w:rsidR="00000000" w:rsidRPr="00000000">
        <w:rPr>
          <w:color w:val="4a86e8"/>
          <w:rtl w:val="0"/>
        </w:rPr>
        <w:t xml:space="preserve">[1]</w:t>
      </w:r>
      <w:r w:rsidDel="00000000" w:rsidR="00000000" w:rsidRPr="00000000">
        <w:rPr>
          <w:rtl w:val="0"/>
        </w:rPr>
        <w:t xml:space="preserve"> Synthèse d’un ester (éthanoate d’éthyle) sous différentes conditions expérimentales (température, catalyseur) : TP postés, </w:t>
      </w:r>
      <w:r w:rsidDel="00000000" w:rsidR="00000000" w:rsidRPr="00000000">
        <w:rPr>
          <w:i w:val="1"/>
          <w:rtl w:val="0"/>
        </w:rPr>
        <w:t xml:space="preserve">La chimie expérimentale 2 : chimie organique et minérale</w:t>
      </w:r>
      <w:r w:rsidDel="00000000" w:rsidR="00000000" w:rsidRPr="00000000">
        <w:rPr>
          <w:rtl w:val="0"/>
        </w:rPr>
        <w:t xml:space="preserve">, Jean-François Le Maréchal, p. 76, </w:t>
      </w:r>
      <w:r w:rsidDel="00000000" w:rsidR="00000000" w:rsidRPr="00000000">
        <w:rPr>
          <w:color w:val="ff9900"/>
          <w:rtl w:val="0"/>
        </w:rPr>
        <w:t xml:space="preserve">[5]</w:t>
      </w:r>
      <w:r w:rsidDel="00000000" w:rsidR="00000000" w:rsidRPr="00000000">
        <w:rPr>
          <w:rtl w:val="0"/>
        </w:rPr>
        <w:t xml:space="preserve"> p. 260.</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color w:val="9900ff"/>
          <w:sz w:val="24"/>
          <w:szCs w:val="24"/>
        </w:rPr>
      </w:pPr>
      <w:r w:rsidDel="00000000" w:rsidR="00000000" w:rsidRPr="00000000">
        <w:rPr>
          <w:color w:val="9900ff"/>
          <w:sz w:val="24"/>
          <w:szCs w:val="24"/>
          <w:rtl w:val="0"/>
        </w:rPr>
        <w:t xml:space="preserve">Remarques :</w:t>
      </w:r>
    </w:p>
    <w:p w:rsidR="00000000" w:rsidDel="00000000" w:rsidP="00000000" w:rsidRDefault="00000000" w:rsidRPr="00000000" w14:paraId="00000010">
      <w:pPr>
        <w:widowControl w:val="0"/>
        <w:numPr>
          <w:ilvl w:val="0"/>
          <w:numId w:val="1"/>
        </w:numPr>
        <w:ind w:left="720" w:hanging="360"/>
        <w:rPr>
          <w:u w:val="none"/>
        </w:rPr>
      </w:pPr>
      <w:r w:rsidDel="00000000" w:rsidR="00000000" w:rsidRPr="00000000">
        <w:rPr>
          <w:rtl w:val="0"/>
        </w:rPr>
        <w:t xml:space="preserve">Il y a de l’acide sulfurique dans le milieu réactionnel lors du titrage. Il faudrait en préparation évaluer le premier volume à l’équivalence </w:t>
      </w:r>
      <m:oMath>
        <m:sSub>
          <m:sSubPr>
            <m:ctrlPr>
              <w:rPr/>
            </m:ctrlPr>
          </m:sSubPr>
          <m:e>
            <m:r>
              <w:rPr/>
              <m:t xml:space="preserve">V</m:t>
            </m:r>
          </m:e>
          <m:sub>
            <m:r>
              <w:rPr/>
              <m:t xml:space="preserve">éq 1</m:t>
            </m:r>
          </m:sub>
        </m:sSub>
      </m:oMath>
      <w:r w:rsidDel="00000000" w:rsidR="00000000" w:rsidRPr="00000000">
        <w:rPr>
          <w:rtl w:val="0"/>
        </w:rPr>
        <w:t xml:space="preserve"> pour le soustraire au deuxième volume équivalent afin d’obtenir le volume qui nous intéresse </w:t>
      </w:r>
      <m:oMath>
        <m:sSub>
          <m:sSubPr>
            <m:ctrlPr>
              <w:rPr/>
            </m:ctrlPr>
          </m:sSubPr>
          <m:e>
            <m:r>
              <w:rPr/>
              <m:t xml:space="preserve">V</m:t>
            </m:r>
          </m:e>
          <m:sub>
            <m:r>
              <w:rPr/>
              <m:t xml:space="preserve">éq 2</m:t>
            </m:r>
          </m:sub>
        </m:sSub>
        <m:r>
          <w:rPr/>
          <m:t xml:space="preserve">-</m:t>
        </m:r>
        <m:sSub>
          <m:sSubPr>
            <m:ctrlPr>
              <w:rPr/>
            </m:ctrlPr>
          </m:sSubPr>
          <m:e>
            <m:r>
              <w:rPr/>
              <m:t xml:space="preserve">V</m:t>
            </m:r>
          </m:e>
          <m:sub>
            <m:r>
              <w:rPr/>
              <m:t xml:space="preserve">éq 1</m:t>
            </m:r>
          </m:sub>
        </m:sSub>
      </m:oMath>
      <w:r w:rsidDel="00000000" w:rsidR="00000000" w:rsidRPr="00000000">
        <w:rPr>
          <w:rtl w:val="0"/>
        </w:rPr>
        <w:t xml:space="preserve">(cf. fiche expérience Lucie et Izïa). Cependant, le premier volume à l’équivalence est négligeable.</w:t>
      </w:r>
    </w:p>
    <w:p w:rsidR="00000000" w:rsidDel="00000000" w:rsidP="00000000" w:rsidRDefault="00000000" w:rsidRPr="00000000" w14:paraId="00000011">
      <w:pPr>
        <w:widowControl w:val="0"/>
        <w:numPr>
          <w:ilvl w:val="0"/>
          <w:numId w:val="1"/>
        </w:numPr>
        <w:ind w:left="720" w:hanging="360"/>
        <w:rPr>
          <w:u w:val="none"/>
        </w:rPr>
      </w:pPr>
      <w:r w:rsidDel="00000000" w:rsidR="00000000" w:rsidRPr="00000000">
        <w:rPr>
          <w:rtl w:val="0"/>
        </w:rPr>
        <w:t xml:space="preserve">Pour la protection avec PAM et PAC, savoir exactement de quelles molécules il s’agit et ce qu’il se passe. Connaître d’autres protections (cf acétalisation Jules S.).</w:t>
      </w:r>
    </w:p>
    <w:p w:rsidR="00000000" w:rsidDel="00000000" w:rsidP="00000000" w:rsidRDefault="00000000" w:rsidRPr="00000000" w14:paraId="00000012">
      <w:pPr>
        <w:widowControl w:val="0"/>
        <w:numPr>
          <w:ilvl w:val="0"/>
          <w:numId w:val="1"/>
        </w:numPr>
        <w:ind w:left="720" w:hanging="360"/>
        <w:rPr>
          <w:u w:val="none"/>
        </w:rPr>
      </w:pPr>
      <w:r w:rsidDel="00000000" w:rsidR="00000000" w:rsidRPr="00000000">
        <w:rPr>
          <w:rtl w:val="0"/>
        </w:rPr>
        <w:t xml:space="preserve">Connaître les exemples de LiAlH</w:t>
      </w:r>
      <w:r w:rsidDel="00000000" w:rsidR="00000000" w:rsidRPr="00000000">
        <w:rPr>
          <w:vertAlign w:val="subscript"/>
          <w:rtl w:val="0"/>
        </w:rPr>
        <w:t xml:space="preserve">4</w:t>
      </w:r>
      <w:r w:rsidDel="00000000" w:rsidR="00000000" w:rsidRPr="00000000">
        <w:rPr>
          <w:rtl w:val="0"/>
        </w:rPr>
        <w:t xml:space="preserve"> et NaBH</w:t>
      </w:r>
      <w:r w:rsidDel="00000000" w:rsidR="00000000" w:rsidRPr="00000000">
        <w:rPr>
          <w:vertAlign w:val="subscript"/>
          <w:rtl w:val="0"/>
        </w:rPr>
        <w:t xml:space="preserve">4</w:t>
      </w:r>
      <w:r w:rsidDel="00000000" w:rsidR="00000000" w:rsidRPr="00000000">
        <w:rPr>
          <w:rtl w:val="0"/>
        </w:rPr>
        <w:t xml:space="preserve"> pour la chimiosélectivité.</w:t>
      </w:r>
    </w:p>
    <w:p w:rsidR="00000000" w:rsidDel="00000000" w:rsidP="00000000" w:rsidRDefault="00000000" w:rsidRPr="00000000" w14:paraId="00000013">
      <w:pPr>
        <w:widowControl w:val="0"/>
        <w:numPr>
          <w:ilvl w:val="0"/>
          <w:numId w:val="1"/>
        </w:numPr>
        <w:ind w:left="720" w:hanging="360"/>
        <w:rPr>
          <w:u w:val="none"/>
        </w:rPr>
      </w:pPr>
      <w:r w:rsidDel="00000000" w:rsidR="00000000" w:rsidRPr="00000000">
        <w:rPr>
          <w:rtl w:val="0"/>
        </w:rPr>
        <w:t xml:space="preserve">Pour les ballons à 60°C, mettre l’acide éthanoïque, puis attendre que le milieu soit à 60°C pour ajouter l’éthanol.</w:t>
      </w:r>
    </w:p>
    <w:p w:rsidR="00000000" w:rsidDel="00000000" w:rsidP="00000000" w:rsidRDefault="00000000" w:rsidRPr="00000000" w14:paraId="00000014">
      <w:pPr>
        <w:widowControl w:val="0"/>
        <w:numPr>
          <w:ilvl w:val="0"/>
          <w:numId w:val="1"/>
        </w:numPr>
        <w:ind w:left="720" w:hanging="360"/>
        <w:rPr>
          <w:u w:val="none"/>
        </w:rPr>
      </w:pPr>
      <w:r w:rsidDel="00000000" w:rsidR="00000000" w:rsidRPr="00000000">
        <w:rPr>
          <w:rtl w:val="0"/>
        </w:rPr>
        <w:t xml:space="preserve">Pour chaque ballon, lancer le chrono pour 30 minutes dès que éthanol et acide éthanoïque sont en contact.</w:t>
      </w: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u w:val="single"/>
          <w:rtl w:val="0"/>
        </w:rPr>
        <w:t xml:space="preserve">Niveau</w:t>
      </w:r>
      <w:r w:rsidDel="00000000" w:rsidR="00000000" w:rsidRPr="00000000">
        <w:rPr>
          <w:rtl w:val="0"/>
        </w:rPr>
        <w:t xml:space="preserve"> : Terminale générale enseignement de spécialité</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u w:val="single"/>
          <w:rtl w:val="0"/>
        </w:rPr>
        <w:t xml:space="preserve">Prérequis</w:t>
      </w:r>
      <w:r w:rsidDel="00000000" w:rsidR="00000000" w:rsidRPr="00000000">
        <w:rPr>
          <w:rtl w:val="0"/>
        </w:rPr>
        <w:t xml:space="preserve"> : Formule topologique, Fonctions chimiques, Critère d’évolution spontanée, mécanisme réactionnel.</w:t>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1B">
      <w:pPr>
        <w:widowControl w:val="0"/>
        <w:rPr/>
      </w:pPr>
      <w:r w:rsidDel="00000000" w:rsidR="00000000" w:rsidRPr="00000000">
        <w:rPr>
          <w:rtl w:val="0"/>
        </w:rPr>
        <w:t xml:space="preserve">En laboratoire et en industrie, les chimistes sont amenés à créer des produits d’intérêt à partir de réactifs. </w:t>
      </w:r>
    </w:p>
    <w:p w:rsidR="00000000" w:rsidDel="00000000" w:rsidP="00000000" w:rsidRDefault="00000000" w:rsidRPr="00000000" w14:paraId="0000001C">
      <w:pPr>
        <w:widowControl w:val="0"/>
        <w:rPr/>
      </w:pPr>
      <w:r w:rsidDel="00000000" w:rsidR="00000000" w:rsidRPr="00000000">
        <w:rPr>
          <w:rtl w:val="0"/>
        </w:rPr>
        <w:t xml:space="preserve">Dans le laboratoire, il est par exemple possible de synthétiser une molécule ayant des propriétés thérapeutiques. À l’échelle industrielle, il faut synthétiser le plus de molécules d’intérêt possible tout en tenant compte de différentes contraintes : économiques, sécurité… L’industriel va donc devoir adapter le protocole du laboratoire pour répondre à ces contraintes.</w:t>
      </w:r>
    </w:p>
    <w:p w:rsidR="00000000" w:rsidDel="00000000" w:rsidP="00000000" w:rsidRDefault="00000000" w:rsidRPr="00000000" w14:paraId="0000001D">
      <w:pPr>
        <w:widowControl w:val="0"/>
        <w:rPr/>
      </w:pPr>
      <w:r w:rsidDel="00000000" w:rsidR="00000000" w:rsidRPr="00000000">
        <w:rPr>
          <w:rtl w:val="0"/>
        </w:rPr>
        <w:t xml:space="preserve">On va donc étudier dans cette leçon les différentes techniques pour optimiser la synthèse d’un produit, et pour cela on s’appuie sur la synthèse de l’acétate d’éthyle.</w:t>
      </w:r>
    </w:p>
    <w:p w:rsidR="00000000" w:rsidDel="00000000" w:rsidP="00000000" w:rsidRDefault="00000000" w:rsidRPr="00000000" w14:paraId="0000001E">
      <w:pPr>
        <w:widowControl w:val="0"/>
        <w:rPr/>
      </w:pPr>
      <w:r w:rsidDel="00000000" w:rsidR="00000000" w:rsidRPr="00000000">
        <w:rPr>
          <w:color w:val="ff0000"/>
          <w:rtl w:val="0"/>
        </w:rPr>
        <w:t xml:space="preserve">Fil rouge</w:t>
      </w:r>
      <w:r w:rsidDel="00000000" w:rsidR="00000000" w:rsidRPr="00000000">
        <w:rPr>
          <w:rFonts w:ascii="Arial Unicode MS" w:cs="Arial Unicode MS" w:eastAsia="Arial Unicode MS" w:hAnsi="Arial Unicode MS"/>
          <w:rtl w:val="0"/>
        </w:rPr>
        <w:t xml:space="preserve"> ➜ Synthèse de l’acétate d’éthyle</w:t>
      </w:r>
    </w:p>
    <w:p w:rsidR="00000000" w:rsidDel="00000000" w:rsidP="00000000" w:rsidRDefault="00000000" w:rsidRPr="00000000" w14:paraId="0000001F">
      <w:pPr>
        <w:widowControl w:val="0"/>
        <w:rPr>
          <w:u w:val="single"/>
        </w:rPr>
      </w:pPr>
      <w:r w:rsidDel="00000000" w:rsidR="00000000" w:rsidRPr="00000000">
        <w:rPr>
          <w:rtl w:val="0"/>
        </w:rPr>
      </w:r>
    </w:p>
    <w:p w:rsidR="00000000" w:rsidDel="00000000" w:rsidP="00000000" w:rsidRDefault="00000000" w:rsidRPr="00000000" w14:paraId="00000020">
      <w:pPr>
        <w:widowControl w:val="0"/>
        <w:numPr>
          <w:ilvl w:val="0"/>
          <w:numId w:val="3"/>
        </w:numPr>
        <w:ind w:left="720" w:hanging="360"/>
        <w:rPr>
          <w:sz w:val="26"/>
          <w:szCs w:val="26"/>
        </w:rPr>
      </w:pPr>
      <w:r w:rsidDel="00000000" w:rsidR="00000000" w:rsidRPr="00000000">
        <w:rPr>
          <w:color w:val="ff0000"/>
          <w:sz w:val="24"/>
          <w:szCs w:val="24"/>
          <w:rtl w:val="0"/>
        </w:rPr>
        <w:t xml:space="preserve">Choix du</w:t>
      </w:r>
      <w:r w:rsidDel="00000000" w:rsidR="00000000" w:rsidRPr="00000000">
        <w:rPr>
          <w:color w:val="ff0000"/>
          <w:sz w:val="24"/>
          <w:szCs w:val="24"/>
          <w:rtl w:val="0"/>
        </w:rPr>
        <w:t xml:space="preserve"> protocole</w:t>
      </w:r>
      <w:r w:rsidDel="00000000" w:rsidR="00000000" w:rsidRPr="00000000">
        <w:rPr>
          <w:rtl w:val="0"/>
        </w:rPr>
      </w:r>
    </w:p>
    <w:p w:rsidR="00000000" w:rsidDel="00000000" w:rsidP="00000000" w:rsidRDefault="00000000" w:rsidRPr="00000000" w14:paraId="00000021">
      <w:pPr>
        <w:widowControl w:val="0"/>
        <w:ind w:left="0" w:firstLine="0"/>
        <w:rPr/>
      </w:pPr>
      <w:r w:rsidDel="00000000" w:rsidR="00000000" w:rsidRPr="00000000">
        <w:rPr>
          <w:rtl w:val="0"/>
        </w:rPr>
        <w:t xml:space="preserve">Montrer le protocole pour justifier les choix.</w:t>
      </w:r>
      <w:r w:rsidDel="00000000" w:rsidR="00000000" w:rsidRPr="00000000">
        <w:rPr>
          <w:rtl w:val="0"/>
        </w:rPr>
      </w:r>
    </w:p>
    <w:p w:rsidR="00000000" w:rsidDel="00000000" w:rsidP="00000000" w:rsidRDefault="00000000" w:rsidRPr="00000000" w14:paraId="00000022">
      <w:pPr>
        <w:widowControl w:val="0"/>
        <w:ind w:left="0" w:firstLine="0"/>
        <w:rPr/>
      </w:pPr>
      <w:r w:rsidDel="00000000" w:rsidR="00000000" w:rsidRPr="00000000">
        <w:rPr>
          <w:b w:val="1"/>
          <w:rtl w:val="0"/>
        </w:rPr>
        <w:t xml:space="preserve">Choix des réactifs :</w:t>
      </w:r>
      <w:r w:rsidDel="00000000" w:rsidR="00000000" w:rsidRPr="00000000">
        <w:rPr>
          <w:rtl w:val="0"/>
        </w:rPr>
      </w:r>
    </w:p>
    <w:p w:rsidR="00000000" w:rsidDel="00000000" w:rsidP="00000000" w:rsidRDefault="00000000" w:rsidRPr="00000000" w14:paraId="00000023">
      <w:pPr>
        <w:widowControl w:val="0"/>
        <w:numPr>
          <w:ilvl w:val="0"/>
          <w:numId w:val="4"/>
        </w:numPr>
        <w:ind w:left="720" w:hanging="360"/>
        <w:rPr>
          <w:u w:val="none"/>
        </w:rPr>
      </w:pPr>
      <w:r w:rsidDel="00000000" w:rsidR="00000000" w:rsidRPr="00000000">
        <w:rPr>
          <w:rtl w:val="0"/>
        </w:rPr>
        <w:t xml:space="preserve">prix des réactifs </w:t>
      </w:r>
    </w:p>
    <w:p w:rsidR="00000000" w:rsidDel="00000000" w:rsidP="00000000" w:rsidRDefault="00000000" w:rsidRPr="00000000" w14:paraId="00000024">
      <w:pPr>
        <w:widowControl w:val="0"/>
        <w:numPr>
          <w:ilvl w:val="0"/>
          <w:numId w:val="4"/>
        </w:numPr>
        <w:ind w:left="720" w:hanging="360"/>
        <w:rPr>
          <w:u w:val="none"/>
        </w:rPr>
      </w:pPr>
      <w:r w:rsidDel="00000000" w:rsidR="00000000" w:rsidRPr="00000000">
        <w:rPr>
          <w:rtl w:val="0"/>
        </w:rPr>
        <w:t xml:space="preserve">toxicité des réactifs : il faut être conscient des risques et privilégier les produits les moins dangereux si on en a la possibilité.</w:t>
      </w:r>
    </w:p>
    <w:p w:rsidR="00000000" w:rsidDel="00000000" w:rsidP="00000000" w:rsidRDefault="00000000" w:rsidRPr="00000000" w14:paraId="00000025">
      <w:pPr>
        <w:widowControl w:val="0"/>
        <w:numPr>
          <w:ilvl w:val="0"/>
          <w:numId w:val="4"/>
        </w:numPr>
        <w:ind w:left="720" w:hanging="360"/>
        <w:rPr>
          <w:u w:val="none"/>
        </w:rPr>
      </w:pPr>
      <w:r w:rsidDel="00000000" w:rsidR="00000000" w:rsidRPr="00000000">
        <w:rPr>
          <w:rtl w:val="0"/>
        </w:rPr>
        <w:t xml:space="preserve">quantité : on a ici choisi de se placer en proportions stoechiométriques, on a ainsi moins de déchets à la fin.</w:t>
      </w:r>
    </w:p>
    <w:p w:rsidR="00000000" w:rsidDel="00000000" w:rsidP="00000000" w:rsidRDefault="00000000" w:rsidRPr="00000000" w14:paraId="00000026">
      <w:pPr>
        <w:widowControl w:val="0"/>
        <w:ind w:left="0" w:firstLine="0"/>
        <w:rPr/>
      </w:pPr>
      <w:r w:rsidDel="00000000" w:rsidR="00000000" w:rsidRPr="00000000">
        <w:rPr>
          <w:rtl w:val="0"/>
        </w:rPr>
      </w:r>
    </w:p>
    <w:p w:rsidR="00000000" w:rsidDel="00000000" w:rsidP="00000000" w:rsidRDefault="00000000" w:rsidRPr="00000000" w14:paraId="00000027">
      <w:pPr>
        <w:widowControl w:val="0"/>
        <w:ind w:left="0" w:firstLine="0"/>
        <w:rPr/>
      </w:pPr>
      <w:r w:rsidDel="00000000" w:rsidR="00000000" w:rsidRPr="00000000">
        <w:rPr>
          <w:b w:val="1"/>
          <w:rtl w:val="0"/>
        </w:rPr>
        <w:t xml:space="preserve">Montage expérimental :</w:t>
      </w:r>
      <w:r w:rsidDel="00000000" w:rsidR="00000000" w:rsidRPr="00000000">
        <w:rPr>
          <w:rtl w:val="0"/>
        </w:rPr>
        <w:t xml:space="preserve"> </w:t>
      </w:r>
    </w:p>
    <w:p w:rsidR="00000000" w:rsidDel="00000000" w:rsidP="00000000" w:rsidRDefault="00000000" w:rsidRPr="00000000" w14:paraId="00000028">
      <w:pPr>
        <w:widowControl w:val="0"/>
        <w:numPr>
          <w:ilvl w:val="0"/>
          <w:numId w:val="2"/>
        </w:numPr>
        <w:ind w:left="720" w:hanging="360"/>
        <w:rPr>
          <w:u w:val="none"/>
        </w:rPr>
      </w:pPr>
      <w:r w:rsidDel="00000000" w:rsidR="00000000" w:rsidRPr="00000000">
        <w:rPr>
          <w:rtl w:val="0"/>
        </w:rPr>
        <w:t xml:space="preserve">montage à reflux (montrer de quoi il se compose) : permet de chauffer sans perdre de produits ou de réactifs. </w:t>
      </w: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i w:val="1"/>
          <w:rtl w:val="0"/>
        </w:rPr>
        <w:t xml:space="preserve">Transition</w:t>
      </w:r>
      <w:r w:rsidDel="00000000" w:rsidR="00000000" w:rsidRPr="00000000">
        <w:rPr>
          <w:rtl w:val="0"/>
        </w:rPr>
        <w:t xml:space="preserve"> : Quel est l’intérêt du chauffage à reflux ? Que se passe-t-il si on ne le met pas ?</w:t>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widowControl w:val="0"/>
        <w:numPr>
          <w:ilvl w:val="0"/>
          <w:numId w:val="3"/>
        </w:numPr>
        <w:ind w:left="720" w:hanging="360"/>
      </w:pPr>
      <w:r w:rsidDel="00000000" w:rsidR="00000000" w:rsidRPr="00000000">
        <w:rPr>
          <w:color w:val="ff0000"/>
          <w:sz w:val="24"/>
          <w:szCs w:val="24"/>
          <w:rtl w:val="0"/>
        </w:rPr>
        <w:t xml:space="preserve">Optimiser la vitesse de formation d’un produit </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Pour un industriel, il est important de former le plus de produits possible en un temps restreint. </w:t>
      </w:r>
    </w:p>
    <w:p w:rsidR="00000000" w:rsidDel="00000000" w:rsidP="00000000" w:rsidRDefault="00000000" w:rsidRPr="00000000" w14:paraId="0000002E">
      <w:pPr>
        <w:rPr/>
      </w:pPr>
      <w:r w:rsidDel="00000000" w:rsidR="00000000" w:rsidRPr="00000000">
        <w:rPr>
          <w:rtl w:val="0"/>
        </w:rPr>
        <w:t xml:space="preserve">On s’appuie sur l’expérience </w:t>
      </w:r>
      <w:r w:rsidDel="00000000" w:rsidR="00000000" w:rsidRPr="00000000">
        <w:rPr>
          <w:color w:val="4a86e8"/>
          <w:rtl w:val="0"/>
        </w:rPr>
        <w:t xml:space="preserve">[1]</w:t>
      </w:r>
      <w:r w:rsidDel="00000000" w:rsidR="00000000" w:rsidRPr="00000000">
        <w:rPr>
          <w:rtl w:val="0"/>
        </w:rPr>
        <w:t xml:space="preserve"> pour mettre en valeur l’influence de différents paramètres sur la quantité de produits formés : la température et la présence d’acide.</w:t>
      </w:r>
    </w:p>
    <w:p w:rsidR="00000000" w:rsidDel="00000000" w:rsidP="00000000" w:rsidRDefault="00000000" w:rsidRPr="00000000" w14:paraId="0000002F">
      <w:pPr>
        <w:numPr>
          <w:ilvl w:val="0"/>
          <w:numId w:val="8"/>
        </w:numPr>
        <w:ind w:left="720" w:hanging="360"/>
      </w:pPr>
      <w:r w:rsidDel="00000000" w:rsidR="00000000" w:rsidRPr="00000000">
        <w:rPr>
          <w:rtl w:val="0"/>
        </w:rPr>
        <w:t xml:space="preserve">protocole 1 : on ne chauffe pas et on ne met pas d’acide</w:t>
      </w:r>
    </w:p>
    <w:p w:rsidR="00000000" w:rsidDel="00000000" w:rsidP="00000000" w:rsidRDefault="00000000" w:rsidRPr="00000000" w14:paraId="00000030">
      <w:pPr>
        <w:numPr>
          <w:ilvl w:val="0"/>
          <w:numId w:val="8"/>
        </w:numPr>
        <w:ind w:left="720" w:hanging="360"/>
      </w:pPr>
      <w:r w:rsidDel="00000000" w:rsidR="00000000" w:rsidRPr="00000000">
        <w:rPr>
          <w:rtl w:val="0"/>
        </w:rPr>
        <w:t xml:space="preserve">protocole 2 : on chauffe et on ne met pas d’acide</w:t>
      </w:r>
    </w:p>
    <w:p w:rsidR="00000000" w:rsidDel="00000000" w:rsidP="00000000" w:rsidRDefault="00000000" w:rsidRPr="00000000" w14:paraId="00000031">
      <w:pPr>
        <w:numPr>
          <w:ilvl w:val="0"/>
          <w:numId w:val="8"/>
        </w:numPr>
        <w:ind w:left="720" w:hanging="360"/>
      </w:pPr>
      <w:r w:rsidDel="00000000" w:rsidR="00000000" w:rsidRPr="00000000">
        <w:rPr>
          <w:rtl w:val="0"/>
        </w:rPr>
        <w:t xml:space="preserve">protocole 3 : on ne chauffe pas et on met de l’acide</w:t>
      </w:r>
    </w:p>
    <w:p w:rsidR="00000000" w:rsidDel="00000000" w:rsidP="00000000" w:rsidRDefault="00000000" w:rsidRPr="00000000" w14:paraId="00000032">
      <w:pPr>
        <w:numPr>
          <w:ilvl w:val="0"/>
          <w:numId w:val="8"/>
        </w:numPr>
        <w:ind w:left="720" w:hanging="360"/>
      </w:pPr>
      <w:r w:rsidDel="00000000" w:rsidR="00000000" w:rsidRPr="00000000">
        <w:rPr>
          <w:rtl w:val="0"/>
        </w:rPr>
        <w:t xml:space="preserve">protocole 4 : on chauffe et on met de l’acide</w:t>
      </w:r>
    </w:p>
    <w:p w:rsidR="00000000" w:rsidDel="00000000" w:rsidP="00000000" w:rsidRDefault="00000000" w:rsidRPr="00000000" w14:paraId="00000033">
      <w:pPr>
        <w:rPr/>
      </w:pPr>
      <w:r w:rsidDel="00000000" w:rsidR="00000000" w:rsidRPr="00000000">
        <w:rPr>
          <w:rtl w:val="0"/>
        </w:rPr>
        <w:t xml:space="preserve">Faire les 4 en préparation et calculer la quantité de produit formé. En lancer une avant la leçon (protocole 4) pour que la synthèse soit finie, et l’exploiter devant le jury.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L’équation bilan de la réaction est la suivante :</w:t>
      </w:r>
    </w:p>
    <w:p w:rsidR="00000000" w:rsidDel="00000000" w:rsidP="00000000" w:rsidRDefault="00000000" w:rsidRPr="00000000" w14:paraId="00000036">
      <w:pPr>
        <w:rPr/>
      </w:pPr>
      <m:oMath>
        <m:r>
          <w:rPr/>
          <m:t xml:space="preserve">C</m:t>
        </m:r>
        <m:sSub>
          <m:sSubPr>
            <m:ctrlPr>
              <w:rPr/>
            </m:ctrlPr>
          </m:sSubPr>
          <m:e>
            <m:r>
              <w:rPr/>
              <m:t xml:space="preserve">H</m:t>
            </m:r>
          </m:e>
          <m:sub>
            <m:r>
              <w:rPr/>
              <m:t xml:space="preserve">3</m:t>
            </m:r>
          </m:sub>
        </m:sSub>
        <m:r>
          <w:rPr/>
          <m:t xml:space="preserve">COO</m:t>
        </m:r>
        <m:sSub>
          <m:sSubPr>
            <m:ctrlPr>
              <w:rPr/>
            </m:ctrlPr>
          </m:sSubPr>
          <m:e>
            <m:r>
              <w:rPr/>
              <m:t xml:space="preserve">H</m:t>
            </m:r>
          </m:e>
          <m:sub>
            <m:r>
              <w:rPr/>
              <m:t xml:space="preserve">(aq)</m:t>
            </m:r>
          </m:sub>
        </m:sSub>
        <m:r>
          <w:rPr/>
          <m:t xml:space="preserve">+C</m:t>
        </m:r>
        <m:sSub>
          <m:sSubPr>
            <m:ctrlPr>
              <w:rPr/>
            </m:ctrlPr>
          </m:sSubPr>
          <m:e>
            <m:r>
              <w:rPr/>
              <m:t xml:space="preserve">H</m:t>
            </m:r>
          </m:e>
          <m:sub>
            <m:r>
              <w:rPr/>
              <m:t xml:space="preserve">3</m:t>
            </m:r>
          </m:sub>
        </m:sSub>
        <m:r>
          <w:rPr/>
          <m:t xml:space="preserve">C</m:t>
        </m:r>
        <m:sSub>
          <m:sSubPr>
            <m:ctrlPr>
              <w:rPr/>
            </m:ctrlPr>
          </m:sSubPr>
          <m:e>
            <m:r>
              <w:rPr/>
              <m:t xml:space="preserve">H</m:t>
            </m:r>
          </m:e>
          <m:sub>
            <m:r>
              <w:rPr/>
              <m:t xml:space="preserve">2</m:t>
            </m:r>
          </m:sub>
        </m:sSub>
        <m:r>
          <w:rPr/>
          <m:t xml:space="preserve">O</m:t>
        </m:r>
        <m:sSub>
          <m:sSubPr>
            <m:ctrlPr>
              <w:rPr/>
            </m:ctrlPr>
          </m:sSubPr>
          <m:e>
            <m:r>
              <w:rPr/>
              <m:t xml:space="preserve">H</m:t>
            </m:r>
          </m:e>
          <m:sub>
            <m:r>
              <w:rPr/>
              <m:t xml:space="preserve">(aq)</m:t>
            </m:r>
          </m:sub>
        </m:sSub>
        <m:r>
          <w:rPr/>
          <m:t xml:space="preserve">=</m:t>
        </m:r>
        <m:sSub>
          <m:sSubPr>
            <m:ctrlPr>
              <w:rPr/>
            </m:ctrlPr>
          </m:sSubPr>
          <m:e>
            <m:r>
              <w:rPr/>
              <m:t xml:space="preserve">H</m:t>
            </m:r>
          </m:e>
          <m:sub>
            <m:r>
              <w:rPr/>
              <m:t xml:space="preserve">2</m:t>
            </m:r>
          </m:sub>
        </m:sSub>
        <m:sSub>
          <m:sSubPr>
            <m:ctrlPr>
              <w:rPr/>
            </m:ctrlPr>
          </m:sSubPr>
          <m:e>
            <m:r>
              <w:rPr/>
              <m:t xml:space="preserve">O</m:t>
            </m:r>
          </m:e>
          <m:sub>
            <m:r>
              <w:rPr/>
              <m:t xml:space="preserve">(l)</m:t>
            </m:r>
          </m:sub>
        </m:sSub>
        <m:r>
          <w:rPr/>
          <m:t xml:space="preserve">+C</m:t>
        </m:r>
        <m:sSub>
          <m:sSubPr>
            <m:ctrlPr>
              <w:rPr/>
            </m:ctrlPr>
          </m:sSubPr>
          <m:e>
            <m:r>
              <w:rPr/>
              <m:t xml:space="preserve">H</m:t>
            </m:r>
          </m:e>
          <m:sub>
            <m:r>
              <w:rPr/>
              <m:t xml:space="preserve">3</m:t>
            </m:r>
          </m:sub>
        </m:sSub>
        <m:r>
          <w:rPr/>
          <m:t xml:space="preserve">COOC</m:t>
        </m:r>
        <m:sSub>
          <m:sSubPr>
            <m:ctrlPr>
              <w:rPr/>
            </m:ctrlPr>
          </m:sSubPr>
          <m:e>
            <m:r>
              <w:rPr/>
              <m:t xml:space="preserve">H</m:t>
            </m:r>
          </m:e>
          <m:sub>
            <m:r>
              <w:rPr/>
              <m:t xml:space="preserve">2</m:t>
            </m:r>
          </m:sub>
        </m:sSub>
        <m:r>
          <w:rPr/>
          <m:t xml:space="preserve">C</m:t>
        </m:r>
        <m:sSub>
          <m:sSubPr>
            <m:ctrlPr>
              <w:rPr/>
            </m:ctrlPr>
          </m:sSubPr>
          <m:e>
            <m:r>
              <w:rPr/>
              <m:t xml:space="preserve">H</m:t>
            </m:r>
          </m:e>
          <m:sub>
            <m:r>
              <w:rPr/>
              <m:t xml:space="preserve">3 (aq)</m:t>
            </m:r>
          </m:sub>
        </m:sSub>
      </m:oMath>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Au bout de 30 minutes, on a atteint l’équilibre suivant :</w:t>
      </w:r>
    </w:p>
    <w:p w:rsidR="00000000" w:rsidDel="00000000" w:rsidP="00000000" w:rsidRDefault="00000000" w:rsidRPr="00000000" w14:paraId="00000039">
      <w:pPr>
        <w:rPr/>
      </w:pPr>
      <w:r w:rsidDel="00000000" w:rsidR="00000000" w:rsidRPr="00000000">
        <w:rPr>
          <w:rtl w:val="0"/>
        </w:rPr>
      </w:r>
    </w:p>
    <w:tbl>
      <w:tblPr>
        <w:tblStyle w:val="Table1"/>
        <w:tblW w:w="918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875"/>
        <w:gridCol w:w="2040"/>
        <w:gridCol w:w="1005"/>
        <w:gridCol w:w="2655"/>
        <w:tblGridChange w:id="0">
          <w:tblGrid>
            <w:gridCol w:w="1605"/>
            <w:gridCol w:w="1875"/>
            <w:gridCol w:w="2040"/>
            <w:gridCol w:w="1005"/>
            <w:gridCol w:w="2655"/>
          </w:tblGrid>
        </w:tblGridChange>
      </w:tblGrid>
      <w:tr>
        <w:tc>
          <w:tcPr>
            <w:tcBorders>
              <w:top w:color="ffffff" w:space="0" w:sz="12" w:val="single"/>
              <w:left w:color="ffffff" w:space="0" w:sz="12" w:val="single"/>
              <w:bottom w:color="ffffff" w:space="0" w:sz="12" w:val="single"/>
              <w:right w:color="ffffff"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pP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B">
            <w:pPr>
              <w:jc w:val="center"/>
              <w:rPr/>
            </w:pPr>
            <m:oMath>
              <m:r>
                <w:rPr/>
                <m:t xml:space="preserve">C</m:t>
              </m:r>
              <m:sSub>
                <m:sSubPr>
                  <m:ctrlPr>
                    <w:rPr/>
                  </m:ctrlPr>
                </m:sSubPr>
                <m:e>
                  <m:r>
                    <w:rPr/>
                    <m:t xml:space="preserve">H</m:t>
                  </m:r>
                </m:e>
                <m:sub>
                  <m:r>
                    <w:rPr/>
                    <m:t xml:space="preserve">3</m:t>
                  </m:r>
                </m:sub>
              </m:sSub>
              <m:r>
                <w:rPr/>
                <m:t xml:space="preserve">COO</m:t>
              </m:r>
              <m:sSub>
                <m:sSubPr>
                  <m:ctrlPr>
                    <w:rPr/>
                  </m:ctrlPr>
                </m:sSubPr>
                <m:e>
                  <m:r>
                    <w:rPr/>
                    <m:t xml:space="preserve">H</m:t>
                  </m:r>
                </m:e>
                <m:sub>
                  <m:r>
                    <w:rPr/>
                    <m:t xml:space="preserve">(aq)</m:t>
                  </m:r>
                </m:sub>
              </m:sSub>
            </m:oMath>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C">
            <w:pPr>
              <w:jc w:val="center"/>
              <w:rPr/>
            </w:pPr>
            <m:oMath>
              <m:r>
                <w:rPr/>
                <m:t xml:space="preserve">C</m:t>
              </m:r>
              <m:sSub>
                <m:sSubPr>
                  <m:ctrlPr>
                    <w:rPr/>
                  </m:ctrlPr>
                </m:sSubPr>
                <m:e>
                  <m:r>
                    <w:rPr/>
                    <m:t xml:space="preserve">H</m:t>
                  </m:r>
                </m:e>
                <m:sub>
                  <m:r>
                    <w:rPr/>
                    <m:t xml:space="preserve">3</m:t>
                  </m:r>
                </m:sub>
              </m:sSub>
              <m:r>
                <w:rPr/>
                <m:t xml:space="preserve">C</m:t>
              </m:r>
              <m:sSub>
                <m:sSubPr>
                  <m:ctrlPr>
                    <w:rPr/>
                  </m:ctrlPr>
                </m:sSubPr>
                <m:e>
                  <m:r>
                    <w:rPr/>
                    <m:t xml:space="preserve">H</m:t>
                  </m:r>
                </m:e>
                <m:sub>
                  <m:r>
                    <w:rPr/>
                    <m:t xml:space="preserve">2</m:t>
                  </m:r>
                </m:sub>
              </m:sSub>
              <m:r>
                <w:rPr/>
                <m:t xml:space="preserve">O</m:t>
              </m:r>
              <m:sSub>
                <m:sSubPr>
                  <m:ctrlPr>
                    <w:rPr/>
                  </m:ctrlPr>
                </m:sSubPr>
                <m:e>
                  <m:r>
                    <w:rPr/>
                    <m:t xml:space="preserve">H</m:t>
                  </m:r>
                </m:e>
                <m:sub>
                  <m:r>
                    <w:rPr/>
                    <m:t xml:space="preserve">(aq)</m:t>
                  </m:r>
                </m:sub>
              </m:sSub>
            </m:oMath>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D">
            <w:pPr>
              <w:jc w:val="center"/>
              <w:rPr/>
            </w:pPr>
            <m:oMath>
              <m:sSub>
                <m:sSubPr>
                  <m:ctrlPr>
                    <w:rPr/>
                  </m:ctrlPr>
                </m:sSubPr>
                <m:e>
                  <m:r>
                    <w:rPr/>
                    <m:t xml:space="preserve">H</m:t>
                  </m:r>
                </m:e>
                <m:sub>
                  <m:r>
                    <w:rPr/>
                    <m:t xml:space="preserve">2</m:t>
                  </m:r>
                </m:sub>
              </m:sSub>
              <m:sSub>
                <m:sSubPr>
                  <m:ctrlPr>
                    <w:rPr/>
                  </m:ctrlPr>
                </m:sSubPr>
                <m:e>
                  <m:r>
                    <w:rPr/>
                    <m:t xml:space="preserve">O</m:t>
                  </m:r>
                </m:e>
                <m:sub>
                  <m:r>
                    <w:rPr/>
                    <m:t xml:space="preserve">(l)</m:t>
                  </m:r>
                </m:sub>
              </m:sSub>
            </m:oMath>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E">
            <w:pPr>
              <w:jc w:val="center"/>
              <w:rPr/>
            </w:pPr>
            <m:oMath>
              <m:r>
                <w:rPr/>
                <m:t xml:space="preserve">C</m:t>
              </m:r>
              <m:sSub>
                <m:sSubPr>
                  <m:ctrlPr>
                    <w:rPr/>
                  </m:ctrlPr>
                </m:sSubPr>
                <m:e>
                  <m:r>
                    <w:rPr/>
                    <m:t xml:space="preserve">H</m:t>
                  </m:r>
                </m:e>
                <m:sub>
                  <m:r>
                    <w:rPr/>
                    <m:t xml:space="preserve">3</m:t>
                  </m:r>
                </m:sub>
              </m:sSub>
              <m:r>
                <w:rPr/>
                <m:t xml:space="preserve">COOC</m:t>
              </m:r>
              <m:sSub>
                <m:sSubPr>
                  <m:ctrlPr>
                    <w:rPr/>
                  </m:ctrlPr>
                </m:sSubPr>
                <m:e>
                  <m:r>
                    <w:rPr/>
                    <m:t xml:space="preserve">H</m:t>
                  </m:r>
                </m:e>
                <m:sub>
                  <m:r>
                    <w:rPr/>
                    <m:t xml:space="preserve">2</m:t>
                  </m:r>
                </m:sub>
              </m:sSub>
              <m:r>
                <w:rPr/>
                <m:t xml:space="preserve">C</m:t>
              </m:r>
              <m:sSub>
                <m:sSubPr>
                  <m:ctrlPr>
                    <w:rPr/>
                  </m:ctrlPr>
                </m:sSubPr>
                <m:e>
                  <m:r>
                    <w:rPr/>
                    <m:t xml:space="preserve">H</m:t>
                  </m:r>
                </m:e>
                <m:sub>
                  <m:r>
                    <w:rPr/>
                    <m:t xml:space="preserve">3 (aq)</m:t>
                  </m:r>
                </m:sub>
              </m:sSub>
            </m:oMath>
            <w:r w:rsidDel="00000000" w:rsidR="00000000" w:rsidRPr="00000000">
              <w:rPr>
                <w:rtl w:val="0"/>
              </w:rPr>
            </w:r>
          </w:p>
        </w:tc>
      </w:tr>
      <w:tr>
        <w:tc>
          <w:tcPr>
            <w:tcBorders>
              <w:top w:color="ffffff" w:space="0" w:sz="12" w:val="single"/>
              <w:left w:color="ffffff" w:space="0" w:sz="12" w:val="single"/>
              <w:bottom w:color="ffffff" w:space="0" w:sz="12" w:val="single"/>
              <w:right w:color="ffffff"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t = 0</w:t>
            </w:r>
          </w:p>
        </w:tc>
        <w:tc>
          <w:tcPr>
            <w:tcBorders>
              <w:top w:color="ffffff" w:space="0" w:sz="12" w:val="single"/>
              <w:left w:color="ffffff" w:space="0" w:sz="12" w:val="single"/>
              <w:bottom w:color="ffffff" w:space="0" w:sz="12" w:val="single"/>
              <w:right w:color="ffffff"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pPr>
            <m:oMath>
              <m:sSub>
                <m:sSubPr>
                  <m:ctrlPr>
                    <w:rPr/>
                  </m:ctrlPr>
                </m:sSubPr>
                <m:e>
                  <m:r>
                    <w:rPr/>
                    <m:t xml:space="preserve">x</m:t>
                  </m:r>
                </m:e>
                <m:sub>
                  <m:r>
                    <w:rPr/>
                    <m:t xml:space="preserve">0</m:t>
                  </m:r>
                </m:sub>
              </m:sSub>
            </m:oMath>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pPr>
            <m:oMath>
              <m:sSub>
                <m:sSubPr>
                  <m:ctrlPr>
                    <w:rPr/>
                  </m:ctrlPr>
                </m:sSubPr>
                <m:e>
                  <m:r>
                    <w:rPr/>
                    <m:t xml:space="preserve">x</m:t>
                  </m:r>
                </m:e>
                <m:sub>
                  <m:r>
                    <w:rPr/>
                    <m:t xml:space="preserve">0</m:t>
                  </m:r>
                </m:sub>
              </m:sSub>
            </m:oMath>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pPr>
            <w:r w:rsidDel="00000000" w:rsidR="00000000" w:rsidRPr="00000000">
              <w:rPr>
                <w:rtl w:val="0"/>
              </w:rPr>
              <w:t xml:space="preserve">0</w:t>
            </w:r>
          </w:p>
        </w:tc>
        <w:tc>
          <w:tcPr>
            <w:tcBorders>
              <w:top w:color="ffffff" w:space="0" w:sz="12" w:val="single"/>
              <w:left w:color="ffffff" w:space="0" w:sz="12" w:val="single"/>
              <w:bottom w:color="ffffff" w:space="0" w:sz="12" w:val="single"/>
              <w:right w:color="ffffff"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pPr>
            <w:r w:rsidDel="00000000" w:rsidR="00000000" w:rsidRPr="00000000">
              <w:rPr>
                <w:rtl w:val="0"/>
              </w:rPr>
              <w:t xml:space="preserve">0</w:t>
            </w:r>
          </w:p>
        </w:tc>
      </w:tr>
      <w:tr>
        <w:tc>
          <w:tcPr>
            <w:tcBorders>
              <w:top w:color="ffffff" w:space="0" w:sz="12" w:val="single"/>
              <w:left w:color="ffffff" w:space="0" w:sz="12" w:val="single"/>
              <w:bottom w:color="ffffff" w:space="0" w:sz="12" w:val="single"/>
              <w:right w:color="ffffff"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vertAlign w:val="subscript"/>
              </w:rPr>
            </w:pPr>
            <w:r w:rsidDel="00000000" w:rsidR="00000000" w:rsidRPr="00000000">
              <w:rPr>
                <w:rtl w:val="0"/>
              </w:rPr>
              <w:t xml:space="preserve">t = t</w:t>
            </w:r>
            <w:r w:rsidDel="00000000" w:rsidR="00000000" w:rsidRPr="00000000">
              <w:rPr>
                <w:vertAlign w:val="subscript"/>
                <w:rtl w:val="0"/>
              </w:rPr>
              <w:t xml:space="preserve">éq</w:t>
            </w:r>
          </w:p>
        </w:tc>
        <w:tc>
          <w:tcPr>
            <w:tcBorders>
              <w:top w:color="ffffff" w:space="0" w:sz="12" w:val="single"/>
              <w:left w:color="ffffff" w:space="0" w:sz="12" w:val="single"/>
              <w:bottom w:color="ffffff" w:space="0" w:sz="12" w:val="single"/>
              <w:right w:color="ffffff"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pPr>
            <m:oMath>
              <m:sSub>
                <m:sSubPr>
                  <m:ctrlPr>
                    <w:rPr/>
                  </m:ctrlPr>
                </m:sSubPr>
                <m:e>
                  <m:sSub>
                    <m:sSubPr>
                      <m:ctrlPr>
                        <w:rPr/>
                      </m:ctrlPr>
                    </m:sSubPr>
                    <m:e>
                      <m:r>
                        <w:rPr/>
                        <m:t xml:space="preserve">x</m:t>
                      </m:r>
                    </m:e>
                    <m:sub>
                      <m:r>
                        <w:rPr/>
                        <m:t xml:space="preserve">1</m:t>
                      </m:r>
                    </m:sub>
                  </m:sSub>
                  <m:r>
                    <w:rPr/>
                    <m:t xml:space="preserve">=x</m:t>
                  </m:r>
                </m:e>
                <m:sub>
                  <m:r>
                    <w:rPr/>
                    <m:t xml:space="preserve">0</m:t>
                  </m:r>
                </m:sub>
              </m:sSub>
              <m:r>
                <w:rPr/>
                <m:t xml:space="preserve">-</m:t>
              </m:r>
              <m:sSub>
                <m:sSubPr>
                  <m:ctrlPr>
                    <w:rPr/>
                  </m:ctrlPr>
                </m:sSubPr>
                <m:e>
                  <m:r>
                    <w:rPr/>
                    <m:t xml:space="preserve">x</m:t>
                  </m:r>
                </m:e>
                <m:sub>
                  <m:r>
                    <w:rPr/>
                    <m:t xml:space="preserve">éq</m:t>
                  </m:r>
                </m:sub>
              </m:sSub>
            </m:oMath>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pPr>
            <m:oMath>
              <m:sSub>
                <m:sSubPr>
                  <m:ctrlPr>
                    <w:rPr/>
                  </m:ctrlPr>
                </m:sSubPr>
                <m:e>
                  <m:r>
                    <w:rPr/>
                    <m:t xml:space="preserve">x</m:t>
                  </m:r>
                </m:e>
                <m:sub>
                  <m:r>
                    <w:rPr/>
                    <m:t xml:space="preserve">0</m:t>
                  </m:r>
                </m:sub>
              </m:sSub>
              <m:r>
                <w:rPr/>
                <m:t xml:space="preserve">-</m:t>
              </m:r>
              <m:sSub>
                <m:sSubPr>
                  <m:ctrlPr>
                    <w:rPr/>
                  </m:ctrlPr>
                </m:sSubPr>
                <m:e>
                  <m:r>
                    <w:rPr/>
                    <m:t xml:space="preserve">x</m:t>
                  </m:r>
                </m:e>
                <m:sub>
                  <m:r>
                    <w:rPr/>
                    <m:t xml:space="preserve">éq</m:t>
                  </m:r>
                </m:sub>
              </m:sSub>
            </m:oMath>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pPr>
            <m:oMath>
              <m:sSub>
                <m:sSubPr>
                  <m:ctrlPr>
                    <w:rPr/>
                  </m:ctrlPr>
                </m:sSubPr>
                <m:e>
                  <m:r>
                    <w:rPr/>
                    <m:t xml:space="preserve">x</m:t>
                  </m:r>
                </m:e>
                <m:sub>
                  <m:r>
                    <w:rPr/>
                    <m:t xml:space="preserve">éq</m:t>
                  </m:r>
                </m:sub>
              </m:sSub>
            </m:oMath>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pPr>
            <m:oMath>
              <m:sSub>
                <m:sSubPr>
                  <m:ctrlPr>
                    <w:rPr/>
                  </m:ctrlPr>
                </m:sSubPr>
                <m:e>
                  <m:r>
                    <w:rPr/>
                    <m:t xml:space="preserve">x</m:t>
                  </m:r>
                </m:e>
                <m:sub>
                  <m:r>
                    <w:rPr/>
                    <m:t xml:space="preserve">éq</m:t>
                  </m:r>
                </m:sub>
              </m:sSub>
            </m:oMath>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La quantité d’ester formée est égale à </w:t>
      </w:r>
      <m:oMath>
        <m:sSub>
          <m:sSubPr>
            <m:ctrlPr>
              <w:rPr/>
            </m:ctrlPr>
          </m:sSubPr>
          <m:e>
            <m:r>
              <w:rPr/>
              <m:t xml:space="preserve">x</m:t>
            </m:r>
          </m:e>
          <m:sub>
            <m:r>
              <w:rPr/>
              <m:t xml:space="preserve">éq</m:t>
            </m:r>
          </m:sub>
        </m:sSub>
      </m:oMath>
      <w:r w:rsidDel="00000000" w:rsidR="00000000" w:rsidRPr="00000000">
        <w:rPr>
          <w:rtl w:val="0"/>
        </w:rPr>
        <w:t xml:space="preserve">. Pour l’évaluer, on cherche la quantité d’acide éthanoïque </w:t>
      </w:r>
      <m:oMath>
        <m:sSub>
          <m:sSubPr>
            <m:ctrlPr>
              <w:rPr/>
            </m:ctrlPr>
          </m:sSubPr>
          <m:e>
            <m:r>
              <w:rPr/>
              <m:t xml:space="preserve">x</m:t>
            </m:r>
          </m:e>
          <m:sub>
            <m:r>
              <w:rPr/>
              <m:t xml:space="preserve">1</m:t>
            </m:r>
          </m:sub>
        </m:sSub>
      </m:oMath>
      <w:r w:rsidDel="00000000" w:rsidR="00000000" w:rsidRPr="00000000">
        <w:rPr>
          <w:rtl w:val="0"/>
        </w:rPr>
        <w:t xml:space="preserve"> restant dans le milieu réactionnel (la transformation n’est pas totale) en dosant par de la soude : prélever 2 mL de solution du milieu réactionnel, ajouter 10 mL d’eau glacée (blocage cinétique), ajouter de la phénolphtaléine et titrer (par colorimétrie) par de la soude à 1 mol/L.</w:t>
      </w:r>
    </w:p>
    <w:p w:rsidR="00000000" w:rsidDel="00000000" w:rsidP="00000000" w:rsidRDefault="00000000" w:rsidRPr="00000000" w14:paraId="0000004B">
      <w:pPr>
        <w:rPr/>
      </w:pPr>
      <w:r w:rsidDel="00000000" w:rsidR="00000000" w:rsidRPr="00000000">
        <w:rPr>
          <w:rtl w:val="0"/>
        </w:rPr>
        <w:t xml:space="preserve">La réaction du titrage est : </w:t>
      </w:r>
      <m:oMath>
        <m:r>
          <w:rPr/>
          <m:t xml:space="preserve">C</m:t>
        </m:r>
        <m:sSub>
          <m:sSubPr>
            <m:ctrlPr>
              <w:rPr/>
            </m:ctrlPr>
          </m:sSubPr>
          <m:e>
            <m:r>
              <w:rPr/>
              <m:t xml:space="preserve">H</m:t>
            </m:r>
          </m:e>
          <m:sub>
            <m:r>
              <w:rPr/>
              <m:t xml:space="preserve">3</m:t>
            </m:r>
          </m:sub>
        </m:sSub>
        <m:r>
          <w:rPr/>
          <m:t xml:space="preserve">COO</m:t>
        </m:r>
        <m:sSub>
          <m:sSubPr>
            <m:ctrlPr>
              <w:rPr/>
            </m:ctrlPr>
          </m:sSubPr>
          <m:e>
            <m:r>
              <w:rPr/>
              <m:t xml:space="preserve">H</m:t>
            </m:r>
          </m:e>
          <m:sub>
            <m:r>
              <w:rPr/>
              <m:t xml:space="preserve">(aq)</m:t>
            </m:r>
          </m:sub>
        </m:sSub>
        <m:r>
          <w:rPr/>
          <m:t xml:space="preserve">+HO</m:t>
        </m:r>
        <m:sSub>
          <m:sSubPr>
            <m:ctrlPr>
              <w:rPr/>
            </m:ctrlPr>
          </m:sSubPr>
          <m:e>
            <m:r>
              <w:rPr/>
              <m:t xml:space="preserve">⁻</m:t>
            </m:r>
          </m:e>
          <m:sub>
            <m:r>
              <w:rPr/>
              <m:t xml:space="preserve">(aq)</m:t>
            </m:r>
          </m:sub>
        </m:sSub>
        <m:r>
          <w:rPr/>
          <m:t xml:space="preserve">=C</m:t>
        </m:r>
        <m:sSub>
          <m:sSubPr>
            <m:ctrlPr>
              <w:rPr/>
            </m:ctrlPr>
          </m:sSubPr>
          <m:e>
            <m:r>
              <w:rPr/>
              <m:t xml:space="preserve">H</m:t>
            </m:r>
          </m:e>
          <m:sub>
            <m:r>
              <w:rPr/>
              <m:t xml:space="preserve">3</m:t>
            </m:r>
          </m:sub>
        </m:sSub>
        <m:r>
          <w:rPr/>
          <m:t xml:space="preserve">COO</m:t>
        </m:r>
        <m:sSub>
          <m:sSubPr>
            <m:ctrlPr>
              <w:rPr/>
            </m:ctrlPr>
          </m:sSubPr>
          <m:e>
            <m:r>
              <w:rPr/>
              <m:t xml:space="preserve">⁻</m:t>
            </m:r>
          </m:e>
          <m:sub>
            <m:r>
              <w:rPr/>
              <m:t xml:space="preserve">(aq)</m:t>
            </m:r>
          </m:sub>
        </m:sSub>
        <m:r>
          <w:rPr/>
          <m:t xml:space="preserve">+</m:t>
        </m:r>
        <m:sSub>
          <m:sSubPr>
            <m:ctrlPr>
              <w:rPr/>
            </m:ctrlPr>
          </m:sSubPr>
          <m:e>
            <m:r>
              <w:rPr/>
              <m:t xml:space="preserve">H</m:t>
            </m:r>
          </m:e>
          <m:sub>
            <m:r>
              <w:rPr/>
              <m:t xml:space="preserve">2</m:t>
            </m:r>
          </m:sub>
        </m:sSub>
        <m:sSub>
          <m:sSubPr>
            <m:ctrlPr>
              <w:rPr/>
            </m:ctrlPr>
          </m:sSubPr>
          <m:e>
            <m:r>
              <w:rPr/>
              <m:t xml:space="preserve">O</m:t>
            </m:r>
          </m:e>
          <m:sub>
            <m:r>
              <w:rPr/>
              <m:t xml:space="preserve">(l)</m:t>
            </m:r>
          </m:sub>
        </m:sSub>
      </m:oMath>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À l’équivalence on a donc : </w:t>
      </w:r>
      <m:oMath>
        <m:sSub>
          <m:sSubPr>
            <m:ctrlPr>
              <w:rPr/>
            </m:ctrlPr>
          </m:sSubPr>
          <m:e>
            <m:r>
              <w:rPr/>
              <m:t xml:space="preserve">C</m:t>
            </m:r>
          </m:e>
          <m:sub>
            <m:r>
              <w:rPr/>
              <m:t xml:space="preserve">soude</m:t>
            </m:r>
          </m:sub>
        </m:sSub>
        <m:sSub>
          <m:sSubPr>
            <m:ctrlPr>
              <w:rPr/>
            </m:ctrlPr>
          </m:sSubPr>
          <m:e>
            <m:r>
              <w:rPr/>
              <m:t xml:space="preserve">V</m:t>
            </m:r>
          </m:e>
          <m:sub>
            <m:r>
              <w:rPr/>
              <m:t xml:space="preserve">éq</m:t>
            </m:r>
          </m:sub>
        </m:sSub>
        <m:r>
          <w:rPr/>
          <m:t xml:space="preserve">=</m:t>
        </m:r>
        <m:sSub>
          <m:sSubPr>
            <m:ctrlPr>
              <w:rPr/>
            </m:ctrlPr>
          </m:sSubPr>
          <m:e>
            <m:r>
              <w:rPr/>
              <m:t xml:space="preserve">n</m:t>
            </m:r>
          </m:e>
          <m:sub>
            <m:r>
              <w:rPr/>
              <m:t xml:space="preserve">C</m:t>
            </m:r>
            <m:sSub>
              <m:sSubPr>
                <m:ctrlPr>
                  <w:rPr/>
                </m:ctrlPr>
              </m:sSubPr>
              <m:e>
                <m:r>
                  <w:rPr/>
                  <m:t xml:space="preserve">H</m:t>
                </m:r>
              </m:e>
              <m:sub>
                <m:r>
                  <w:rPr/>
                  <m:t xml:space="preserve">3</m:t>
                </m:r>
              </m:sub>
            </m:sSub>
            <m:r>
              <w:rPr/>
              <m:t xml:space="preserve">COOH dans 2 mL</m:t>
            </m:r>
          </m:sub>
        </m:sSub>
      </m:oMath>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Donc </w:t>
      </w:r>
      <m:oMath>
        <m:sSub>
          <m:sSubPr>
            <m:ctrlPr>
              <w:rPr/>
            </m:ctrlPr>
          </m:sSubPr>
          <m:e>
            <m:r>
              <w:rPr/>
              <m:t xml:space="preserve">x</m:t>
            </m:r>
          </m:e>
          <m:sub>
            <m:r>
              <w:rPr/>
              <m:t xml:space="preserve">1</m:t>
            </m:r>
          </m:sub>
        </m:sSub>
        <m:r>
          <w:rPr/>
          <m:t xml:space="preserve">=</m:t>
        </m:r>
        <m:sSub>
          <m:sSubPr>
            <m:ctrlPr>
              <w:rPr/>
            </m:ctrlPr>
          </m:sSubPr>
          <m:e>
            <m:r>
              <w:rPr/>
              <m:t xml:space="preserve">C</m:t>
            </m:r>
          </m:e>
          <m:sub>
            <m:r>
              <w:rPr/>
              <m:t xml:space="preserve">soude</m:t>
            </m:r>
          </m:sub>
        </m:sSub>
        <m:sSub>
          <m:sSubPr>
            <m:ctrlPr>
              <w:rPr/>
            </m:ctrlPr>
          </m:sSubPr>
          <m:e>
            <m:r>
              <w:rPr/>
              <m:t xml:space="preserve">V</m:t>
            </m:r>
          </m:e>
          <m:sub>
            <m:r>
              <w:rPr/>
              <m:t xml:space="preserve">éq</m:t>
            </m:r>
          </m:sub>
        </m:sSub>
        <m:r>
          <w:rPr/>
          <m:t>×</m:t>
        </m:r>
        <m:r>
          <w:rPr/>
          <m:t xml:space="preserve">10</m:t>
        </m:r>
      </m:oMath>
      <w:r w:rsidDel="00000000" w:rsidR="00000000" w:rsidRPr="00000000">
        <w:rPr>
          <w:rtl w:val="0"/>
        </w:rPr>
        <w:t xml:space="preserve"> (car il y a 20 mL de solution dans le ballon).</w:t>
      </w:r>
    </w:p>
    <w:p w:rsidR="00000000" w:rsidDel="00000000" w:rsidP="00000000" w:rsidRDefault="00000000" w:rsidRPr="00000000" w14:paraId="0000004E">
      <w:pPr>
        <w:rPr/>
      </w:pPr>
      <w:r w:rsidDel="00000000" w:rsidR="00000000" w:rsidRPr="00000000">
        <w:rPr>
          <w:rtl w:val="0"/>
        </w:rPr>
        <w:t xml:space="preserve">Et finalement </w:t>
      </w:r>
      <m:oMath>
        <m:sSub>
          <m:sSubPr>
            <m:ctrlPr>
              <w:rPr/>
            </m:ctrlPr>
          </m:sSubPr>
          <m:e>
            <m:r>
              <w:rPr/>
              <m:t xml:space="preserve">x</m:t>
            </m:r>
          </m:e>
          <m:sub>
            <m:r>
              <w:rPr/>
              <m:t xml:space="preserve">éq</m:t>
            </m:r>
          </m:sub>
        </m:sSub>
        <m:r>
          <w:rPr/>
          <m:t xml:space="preserve">=</m:t>
        </m:r>
        <m:sSub>
          <m:sSubPr>
            <m:ctrlPr>
              <w:rPr/>
            </m:ctrlPr>
          </m:sSubPr>
          <m:e>
            <m:r>
              <w:rPr/>
              <m:t xml:space="preserve">x</m:t>
            </m:r>
          </m:e>
          <m:sub>
            <m:r>
              <w:rPr/>
              <m:t xml:space="preserve">0</m:t>
            </m:r>
          </m:sub>
        </m:sSub>
        <m:r>
          <w:rPr/>
          <m:t xml:space="preserve">-</m:t>
        </m:r>
        <m:sSub>
          <m:sSubPr>
            <m:ctrlPr>
              <w:rPr/>
            </m:ctrlPr>
          </m:sSubPr>
          <m:e>
            <m:r>
              <w:rPr/>
              <m:t xml:space="preserve">x</m:t>
            </m:r>
          </m:e>
          <m:sub>
            <m:r>
              <w:rPr/>
              <m:t xml:space="preserve">1</m:t>
            </m:r>
          </m:sub>
        </m:sSub>
      </m:oMath>
      <w:r w:rsidDel="00000000" w:rsidR="00000000" w:rsidRPr="00000000">
        <w:rPr>
          <w:rtl w:val="0"/>
        </w:rPr>
        <w:t xml:space="preserve">.</w:t>
      </w:r>
    </w:p>
    <w:p w:rsidR="00000000" w:rsidDel="00000000" w:rsidP="00000000" w:rsidRDefault="00000000" w:rsidRPr="00000000" w14:paraId="0000004F">
      <w:pPr>
        <w:rPr>
          <w:b w:val="1"/>
        </w:rPr>
      </w:pPr>
      <w:r w:rsidDel="00000000" w:rsidR="00000000" w:rsidRPr="00000000">
        <w:rPr>
          <w:rtl w:val="0"/>
        </w:rPr>
        <w:t xml:space="preserve">Comparer la quantité d’ester formé avec le protocole 4, à la quantité obtenue avec les autres protocoles : </w:t>
      </w:r>
      <w:r w:rsidDel="00000000" w:rsidR="00000000" w:rsidRPr="00000000">
        <w:rPr>
          <w:b w:val="1"/>
          <w:rtl w:val="0"/>
        </w:rPr>
        <w:t xml:space="preserve">une augmentation de la température et la présence d’acide augmente la quantité d’ester formé.</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Température :</w:t>
      </w:r>
      <w:r w:rsidDel="00000000" w:rsidR="00000000" w:rsidRPr="00000000">
        <w:rPr>
          <w:rtl w:val="0"/>
        </w:rPr>
        <w:t xml:space="preserve"> Augmentation de la température du système : la vitesse d'agitation des molécules augmente, la fréquence et la violence des chocs également. La probabilité de chocs efficaces est donc améliorée et la réaction s'effectue beaucoup plus rapidement. D’où le chauffage à reflux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rtl w:val="0"/>
        </w:rPr>
        <w:t xml:space="preserve">Acide :</w:t>
      </w:r>
      <w:r w:rsidDel="00000000" w:rsidR="00000000" w:rsidRPr="00000000">
        <w:rPr>
          <w:rtl w:val="0"/>
        </w:rPr>
        <w:t xml:space="preserve"> C’est un catalyseur.</w:t>
      </w:r>
    </w:p>
    <w:p w:rsidR="00000000" w:rsidDel="00000000" w:rsidP="00000000" w:rsidRDefault="00000000" w:rsidRPr="00000000" w14:paraId="00000054">
      <w:pPr>
        <w:widowControl w:val="0"/>
        <w:rPr/>
      </w:pPr>
      <w:r w:rsidDel="00000000" w:rsidR="00000000" w:rsidRPr="00000000">
        <w:rPr>
          <w:color w:val="ff0000"/>
          <w:u w:val="single"/>
          <w:rtl w:val="0"/>
        </w:rPr>
        <w:t xml:space="preserve">Catalyseur</w:t>
      </w:r>
      <w:r w:rsidDel="00000000" w:rsidR="00000000" w:rsidRPr="00000000">
        <w:rPr>
          <w:color w:val="ff0000"/>
          <w:rtl w:val="0"/>
        </w:rPr>
        <w:t xml:space="preserve"> :</w:t>
      </w:r>
      <w:r w:rsidDel="00000000" w:rsidR="00000000" w:rsidRPr="00000000">
        <w:rPr>
          <w:rtl w:val="0"/>
        </w:rPr>
        <w:t xml:space="preserve"> Un catalyseur est une espèce qui accélère une réaction chimique. Au cours de la transformation chimique, il est consommé puis régénéré. Sa formule brute n’apparaît donc pas dans l’équation bilan.</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i w:val="1"/>
          <w:rtl w:val="0"/>
        </w:rPr>
        <w:t xml:space="preserve">Transition</w:t>
      </w:r>
      <w:r w:rsidDel="00000000" w:rsidR="00000000" w:rsidRPr="00000000">
        <w:rPr>
          <w:rtl w:val="0"/>
        </w:rPr>
        <w:t xml:space="preserve"> : En fait, pour les autres ballons, la réaction n'est pas assez rapide, donc on n'est pas parvenu à l'équilibre au bout de 30 min, d'où moins de produits formés ! Mais si on leur laisse le temps d’arriver à l’équilibre, on aboutira à la même quantité de produit formé quel que soit le protocole du moment que les quantités initiales sont identiques. Comment optimiser la quantité de produit formé lorsqu’on est arrivé à l’équilibre ?</w:t>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widowControl w:val="0"/>
        <w:numPr>
          <w:ilvl w:val="0"/>
          <w:numId w:val="3"/>
        </w:numPr>
        <w:ind w:left="720" w:hanging="360"/>
        <w:rPr>
          <w:sz w:val="26"/>
          <w:szCs w:val="26"/>
        </w:rPr>
      </w:pPr>
      <w:r w:rsidDel="00000000" w:rsidR="00000000" w:rsidRPr="00000000">
        <w:rPr>
          <w:color w:val="ff0000"/>
          <w:sz w:val="24"/>
          <w:szCs w:val="24"/>
          <w:rtl w:val="0"/>
        </w:rPr>
        <w:t xml:space="preserve">Optimiser la quantité de produits formés</w:t>
      </w:r>
    </w:p>
    <w:p w:rsidR="00000000" w:rsidDel="00000000" w:rsidP="00000000" w:rsidRDefault="00000000" w:rsidRPr="00000000" w14:paraId="00000059">
      <w:pPr>
        <w:widowControl w:val="0"/>
        <w:ind w:left="0" w:firstLine="0"/>
        <w:rPr/>
      </w:pPr>
      <w:r w:rsidDel="00000000" w:rsidR="00000000" w:rsidRPr="00000000">
        <w:rPr>
          <w:rtl w:val="0"/>
        </w:rPr>
        <w:t xml:space="preserve">Pour quantifier l’efficacité d’un synthèse, on utilise le rendement :</w:t>
      </w:r>
    </w:p>
    <w:p w:rsidR="00000000" w:rsidDel="00000000" w:rsidP="00000000" w:rsidRDefault="00000000" w:rsidRPr="00000000" w14:paraId="0000005A">
      <w:pPr>
        <w:widowControl w:val="0"/>
        <w:ind w:left="0" w:firstLine="0"/>
        <w:rPr/>
      </w:pPr>
      <w:r w:rsidDel="00000000" w:rsidR="00000000" w:rsidRPr="00000000">
        <w:rPr>
          <w:color w:val="ff0000"/>
          <w:u w:val="single"/>
          <w:rtl w:val="0"/>
        </w:rPr>
        <w:t xml:space="preserve">Rendement</w:t>
      </w:r>
      <w:r w:rsidDel="00000000" w:rsidR="00000000" w:rsidRPr="00000000">
        <w:rPr>
          <w:color w:val="ff0000"/>
          <w:rtl w:val="0"/>
        </w:rPr>
        <w:t xml:space="preserve"> :</w:t>
      </w:r>
      <w:r w:rsidDel="00000000" w:rsidR="00000000" w:rsidRPr="00000000">
        <w:rPr>
          <w:rtl w:val="0"/>
        </w:rPr>
        <w:t xml:space="preserve"> Le rendement d'une synthèse est le rapport de la quantité de produit d’intérêt formé par la quantité théorique que l’on pourrait obtenir si la transformation chimique était totale et qu’il n’y avait pas de pertes lors des différentes étapes de la synthèse. </w:t>
      </w:r>
    </w:p>
    <w:p w:rsidR="00000000" w:rsidDel="00000000" w:rsidP="00000000" w:rsidRDefault="00000000" w:rsidRPr="00000000" w14:paraId="0000005B">
      <w:pPr>
        <w:widowControl w:val="0"/>
        <w:ind w:left="0" w:firstLine="0"/>
        <w:rPr/>
      </w:pPr>
      <m:oMath>
        <m:r>
          <w:rPr/>
          <m:t xml:space="preserve">r=</m:t>
        </m:r>
        <m:f>
          <m:fPr>
            <m:ctrlPr>
              <w:rPr/>
            </m:ctrlPr>
          </m:fPr>
          <m:num>
            <m:sSub>
              <m:sSubPr>
                <m:ctrlPr>
                  <w:rPr/>
                </m:ctrlPr>
              </m:sSubPr>
              <m:e>
                <m:r>
                  <w:rPr/>
                  <m:t xml:space="preserve">n</m:t>
                </m:r>
              </m:e>
              <m:sub>
                <m:r>
                  <w:rPr/>
                  <m:t xml:space="preserve">exp</m:t>
                </m:r>
              </m:sub>
            </m:sSub>
          </m:num>
          <m:den>
            <m:sSub>
              <m:sSubPr>
                <m:ctrlPr>
                  <w:rPr/>
                </m:ctrlPr>
              </m:sSubPr>
              <m:e>
                <m:r>
                  <w:rPr/>
                  <m:t xml:space="preserve">n</m:t>
                </m:r>
              </m:e>
              <m:sub>
                <m:r>
                  <w:rPr/>
                  <m:t xml:space="preserve">théo</m:t>
                </m:r>
              </m:sub>
            </m:sSub>
          </m:den>
        </m:f>
        <m:r>
          <w:rPr/>
          <m:t xml:space="preserve">=</m:t>
        </m:r>
        <m:f>
          <m:fPr>
            <m:ctrlPr>
              <w:rPr/>
            </m:ctrlPr>
          </m:fPr>
          <m:num>
            <m:sSub>
              <m:sSubPr>
                <m:ctrlPr>
                  <w:rPr/>
                </m:ctrlPr>
              </m:sSubPr>
              <m:e>
                <m:r>
                  <w:rPr/>
                  <m:t xml:space="preserve">m</m:t>
                </m:r>
              </m:e>
              <m:sub>
                <m:r>
                  <w:rPr/>
                  <m:t xml:space="preserve">exp</m:t>
                </m:r>
              </m:sub>
            </m:sSub>
          </m:num>
          <m:den>
            <m:sSub>
              <m:sSubPr>
                <m:ctrlPr>
                  <w:rPr/>
                </m:ctrlPr>
              </m:sSubPr>
              <m:e>
                <m:r>
                  <w:rPr/>
                  <m:t xml:space="preserve">m</m:t>
                </m:r>
              </m:e>
              <m:sub>
                <m:r>
                  <w:rPr/>
                  <m:t xml:space="preserve">théo</m:t>
                </m:r>
              </m:sub>
            </m:sSub>
          </m:den>
        </m:f>
      </m:oMath>
      <w:r w:rsidDel="00000000" w:rsidR="00000000" w:rsidRPr="00000000">
        <w:rPr>
          <w:rtl w:val="0"/>
        </w:rPr>
        <w:t xml:space="preserve"> en pourcentage (inférieur à 1).</w:t>
      </w:r>
    </w:p>
    <w:p w:rsidR="00000000" w:rsidDel="00000000" w:rsidP="00000000" w:rsidRDefault="00000000" w:rsidRPr="00000000" w14:paraId="0000005C">
      <w:pPr>
        <w:widowControl w:val="0"/>
        <w:ind w:left="0" w:firstLine="0"/>
        <w:rPr/>
      </w:pPr>
      <w:r w:rsidDel="00000000" w:rsidR="00000000" w:rsidRPr="00000000">
        <w:rPr>
          <w:rtl w:val="0"/>
        </w:rPr>
      </w:r>
    </w:p>
    <w:p w:rsidR="00000000" w:rsidDel="00000000" w:rsidP="00000000" w:rsidRDefault="00000000" w:rsidRPr="00000000" w14:paraId="0000005D">
      <w:pPr>
        <w:widowControl w:val="0"/>
        <w:ind w:left="0" w:firstLine="0"/>
        <w:rPr/>
      </w:pPr>
      <w:r w:rsidDel="00000000" w:rsidR="00000000" w:rsidRPr="00000000">
        <w:rPr>
          <w:rtl w:val="0"/>
        </w:rPr>
        <w:t xml:space="preserve">Calculer le rendement pour le protocole 4.</w:t>
      </w:r>
    </w:p>
    <w:p w:rsidR="00000000" w:rsidDel="00000000" w:rsidP="00000000" w:rsidRDefault="00000000" w:rsidRPr="00000000" w14:paraId="0000005E">
      <w:pPr>
        <w:widowControl w:val="0"/>
        <w:ind w:left="0" w:firstLine="0"/>
        <w:rPr/>
      </w:pPr>
      <w:r w:rsidDel="00000000" w:rsidR="00000000" w:rsidRPr="00000000">
        <w:rPr>
          <w:rtl w:val="0"/>
        </w:rPr>
      </w:r>
    </w:p>
    <w:p w:rsidR="00000000" w:rsidDel="00000000" w:rsidP="00000000" w:rsidRDefault="00000000" w:rsidRPr="00000000" w14:paraId="0000005F">
      <w:pPr>
        <w:widowControl w:val="0"/>
        <w:ind w:left="0" w:firstLine="0"/>
        <w:rPr/>
      </w:pPr>
      <w:r w:rsidDel="00000000" w:rsidR="00000000" w:rsidRPr="00000000">
        <w:rPr>
          <w:rtl w:val="0"/>
        </w:rPr>
        <w:t xml:space="preserve">Le rendement est inférieur à </w:t>
      </w:r>
      <m:oMath>
        <m:r>
          <w:rPr/>
          <m:t xml:space="preserve">50%</m:t>
        </m:r>
      </m:oMath>
      <w:r w:rsidDel="00000000" w:rsidR="00000000" w:rsidRPr="00000000">
        <w:rPr>
          <w:rtl w:val="0"/>
        </w:rPr>
        <w:t xml:space="preserve">. C’est normal la réaction n’est pas totale, elle est équilibrée, le réactif limitant n’est pas totalement consommé : les deux réactions inverses se produisent simultanément à la même vitesse.</w:t>
      </w:r>
    </w:p>
    <w:p w:rsidR="00000000" w:rsidDel="00000000" w:rsidP="00000000" w:rsidRDefault="00000000" w:rsidRPr="00000000" w14:paraId="00000060">
      <w:pPr>
        <w:widowControl w:val="0"/>
        <w:ind w:left="0" w:firstLine="0"/>
        <w:rPr/>
      </w:pPr>
      <w:r w:rsidDel="00000000" w:rsidR="00000000" w:rsidRPr="00000000">
        <w:rPr>
          <w:rtl w:val="0"/>
        </w:rPr>
      </w:r>
    </w:p>
    <w:p w:rsidR="00000000" w:rsidDel="00000000" w:rsidP="00000000" w:rsidRDefault="00000000" w:rsidRPr="00000000" w14:paraId="00000061">
      <w:pPr>
        <w:widowControl w:val="0"/>
        <w:ind w:left="0" w:firstLine="0"/>
        <w:rPr/>
      </w:pPr>
      <w:r w:rsidDel="00000000" w:rsidR="00000000" w:rsidRPr="00000000">
        <w:rPr>
          <w:rtl w:val="0"/>
        </w:rPr>
        <w:t xml:space="preserve">Il faut donc augmenter le taux d’avancement relatif de la réaction (rapport entre avancement final et avancement maximal).</w:t>
      </w:r>
    </w:p>
    <w:p w:rsidR="00000000" w:rsidDel="00000000" w:rsidP="00000000" w:rsidRDefault="00000000" w:rsidRPr="00000000" w14:paraId="00000062">
      <w:pPr>
        <w:widowControl w:val="0"/>
        <w:ind w:left="0" w:firstLine="0"/>
        <w:rPr/>
      </w:pPr>
      <w:r w:rsidDel="00000000" w:rsidR="00000000" w:rsidRPr="00000000">
        <w:rPr>
          <w:rtl w:val="0"/>
        </w:rPr>
      </w:r>
    </w:p>
    <w:p w:rsidR="00000000" w:rsidDel="00000000" w:rsidP="00000000" w:rsidRDefault="00000000" w:rsidRPr="00000000" w14:paraId="00000063">
      <w:pPr>
        <w:widowControl w:val="0"/>
        <w:ind w:left="0" w:firstLine="0"/>
        <w:rPr/>
      </w:pPr>
      <w:r w:rsidDel="00000000" w:rsidR="00000000" w:rsidRPr="00000000">
        <w:rPr>
          <w:rtl w:val="0"/>
        </w:rPr>
        <w:t xml:space="preserve">Il y a deux options possibles :</w:t>
      </w:r>
    </w:p>
    <w:p w:rsidR="00000000" w:rsidDel="00000000" w:rsidP="00000000" w:rsidRDefault="00000000" w:rsidRPr="00000000" w14:paraId="00000064">
      <w:pPr>
        <w:widowControl w:val="0"/>
        <w:ind w:left="0" w:firstLine="0"/>
        <w:rPr/>
      </w:pPr>
      <w:r w:rsidDel="00000000" w:rsidR="00000000" w:rsidRPr="00000000">
        <w:rPr>
          <w:rtl w:val="0"/>
        </w:rPr>
        <w:t xml:space="preserve">■ </w:t>
      </w:r>
      <w:r w:rsidDel="00000000" w:rsidR="00000000" w:rsidRPr="00000000">
        <w:rPr>
          <w:b w:val="1"/>
          <w:rtl w:val="0"/>
        </w:rPr>
        <w:t xml:space="preserve">Mettre un des réactifs en excès :</w:t>
      </w:r>
      <w:r w:rsidDel="00000000" w:rsidR="00000000" w:rsidRPr="00000000">
        <w:rPr>
          <w:rtl w:val="0"/>
        </w:rPr>
        <w:t xml:space="preserve"> La probabilité d’avoir des chocs efficaces entre les molécules des produits est plus grande. L’avancement final de la transformation non totale augmente dans le sens direct.</w:t>
      </w:r>
    </w:p>
    <w:p w:rsidR="00000000" w:rsidDel="00000000" w:rsidP="00000000" w:rsidRDefault="00000000" w:rsidRPr="00000000" w14:paraId="00000065">
      <w:pPr>
        <w:widowControl w:val="0"/>
        <w:ind w:left="0" w:firstLine="0"/>
        <w:rPr/>
      </w:pPr>
      <w:r w:rsidDel="00000000" w:rsidR="00000000" w:rsidRPr="00000000">
        <w:rPr>
          <w:rtl w:val="0"/>
        </w:rPr>
      </w:r>
    </w:p>
    <w:p w:rsidR="00000000" w:rsidDel="00000000" w:rsidP="00000000" w:rsidRDefault="00000000" w:rsidRPr="00000000" w14:paraId="00000066">
      <w:pPr>
        <w:widowControl w:val="0"/>
        <w:rPr>
          <w:b w:val="1"/>
        </w:rPr>
      </w:pPr>
      <w:r w:rsidDel="00000000" w:rsidR="00000000" w:rsidRPr="00000000">
        <w:rPr>
          <w:rtl w:val="0"/>
        </w:rPr>
        <w:t xml:space="preserve">■ </w:t>
      </w:r>
      <w:r w:rsidDel="00000000" w:rsidR="00000000" w:rsidRPr="00000000">
        <w:rPr>
          <w:b w:val="1"/>
          <w:rtl w:val="0"/>
        </w:rPr>
        <w:t xml:space="preserve">Extraire un produit :</w:t>
      </w:r>
    </w:p>
    <w:p w:rsidR="00000000" w:rsidDel="00000000" w:rsidP="00000000" w:rsidRDefault="00000000" w:rsidRPr="00000000" w14:paraId="00000067">
      <w:pPr>
        <w:widowControl w:val="0"/>
        <w:rPr/>
      </w:pPr>
      <w:r w:rsidDel="00000000" w:rsidR="00000000" w:rsidRPr="00000000">
        <w:rPr>
          <w:rtl w:val="0"/>
        </w:rPr>
        <w:t xml:space="preserve">À l’équilibre : </w:t>
      </w:r>
      <m:oMath>
        <m:r>
          <w:rPr/>
          <m:t xml:space="preserve">Q=</m:t>
        </m:r>
        <m:f>
          <m:fPr>
            <m:ctrlPr>
              <w:rPr/>
            </m:ctrlPr>
          </m:fPr>
          <m:num>
            <m:r>
              <w:rPr/>
              <m:t xml:space="preserve">[</m:t>
            </m:r>
            <m:sSub>
              <m:sSubPr>
                <m:ctrlPr>
                  <w:rPr/>
                </m:ctrlPr>
              </m:sSubPr>
              <m:e>
                <m:r>
                  <w:rPr/>
                  <m:t xml:space="preserve">H</m:t>
                </m:r>
              </m:e>
              <m:sub>
                <m:r>
                  <w:rPr/>
                  <m:t xml:space="preserve">2</m:t>
                </m:r>
              </m:sub>
            </m:sSub>
            <m:r>
              <w:rPr/>
              <m:t xml:space="preserve">O][C</m:t>
            </m:r>
            <m:sSub>
              <m:sSubPr>
                <m:ctrlPr>
                  <w:rPr/>
                </m:ctrlPr>
              </m:sSubPr>
              <m:e>
                <m:r>
                  <w:rPr/>
                  <m:t xml:space="preserve">H</m:t>
                </m:r>
              </m:e>
              <m:sub>
                <m:r>
                  <w:rPr/>
                  <m:t xml:space="preserve">3</m:t>
                </m:r>
              </m:sub>
            </m:sSub>
            <m:r>
              <w:rPr/>
              <m:t xml:space="preserve">COOC</m:t>
            </m:r>
            <m:sSub>
              <m:sSubPr>
                <m:ctrlPr>
                  <w:rPr/>
                </m:ctrlPr>
              </m:sSubPr>
              <m:e>
                <m:r>
                  <w:rPr/>
                  <m:t xml:space="preserve">H</m:t>
                </m:r>
              </m:e>
              <m:sub>
                <m:r>
                  <w:rPr/>
                  <m:t xml:space="preserve">2</m:t>
                </m:r>
              </m:sub>
            </m:sSub>
            <m:r>
              <w:rPr/>
              <m:t xml:space="preserve">C</m:t>
            </m:r>
            <m:sSub>
              <m:sSubPr>
                <m:ctrlPr>
                  <w:rPr/>
                </m:ctrlPr>
              </m:sSubPr>
              <m:e>
                <m:r>
                  <w:rPr/>
                  <m:t xml:space="preserve">H</m:t>
                </m:r>
              </m:e>
              <m:sub>
                <m:r>
                  <w:rPr/>
                  <m:t xml:space="preserve">3</m:t>
                </m:r>
              </m:sub>
            </m:sSub>
            <m:r>
              <w:rPr/>
              <m:t xml:space="preserve">]</m:t>
            </m:r>
          </m:num>
          <m:den>
            <m:r>
              <w:rPr/>
              <m:t xml:space="preserve">[C</m:t>
            </m:r>
            <m:sSub>
              <m:sSubPr>
                <m:ctrlPr>
                  <w:rPr/>
                </m:ctrlPr>
              </m:sSubPr>
              <m:e>
                <m:r>
                  <w:rPr/>
                  <m:t xml:space="preserve">H</m:t>
                </m:r>
              </m:e>
              <m:sub>
                <m:r>
                  <w:rPr/>
                  <m:t xml:space="preserve">3</m:t>
                </m:r>
              </m:sub>
            </m:sSub>
            <m:r>
              <w:rPr/>
              <m:t xml:space="preserve">COOH][C</m:t>
            </m:r>
            <m:sSub>
              <m:sSubPr>
                <m:ctrlPr>
                  <w:rPr/>
                </m:ctrlPr>
              </m:sSubPr>
              <m:e>
                <m:r>
                  <w:rPr/>
                  <m:t xml:space="preserve">H</m:t>
                </m:r>
              </m:e>
              <m:sub>
                <m:r>
                  <w:rPr/>
                  <m:t xml:space="preserve">3</m:t>
                </m:r>
              </m:sub>
            </m:sSub>
            <m:r>
              <w:rPr/>
              <m:t xml:space="preserve">C</m:t>
            </m:r>
            <m:sSub>
              <m:sSubPr>
                <m:ctrlPr>
                  <w:rPr/>
                </m:ctrlPr>
              </m:sSubPr>
              <m:e>
                <m:r>
                  <w:rPr/>
                  <m:t xml:space="preserve">H</m:t>
                </m:r>
              </m:e>
              <m:sub>
                <m:r>
                  <w:rPr/>
                  <m:t xml:space="preserve">2</m:t>
                </m:r>
              </m:sub>
            </m:sSub>
            <m:r>
              <w:rPr/>
              <m:t xml:space="preserve">OH]</m:t>
            </m:r>
          </m:den>
        </m:f>
        <m:r>
          <w:rPr/>
          <m:t xml:space="preserve">=K</m:t>
        </m:r>
      </m:oMath>
      <w:r w:rsidDel="00000000" w:rsidR="00000000" w:rsidRPr="00000000">
        <w:rPr>
          <w:rtl w:val="0"/>
        </w:rPr>
      </w:r>
    </w:p>
    <w:p w:rsidR="00000000" w:rsidDel="00000000" w:rsidP="00000000" w:rsidRDefault="00000000" w:rsidRPr="00000000" w14:paraId="00000068">
      <w:pPr>
        <w:widowControl w:val="0"/>
        <w:rPr/>
      </w:pPr>
      <w:r w:rsidDel="00000000" w:rsidR="00000000" w:rsidRPr="00000000">
        <w:rPr>
          <w:rtl w:val="0"/>
        </w:rPr>
        <w:t xml:space="preserve">Si on élimine l’eau à l’équilibre, alors </w:t>
      </w:r>
      <m:oMath>
        <m:r>
          <w:rPr/>
          <m:t xml:space="preserve">Q&lt;K</m:t>
        </m:r>
      </m:oMath>
      <w:r w:rsidDel="00000000" w:rsidR="00000000" w:rsidRPr="00000000">
        <w:rPr>
          <w:rtl w:val="0"/>
        </w:rPr>
        <w:t xml:space="preserve">. Le système évolue alors dans le sens direct en faveur de la formation des produits.</w:t>
      </w:r>
    </w:p>
    <w:p w:rsidR="00000000" w:rsidDel="00000000" w:rsidP="00000000" w:rsidRDefault="00000000" w:rsidRPr="00000000" w14:paraId="00000069">
      <w:pPr>
        <w:widowControl w:val="0"/>
        <w:rPr/>
      </w:pPr>
      <w:r w:rsidDel="00000000" w:rsidR="00000000" w:rsidRPr="00000000">
        <w:rPr>
          <w:rtl w:val="0"/>
        </w:rPr>
        <w:t xml:space="preserve">On peut éliminer l’eau par distillation. Mais ici l’acétate d’éthyle à une température d’ébullition inférieure à l’eau.</w:t>
      </w:r>
    </w:p>
    <w:p w:rsidR="00000000" w:rsidDel="00000000" w:rsidP="00000000" w:rsidRDefault="00000000" w:rsidRPr="00000000" w14:paraId="0000006A">
      <w:pPr>
        <w:widowControl w:val="0"/>
        <w:rPr/>
      </w:pPr>
      <w:r w:rsidDel="00000000" w:rsidR="00000000" w:rsidRPr="00000000">
        <w:rPr>
          <w:rtl w:val="0"/>
        </w:rPr>
        <w:t xml:space="preserve">On utilise dans ce cas un Dean-Stark : expliquer le principe.</w:t>
      </w:r>
    </w:p>
    <w:p w:rsidR="00000000" w:rsidDel="00000000" w:rsidP="00000000" w:rsidRDefault="00000000" w:rsidRPr="00000000" w14:paraId="0000006B">
      <w:pPr>
        <w:widowControl w:val="0"/>
        <w:rPr/>
      </w:pPr>
      <w:r w:rsidDel="00000000" w:rsidR="00000000" w:rsidRPr="00000000">
        <w:rPr>
          <w:rtl w:val="0"/>
        </w:rPr>
      </w:r>
    </w:p>
    <w:p w:rsidR="00000000" w:rsidDel="00000000" w:rsidP="00000000" w:rsidRDefault="00000000" w:rsidRPr="00000000" w14:paraId="0000006C">
      <w:pPr>
        <w:widowControl w:val="0"/>
        <w:rPr/>
      </w:pPr>
      <w:r w:rsidDel="00000000" w:rsidR="00000000" w:rsidRPr="00000000">
        <w:rPr>
          <w:i w:val="1"/>
          <w:rtl w:val="0"/>
        </w:rPr>
        <w:t xml:space="preserve">Transition :</w:t>
      </w:r>
      <w:r w:rsidDel="00000000" w:rsidR="00000000" w:rsidRPr="00000000">
        <w:rPr>
          <w:rtl w:val="0"/>
        </w:rPr>
        <w:t xml:space="preserve"> On a vu comment optimiser le temps et le rendement. Cependant, cela n’a pas de sens si ce n’est pas la réaction souhaitée qui se produit. On va donc s'intéresser à la sélectivité d'une réaction.</w:t>
      </w:r>
      <w:r w:rsidDel="00000000" w:rsidR="00000000" w:rsidRPr="00000000">
        <w:rPr>
          <w:rtl w:val="0"/>
        </w:rPr>
      </w:r>
    </w:p>
    <w:p w:rsidR="00000000" w:rsidDel="00000000" w:rsidP="00000000" w:rsidRDefault="00000000" w:rsidRPr="00000000" w14:paraId="0000006D">
      <w:pPr>
        <w:widowControl w:val="0"/>
        <w:ind w:left="0" w:firstLine="0"/>
        <w:rPr/>
      </w:pPr>
      <w:r w:rsidDel="00000000" w:rsidR="00000000" w:rsidRPr="00000000">
        <w:rPr>
          <w:rtl w:val="0"/>
        </w:rPr>
      </w:r>
    </w:p>
    <w:p w:rsidR="00000000" w:rsidDel="00000000" w:rsidP="00000000" w:rsidRDefault="00000000" w:rsidRPr="00000000" w14:paraId="0000006E">
      <w:pPr>
        <w:widowControl w:val="0"/>
        <w:numPr>
          <w:ilvl w:val="0"/>
          <w:numId w:val="3"/>
        </w:numPr>
        <w:ind w:left="720" w:hanging="360"/>
        <w:rPr>
          <w:sz w:val="26"/>
          <w:szCs w:val="26"/>
        </w:rPr>
      </w:pPr>
      <w:r w:rsidDel="00000000" w:rsidR="00000000" w:rsidRPr="00000000">
        <w:rPr>
          <w:color w:val="ff0000"/>
          <w:sz w:val="24"/>
          <w:szCs w:val="24"/>
          <w:rtl w:val="0"/>
        </w:rPr>
        <w:t xml:space="preserve">Sélectivité en chimie organique</w:t>
      </w:r>
    </w:p>
    <w:p w:rsidR="00000000" w:rsidDel="00000000" w:rsidP="00000000" w:rsidRDefault="00000000" w:rsidRPr="00000000" w14:paraId="0000006F">
      <w:pPr>
        <w:widowControl w:val="0"/>
        <w:numPr>
          <w:ilvl w:val="0"/>
          <w:numId w:val="7"/>
        </w:numPr>
        <w:ind w:left="720" w:hanging="360"/>
        <w:rPr>
          <w:color w:val="6aa84f"/>
          <w:sz w:val="24"/>
          <w:szCs w:val="24"/>
        </w:rPr>
      </w:pPr>
      <w:r w:rsidDel="00000000" w:rsidR="00000000" w:rsidRPr="00000000">
        <w:rPr>
          <w:color w:val="6aa84f"/>
          <w:sz w:val="24"/>
          <w:szCs w:val="24"/>
          <w:rtl w:val="0"/>
        </w:rPr>
        <w:t xml:space="preserve">Réaction chimiosélective</w:t>
      </w:r>
    </w:p>
    <w:p w:rsidR="00000000" w:rsidDel="00000000" w:rsidP="00000000" w:rsidRDefault="00000000" w:rsidRPr="00000000" w14:paraId="00000070">
      <w:pPr>
        <w:widowControl w:val="0"/>
        <w:ind w:left="0" w:firstLine="0"/>
        <w:rPr/>
      </w:pPr>
      <w:r w:rsidDel="00000000" w:rsidR="00000000" w:rsidRPr="00000000">
        <w:rPr>
          <w:rtl w:val="0"/>
        </w:rPr>
        <w:t xml:space="preserve">Il existe des composés qui possèdent plusieurs groupes fonctionnels : les composés polyfonctionnels.</w:t>
      </w:r>
    </w:p>
    <w:p w:rsidR="00000000" w:rsidDel="00000000" w:rsidP="00000000" w:rsidRDefault="00000000" w:rsidRPr="00000000" w14:paraId="00000071">
      <w:pPr>
        <w:widowControl w:val="0"/>
        <w:ind w:left="0" w:firstLine="0"/>
        <w:rPr/>
      </w:pPr>
      <w:r w:rsidDel="00000000" w:rsidR="00000000" w:rsidRPr="00000000">
        <w:rPr>
          <w:color w:val="6aa84f"/>
          <w:u w:val="single"/>
          <w:rtl w:val="0"/>
        </w:rPr>
        <w:t xml:space="preserve">Exemple</w:t>
      </w:r>
      <w:r w:rsidDel="00000000" w:rsidR="00000000" w:rsidRPr="00000000">
        <w:rPr>
          <w:color w:val="6aa84f"/>
          <w:rtl w:val="0"/>
        </w:rPr>
        <w:t xml:space="preserve"> :</w:t>
      </w:r>
      <w:r w:rsidDel="00000000" w:rsidR="00000000" w:rsidRPr="00000000">
        <w:rPr>
          <w:rtl w:val="0"/>
        </w:rPr>
        <w:t xml:space="preserve"> le paracétamol avec une fonction phénol (alcool sur cycle aromatique) et amine (la dessiner au tableau).</w:t>
      </w:r>
    </w:p>
    <w:p w:rsidR="00000000" w:rsidDel="00000000" w:rsidP="00000000" w:rsidRDefault="00000000" w:rsidRPr="00000000" w14:paraId="00000072">
      <w:pPr>
        <w:widowControl w:val="0"/>
        <w:ind w:left="0" w:firstLine="0"/>
        <w:rPr/>
      </w:pPr>
      <w:r w:rsidDel="00000000" w:rsidR="00000000" w:rsidRPr="00000000">
        <w:rPr>
          <w:rtl w:val="0"/>
        </w:rPr>
      </w:r>
    </w:p>
    <w:p w:rsidR="00000000" w:rsidDel="00000000" w:rsidP="00000000" w:rsidRDefault="00000000" w:rsidRPr="00000000" w14:paraId="00000073">
      <w:pPr>
        <w:widowControl w:val="0"/>
        <w:ind w:left="0" w:firstLine="0"/>
        <w:rPr/>
      </w:pPr>
      <w:r w:rsidDel="00000000" w:rsidR="00000000" w:rsidRPr="00000000">
        <w:rPr>
          <w:color w:val="ff0000"/>
          <w:u w:val="single"/>
          <w:rtl w:val="0"/>
        </w:rPr>
        <w:t xml:space="preserve">Réactif chimiosélectif</w:t>
      </w:r>
      <w:r w:rsidDel="00000000" w:rsidR="00000000" w:rsidRPr="00000000">
        <w:rPr>
          <w:color w:val="ff0000"/>
          <w:rtl w:val="0"/>
        </w:rPr>
        <w:t xml:space="preserve"> :</w:t>
      </w:r>
      <w:r w:rsidDel="00000000" w:rsidR="00000000" w:rsidRPr="00000000">
        <w:rPr>
          <w:rtl w:val="0"/>
        </w:rPr>
        <w:t xml:space="preserve"> U</w:t>
      </w:r>
      <w:r w:rsidDel="00000000" w:rsidR="00000000" w:rsidRPr="00000000">
        <w:rPr>
          <w:rtl w:val="0"/>
        </w:rPr>
        <w:t xml:space="preserve">n réactif est dit chimiosélectif s’il ne réagit qu’avec un seul groupe fonctionnel de la molécule. La réaction est dite chimio sélective.</w:t>
      </w:r>
    </w:p>
    <w:p w:rsidR="00000000" w:rsidDel="00000000" w:rsidP="00000000" w:rsidRDefault="00000000" w:rsidRPr="00000000" w14:paraId="00000074">
      <w:pPr>
        <w:widowControl w:val="0"/>
        <w:ind w:left="0" w:firstLine="0"/>
        <w:rPr/>
      </w:pPr>
      <w:r w:rsidDel="00000000" w:rsidR="00000000" w:rsidRPr="00000000">
        <w:rPr>
          <w:rtl w:val="0"/>
        </w:rPr>
      </w:r>
    </w:p>
    <w:p w:rsidR="00000000" w:rsidDel="00000000" w:rsidP="00000000" w:rsidRDefault="00000000" w:rsidRPr="00000000" w14:paraId="00000075">
      <w:pPr>
        <w:widowControl w:val="0"/>
        <w:ind w:left="0" w:firstLine="0"/>
        <w:rPr/>
      </w:pPr>
      <w:r w:rsidDel="00000000" w:rsidR="00000000" w:rsidRPr="00000000">
        <w:rPr>
          <w:color w:val="6aa84f"/>
          <w:u w:val="single"/>
          <w:rtl w:val="0"/>
        </w:rPr>
        <w:t xml:space="preserve">Exemple</w:t>
      </w:r>
      <w:r w:rsidDel="00000000" w:rsidR="00000000" w:rsidRPr="00000000">
        <w:rPr>
          <w:color w:val="6aa84f"/>
          <w:rtl w:val="0"/>
        </w:rPr>
        <w:t xml:space="preserve"> :</w:t>
      </w:r>
      <w:r w:rsidDel="00000000" w:rsidR="00000000" w:rsidRPr="00000000">
        <w:rPr>
          <w:rtl w:val="0"/>
        </w:rPr>
        <w:t xml:space="preserve"> L’anhydride éthanoïque réagit avec la fonction amine mais pas avec la fonction phénol (car le </w:t>
      </w:r>
      <w:r w:rsidDel="00000000" w:rsidR="00000000" w:rsidRPr="00000000">
        <w:rPr>
          <w:i w:val="1"/>
          <w:rtl w:val="0"/>
        </w:rPr>
        <w:t xml:space="preserve">N</w:t>
      </w:r>
      <w:r w:rsidDel="00000000" w:rsidR="00000000" w:rsidRPr="00000000">
        <w:rPr>
          <w:rtl w:val="0"/>
        </w:rPr>
        <w:t xml:space="preserve"> de la fonction amine est meilleur donneur de doublets d’électrons (site nucléophile) que le </w:t>
      </w:r>
      <w:r w:rsidDel="00000000" w:rsidR="00000000" w:rsidRPr="00000000">
        <w:rPr>
          <w:i w:val="1"/>
          <w:rtl w:val="0"/>
        </w:rPr>
        <w:t xml:space="preserve">O</w:t>
      </w:r>
      <w:r w:rsidDel="00000000" w:rsidR="00000000" w:rsidRPr="00000000">
        <w:rPr>
          <w:rtl w:val="0"/>
        </w:rPr>
        <w:t xml:space="preserve"> de la fonction phénol).</w:t>
      </w:r>
    </w:p>
    <w:p w:rsidR="00000000" w:rsidDel="00000000" w:rsidP="00000000" w:rsidRDefault="00000000" w:rsidRPr="00000000" w14:paraId="00000076">
      <w:pPr>
        <w:widowControl w:val="0"/>
        <w:ind w:left="0" w:firstLine="0"/>
        <w:rPr/>
      </w:pPr>
      <w:r w:rsidDel="00000000" w:rsidR="00000000" w:rsidRPr="00000000">
        <w:rPr>
          <w:rtl w:val="0"/>
        </w:rPr>
      </w:r>
    </w:p>
    <w:p w:rsidR="00000000" w:rsidDel="00000000" w:rsidP="00000000" w:rsidRDefault="00000000" w:rsidRPr="00000000" w14:paraId="00000077">
      <w:pPr>
        <w:widowControl w:val="0"/>
        <w:ind w:left="0" w:firstLine="0"/>
        <w:rPr/>
      </w:pPr>
      <w:r w:rsidDel="00000000" w:rsidR="00000000" w:rsidRPr="00000000">
        <w:rPr>
          <w:i w:val="1"/>
          <w:rtl w:val="0"/>
        </w:rPr>
        <w:t xml:space="preserve">Transition</w:t>
      </w:r>
      <w:r w:rsidDel="00000000" w:rsidR="00000000" w:rsidRPr="00000000">
        <w:rPr>
          <w:rtl w:val="0"/>
        </w:rPr>
        <w:t xml:space="preserve"> : Comment faire pour avoir la réaction souhaitée s’il y avait autant de chance pour que l'anhydride éthanoïque réagisse avec le groupe amine et le groupe phénol ?</w:t>
      </w:r>
    </w:p>
    <w:p w:rsidR="00000000" w:rsidDel="00000000" w:rsidP="00000000" w:rsidRDefault="00000000" w:rsidRPr="00000000" w14:paraId="00000078">
      <w:pPr>
        <w:widowControl w:val="0"/>
        <w:ind w:left="0" w:firstLine="0"/>
        <w:rPr/>
      </w:pPr>
      <w:r w:rsidDel="00000000" w:rsidR="00000000" w:rsidRPr="00000000">
        <w:rPr>
          <w:rtl w:val="0"/>
        </w:rPr>
      </w:r>
    </w:p>
    <w:p w:rsidR="00000000" w:rsidDel="00000000" w:rsidP="00000000" w:rsidRDefault="00000000" w:rsidRPr="00000000" w14:paraId="00000079">
      <w:pPr>
        <w:widowControl w:val="0"/>
        <w:numPr>
          <w:ilvl w:val="0"/>
          <w:numId w:val="7"/>
        </w:numPr>
        <w:ind w:left="720" w:hanging="360"/>
        <w:rPr>
          <w:color w:val="6aa84f"/>
          <w:sz w:val="24"/>
          <w:szCs w:val="24"/>
        </w:rPr>
      </w:pPr>
      <w:r w:rsidDel="00000000" w:rsidR="00000000" w:rsidRPr="00000000">
        <w:rPr>
          <w:color w:val="6aa84f"/>
          <w:sz w:val="24"/>
          <w:szCs w:val="24"/>
          <w:rtl w:val="0"/>
        </w:rPr>
        <w:t xml:space="preserve">Protection et déprotection</w:t>
      </w:r>
    </w:p>
    <w:p w:rsidR="00000000" w:rsidDel="00000000" w:rsidP="00000000" w:rsidRDefault="00000000" w:rsidRPr="00000000" w14:paraId="0000007A">
      <w:pPr>
        <w:widowControl w:val="0"/>
        <w:rPr/>
      </w:pPr>
      <w:r w:rsidDel="00000000" w:rsidR="00000000" w:rsidRPr="00000000">
        <w:rPr>
          <w:rtl w:val="0"/>
        </w:rPr>
        <w:t xml:space="preserve">Si une molécule possède plusieurs groupes fonctionnels sensibles au même réactif, alors ils sont tous potentiellement sujets à réagir avec le réactif introduit.</w:t>
      </w:r>
    </w:p>
    <w:p w:rsidR="00000000" w:rsidDel="00000000" w:rsidP="00000000" w:rsidRDefault="00000000" w:rsidRPr="00000000" w14:paraId="0000007B">
      <w:pPr>
        <w:widowControl w:val="0"/>
        <w:rPr/>
      </w:pPr>
      <w:r w:rsidDel="00000000" w:rsidR="00000000" w:rsidRPr="00000000">
        <w:rPr>
          <w:rtl w:val="0"/>
        </w:rPr>
      </w:r>
    </w:p>
    <w:p w:rsidR="00000000" w:rsidDel="00000000" w:rsidP="00000000" w:rsidRDefault="00000000" w:rsidRPr="00000000" w14:paraId="0000007C">
      <w:pPr>
        <w:widowControl w:val="0"/>
        <w:rPr/>
      </w:pPr>
      <w:r w:rsidDel="00000000" w:rsidR="00000000" w:rsidRPr="00000000">
        <w:rPr>
          <w:color w:val="6aa84f"/>
          <w:u w:val="single"/>
          <w:rtl w:val="0"/>
        </w:rPr>
        <w:t xml:space="preserve">Exemple</w:t>
      </w:r>
      <w:r w:rsidDel="00000000" w:rsidR="00000000" w:rsidRPr="00000000">
        <w:rPr>
          <w:color w:val="6aa84f"/>
          <w:rtl w:val="0"/>
        </w:rPr>
        <w:t xml:space="preserve"> :</w:t>
      </w:r>
      <w:r w:rsidDel="00000000" w:rsidR="00000000" w:rsidRPr="00000000">
        <w:rPr>
          <w:rtl w:val="0"/>
        </w:rPr>
        <w:t xml:space="preserve"> En faisant réagir deux acides aminés ensemble, glycine et leucine, il existe plusieurs réactions possibles entre les groupes fonctionnels amine et acide carboxylique (slides).</w:t>
      </w:r>
    </w:p>
    <w:p w:rsidR="00000000" w:rsidDel="00000000" w:rsidP="00000000" w:rsidRDefault="00000000" w:rsidRPr="00000000" w14:paraId="0000007D">
      <w:pPr>
        <w:widowControl w:val="0"/>
        <w:rPr/>
      </w:pPr>
      <w:r w:rsidDel="00000000" w:rsidR="00000000" w:rsidRPr="00000000">
        <w:rPr>
          <w:rtl w:val="0"/>
        </w:rPr>
      </w:r>
    </w:p>
    <w:p w:rsidR="00000000" w:rsidDel="00000000" w:rsidP="00000000" w:rsidRDefault="00000000" w:rsidRPr="00000000" w14:paraId="0000007E">
      <w:pPr>
        <w:widowControl w:val="0"/>
        <w:rPr/>
      </w:pPr>
      <w:r w:rsidDel="00000000" w:rsidR="00000000" w:rsidRPr="00000000">
        <w:rPr>
          <w:rtl w:val="0"/>
        </w:rPr>
        <w:t xml:space="preserve">Si on souhaite un seul produit parmi ceux possibles, alors il faut faire en sorte qu’un seul groupe fonctionnel de la molécule réagisse. Il faut ainsi protéger les autres groupes fonctionnels.</w:t>
      </w:r>
    </w:p>
    <w:p w:rsidR="00000000" w:rsidDel="00000000" w:rsidP="00000000" w:rsidRDefault="00000000" w:rsidRPr="00000000" w14:paraId="0000007F">
      <w:pPr>
        <w:widowControl w:val="0"/>
        <w:rPr/>
      </w:pPr>
      <w:r w:rsidDel="00000000" w:rsidR="00000000" w:rsidRPr="00000000">
        <w:rPr>
          <w:rtl w:val="0"/>
        </w:rPr>
      </w:r>
    </w:p>
    <w:p w:rsidR="00000000" w:rsidDel="00000000" w:rsidP="00000000" w:rsidRDefault="00000000" w:rsidRPr="00000000" w14:paraId="00000080">
      <w:pPr>
        <w:widowControl w:val="0"/>
        <w:rPr/>
      </w:pPr>
      <w:r w:rsidDel="00000000" w:rsidR="00000000" w:rsidRPr="00000000">
        <w:rPr>
          <w:rtl w:val="0"/>
        </w:rPr>
        <w:t xml:space="preserve">Par exemple, on souhaite que la fonction acide carboxylique de leucine </w:t>
      </w:r>
      <w:r w:rsidDel="00000000" w:rsidR="00000000" w:rsidRPr="00000000">
        <w:rPr>
          <w:color w:val="ff0000"/>
          <w:rtl w:val="0"/>
        </w:rPr>
        <w:t xml:space="preserve">(A)</w:t>
      </w:r>
      <w:r w:rsidDel="00000000" w:rsidR="00000000" w:rsidRPr="00000000">
        <w:rPr>
          <w:rtl w:val="0"/>
        </w:rPr>
        <w:t xml:space="preserve"> réagisse avec la fonction amine de glycine </w:t>
      </w:r>
      <w:r w:rsidDel="00000000" w:rsidR="00000000" w:rsidRPr="00000000">
        <w:rPr>
          <w:color w:val="6aa84f"/>
          <w:rtl w:val="0"/>
        </w:rPr>
        <w:t xml:space="preserve">(B)</w:t>
      </w:r>
      <w:r w:rsidDel="00000000" w:rsidR="00000000" w:rsidRPr="00000000">
        <w:rPr>
          <w:rtl w:val="0"/>
        </w:rPr>
        <w:t xml:space="preserve">.</w:t>
      </w:r>
    </w:p>
    <w:p w:rsidR="00000000" w:rsidDel="00000000" w:rsidP="00000000" w:rsidRDefault="00000000" w:rsidRPr="00000000" w14:paraId="00000081">
      <w:pPr>
        <w:widowControl w:val="0"/>
        <w:rPr/>
      </w:pPr>
      <w:r w:rsidDel="00000000" w:rsidR="00000000" w:rsidRPr="00000000">
        <w:rPr>
          <w:rtl w:val="0"/>
        </w:rPr>
        <w:t xml:space="preserve">Il y a trois étapes :</w:t>
      </w:r>
    </w:p>
    <w:p w:rsidR="00000000" w:rsidDel="00000000" w:rsidP="00000000" w:rsidRDefault="00000000" w:rsidRPr="00000000" w14:paraId="00000082">
      <w:pPr>
        <w:widowControl w:val="0"/>
        <w:rPr/>
      </w:pPr>
      <w:r w:rsidDel="00000000" w:rsidR="00000000" w:rsidRPr="00000000">
        <w:rPr>
          <w:rtl w:val="0"/>
        </w:rPr>
        <w:t xml:space="preserve">■ Protection de l’acide carboxylique de glycine et de l’amine de leucine : dans le cas de la synthèse peptidique, on utilise le réactif PAC (Protecteur d’Acide) qui va se fixer sur l’acide carboxylique pour le transformer en ester. On utilise le réactif PAM (Protecteur d’Amine) qui va se fixer sur l’amine.</w:t>
      </w:r>
    </w:p>
    <w:p w:rsidR="00000000" w:rsidDel="00000000" w:rsidP="00000000" w:rsidRDefault="00000000" w:rsidRPr="00000000" w14:paraId="00000083">
      <w:pPr>
        <w:widowControl w:val="0"/>
        <w:rPr/>
      </w:pPr>
      <w:r w:rsidDel="00000000" w:rsidR="00000000" w:rsidRPr="00000000">
        <w:rPr>
          <w:rtl w:val="0"/>
        </w:rPr>
        <w:t xml:space="preserve">■ Transformation : les deux groupes fonctionnels non protégés réagissent ensemble pour former un nouveau groupe fonctionnel, la fonction amide (ou liaison peptidique).</w:t>
      </w:r>
    </w:p>
    <w:p w:rsidR="00000000" w:rsidDel="00000000" w:rsidP="00000000" w:rsidRDefault="00000000" w:rsidRPr="00000000" w14:paraId="00000084">
      <w:pPr>
        <w:widowControl w:val="0"/>
        <w:rPr/>
      </w:pPr>
      <w:r w:rsidDel="00000000" w:rsidR="00000000" w:rsidRPr="00000000">
        <w:rPr>
          <w:rtl w:val="0"/>
        </w:rPr>
        <w:t xml:space="preserve">■ Déprotection : On déprotège et on récupère les deux fonctions amine et acide carboxylique qu’on ne souhaitait pas voir réagir.</w:t>
      </w:r>
    </w:p>
    <w:p w:rsidR="00000000" w:rsidDel="00000000" w:rsidP="00000000" w:rsidRDefault="00000000" w:rsidRPr="00000000" w14:paraId="00000085">
      <w:pPr>
        <w:widowControl w:val="0"/>
        <w:rPr/>
      </w:pPr>
      <w:r w:rsidDel="00000000" w:rsidR="00000000" w:rsidRPr="00000000">
        <w:rPr>
          <w:rtl w:val="0"/>
        </w:rPr>
      </w:r>
    </w:p>
    <w:p w:rsidR="00000000" w:rsidDel="00000000" w:rsidP="00000000" w:rsidRDefault="00000000" w:rsidRPr="00000000" w14:paraId="00000086">
      <w:pPr>
        <w:widowControl w:val="0"/>
        <w:rPr/>
      </w:pPr>
      <w:r w:rsidDel="00000000" w:rsidR="00000000" w:rsidRPr="00000000">
        <w:rPr>
          <w:rtl w:val="0"/>
        </w:rPr>
        <w:t xml:space="preserve">Inconvénients : Le nombre d’étapes supplémentaires entraîne la formation de sous-produits souvent indésirables, et chaque étape diminue le rendement global de la transformation chimique.</w:t>
      </w:r>
      <w:r w:rsidDel="00000000" w:rsidR="00000000" w:rsidRPr="00000000">
        <w:rPr>
          <w:rtl w:val="0"/>
        </w:rPr>
      </w:r>
    </w:p>
    <w:p w:rsidR="00000000" w:rsidDel="00000000" w:rsidP="00000000" w:rsidRDefault="00000000" w:rsidRPr="00000000" w14:paraId="00000087">
      <w:pPr>
        <w:widowControl w:val="0"/>
        <w:rPr>
          <w:sz w:val="24"/>
          <w:szCs w:val="24"/>
        </w:rPr>
      </w:pPr>
      <w:r w:rsidDel="00000000" w:rsidR="00000000" w:rsidRPr="00000000">
        <w:rPr>
          <w:rtl w:val="0"/>
        </w:rPr>
      </w:r>
    </w:p>
    <w:p w:rsidR="00000000" w:rsidDel="00000000" w:rsidP="00000000" w:rsidRDefault="00000000" w:rsidRPr="00000000" w14:paraId="00000088">
      <w:pPr>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89">
      <w:pPr>
        <w:rPr/>
      </w:pPr>
      <w:r w:rsidDel="00000000" w:rsidR="00000000" w:rsidRPr="00000000">
        <w:rPr>
          <w:i w:val="1"/>
          <w:color w:val="ff00ff"/>
          <w:rtl w:val="0"/>
        </w:rPr>
        <w:t xml:space="preserve">Ouverture :</w:t>
      </w:r>
      <w:r w:rsidDel="00000000" w:rsidR="00000000" w:rsidRPr="00000000">
        <w:rPr>
          <w:rtl w:val="0"/>
        </w:rPr>
        <w:t xml:space="preserve"> Synthèse éco-responsable, 12 préconisations ont été définies dans l’objectif que les procédés industriels soient plus éco-responsables. Ces douze principes ont été énoncés par les chimistes américains Paul Anastas et John C. Warner en 1998.</w:t>
      </w:r>
    </w:p>
    <w:p w:rsidR="00000000" w:rsidDel="00000000" w:rsidP="00000000" w:rsidRDefault="00000000" w:rsidRPr="00000000" w14:paraId="0000008A">
      <w:pPr>
        <w:rPr/>
      </w:pPr>
      <w:r w:rsidDel="00000000" w:rsidR="00000000" w:rsidRPr="00000000">
        <w:rPr>
          <w:rtl w:val="0"/>
        </w:rPr>
        <w:t xml:space="preserve">En mentionner quelques uns : catalyse (utiliser un catalyseur hétérogène ou enzymatique), limitation des dépenses énergétiques (faire la synthèse au micro-ondes), proportions stoechiométriques pour limiter les déchets (ce qu’on a fait)...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color w:val="ff0000"/>
        <w:sz w:val="24"/>
        <w:szCs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a86e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ff99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r.calameo.com/read/00322162203d583a1aa38?authid=rMXPiaA0TlmM&amp;page=90" TargetMode="External"/><Relationship Id="rId7" Type="http://schemas.openxmlformats.org/officeDocument/2006/relationships/hyperlink" Target="https://mesmanuels.fr/acces-libre/9782401073371" TargetMode="External"/><Relationship Id="rId8" Type="http://schemas.openxmlformats.org/officeDocument/2006/relationships/hyperlink" Target="https://mesmanuels.fr/acces-libre/97820162900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