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B5902" w14:textId="3FE5A699" w:rsidR="0067744C" w:rsidRPr="006B00B0" w:rsidRDefault="006B00B0" w:rsidP="0067744C">
      <w:pPr>
        <w:jc w:val="center"/>
        <w:rPr>
          <w:b/>
          <w:bCs/>
        </w:rPr>
      </w:pPr>
      <w:r>
        <w:rPr>
          <w:b/>
          <w:bCs/>
        </w:rPr>
        <w:t>Structure spatiale des molécules</w:t>
      </w:r>
    </w:p>
    <w:p w14:paraId="7B02720C" w14:textId="5B678E54" w:rsidR="0067744C" w:rsidRDefault="0067744C" w:rsidP="0067744C">
      <w:pPr>
        <w:jc w:val="both"/>
      </w:pPr>
      <w:r>
        <w:t xml:space="preserve">Niveau : </w:t>
      </w:r>
      <w:r w:rsidR="006B00B0">
        <w:t>lycée (</w:t>
      </w:r>
      <w:r w:rsidR="00E07335">
        <w:t>Terminale STL</w:t>
      </w:r>
      <w:r w:rsidR="006B00B0">
        <w:t>)</w:t>
      </w:r>
    </w:p>
    <w:p w14:paraId="27DE2BC6" w14:textId="79693EEA" w:rsidR="0067744C" w:rsidRDefault="0067744C" w:rsidP="0067744C">
      <w:pPr>
        <w:jc w:val="both"/>
      </w:pPr>
      <w:r>
        <w:t xml:space="preserve">Prérequis : </w:t>
      </w:r>
      <w:r w:rsidR="00BC3BD6">
        <w:t>nomenclature, représentation de Lewis, isomérie de constitution</w:t>
      </w:r>
    </w:p>
    <w:p w14:paraId="114216AF" w14:textId="52BFEC1F" w:rsidR="0067744C" w:rsidRDefault="0067744C" w:rsidP="0067744C">
      <w:pPr>
        <w:jc w:val="both"/>
      </w:pPr>
      <w:r>
        <w:t xml:space="preserve">Biblio : </w:t>
      </w:r>
      <w:r w:rsidR="00E07335">
        <w:t>Hachette Physique-Chimie Terminale STL</w:t>
      </w:r>
      <w:r w:rsidR="002C32DB">
        <w:t xml:space="preserve"> et Première STL</w:t>
      </w:r>
      <w:r w:rsidR="00E07335">
        <w:t>,</w:t>
      </w:r>
      <w:r w:rsidR="00E07335">
        <w:t xml:space="preserve"> Mesplède, Le Maréchal, Techniques expérimentales</w:t>
      </w:r>
      <w:r w:rsidR="002C32DB">
        <w:t xml:space="preserve">, </w:t>
      </w:r>
      <w:r w:rsidR="002C32DB">
        <w:t>BUP 777</w:t>
      </w:r>
    </w:p>
    <w:p w14:paraId="2F6D038E" w14:textId="77777777" w:rsidR="0067744C" w:rsidRDefault="0067744C" w:rsidP="0067744C">
      <w:pPr>
        <w:jc w:val="both"/>
      </w:pPr>
    </w:p>
    <w:p w14:paraId="042E191C" w14:textId="0159B49B" w:rsidR="0067744C" w:rsidRDefault="0067744C" w:rsidP="0067744C">
      <w:pPr>
        <w:jc w:val="both"/>
      </w:pPr>
      <w:r>
        <w:t>Expériences :</w:t>
      </w:r>
      <w:r w:rsidR="00BC3BD6">
        <w:t xml:space="preserve"> hydrodistillation et pouvoir rotatoire limonène (comparaison R et S), température de fusion et différence de solubilité des acides maléique et fumarique</w:t>
      </w:r>
      <w:r w:rsidR="00D017A9">
        <w:t>, modèles moléculaires</w:t>
      </w:r>
    </w:p>
    <w:p w14:paraId="7785F553" w14:textId="77777777" w:rsidR="0067744C" w:rsidRDefault="0067744C" w:rsidP="0067744C">
      <w:pPr>
        <w:jc w:val="both"/>
      </w:pPr>
    </w:p>
    <w:p w14:paraId="69216D28" w14:textId="3DFDF702" w:rsidR="0067744C" w:rsidRDefault="0067744C" w:rsidP="0067744C">
      <w:pPr>
        <w:jc w:val="both"/>
      </w:pPr>
      <w:r>
        <w:t>Intro :</w:t>
      </w:r>
      <w:r w:rsidR="00430CFA">
        <w:t xml:space="preserve"> en chimie on a vu comment représenter et nommer des molécules. Néanmoins ces représentations étaient planes, alors que de nombreuses molécules ne le sont pas </w:t>
      </w:r>
      <w:r w:rsidR="00430CFA" w:rsidRPr="00430CFA">
        <w:rPr>
          <w:b/>
          <w:bCs/>
        </w:rPr>
        <w:t>slide</w:t>
      </w:r>
      <w:r w:rsidR="00430CFA">
        <w:t>.</w:t>
      </w:r>
      <w:r w:rsidR="00F023B6">
        <w:t xml:space="preserve"> Dans cette leçon on va apprendre à représenter des molécules dans l’espace et à nommer ces représentations puis on va étudier des conséquences de la structure spatiale des molécules</w:t>
      </w:r>
      <w:r w:rsidR="009861E4">
        <w:t xml:space="preserve"> (manip avec carvones ?)</w:t>
      </w:r>
      <w:r w:rsidR="00F023B6">
        <w:t>.</w:t>
      </w:r>
    </w:p>
    <w:p w14:paraId="4265890C" w14:textId="33B01E19" w:rsidR="0067744C" w:rsidRDefault="0067744C" w:rsidP="0067744C">
      <w:pPr>
        <w:jc w:val="both"/>
      </w:pPr>
      <w:r>
        <w:t>I</w:t>
      </w:r>
      <w:r w:rsidR="002C32DB">
        <w:t xml:space="preserve"> – Représenter la géométrie des molécules</w:t>
      </w:r>
    </w:p>
    <w:p w14:paraId="067F6EBE" w14:textId="77CA1290" w:rsidR="002C32DB" w:rsidRDefault="002C32DB" w:rsidP="002C32DB">
      <w:pPr>
        <w:pStyle w:val="Paragraphedeliste"/>
        <w:numPr>
          <w:ilvl w:val="0"/>
          <w:numId w:val="1"/>
        </w:numPr>
        <w:jc w:val="both"/>
      </w:pPr>
      <w:r>
        <w:t>Représentation de Cram</w:t>
      </w:r>
    </w:p>
    <w:p w14:paraId="1E370531" w14:textId="35B7C08D" w:rsidR="002C32DB" w:rsidRDefault="002C32DB" w:rsidP="002C32DB">
      <w:pPr>
        <w:pStyle w:val="Paragraphedeliste"/>
        <w:jc w:val="both"/>
      </w:pPr>
      <w:r>
        <w:t xml:space="preserve">Liaisons dans le plan du tableau/feuille avec trait plein, liaison en avant du plan avec triangle dont la pointe est orientée vers l’atome central, </w:t>
      </w:r>
      <w:r>
        <w:t xml:space="preserve">liaison en </w:t>
      </w:r>
      <w:r>
        <w:t>arrière</w:t>
      </w:r>
      <w:r>
        <w:t xml:space="preserve"> du plan avec triangle</w:t>
      </w:r>
      <w:r>
        <w:t xml:space="preserve"> en traits pointillés</w:t>
      </w:r>
      <w:r>
        <w:t xml:space="preserve"> dont la pointe est orientée vers l’atome central</w:t>
      </w:r>
      <w:r>
        <w:t>.</w:t>
      </w:r>
      <w:r w:rsidR="000A77CB">
        <w:t xml:space="preserve"> Exemples du méthane (forme tétraédrique) et de l’ammoniac (pyramide à base triangulaire</w:t>
      </w:r>
      <w:r w:rsidR="009861E4">
        <w:t>)</w:t>
      </w:r>
      <w:r w:rsidR="000A77CB">
        <w:t>.</w:t>
      </w:r>
    </w:p>
    <w:p w14:paraId="0F143E25" w14:textId="6055F355" w:rsidR="002C32DB" w:rsidRDefault="002C32DB" w:rsidP="002C32DB">
      <w:pPr>
        <w:pStyle w:val="Paragraphedeliste"/>
        <w:numPr>
          <w:ilvl w:val="0"/>
          <w:numId w:val="1"/>
        </w:numPr>
        <w:jc w:val="both"/>
      </w:pPr>
      <w:r>
        <w:t>Théorie VSEPR</w:t>
      </w:r>
    </w:p>
    <w:p w14:paraId="5C64E150" w14:textId="57D0D603" w:rsidR="002C32DB" w:rsidRDefault="000A77CB" w:rsidP="002C32DB">
      <w:pPr>
        <w:pStyle w:val="Paragraphedeliste"/>
        <w:jc w:val="both"/>
      </w:pPr>
      <w:r>
        <w:t>On va remonter à la géométrie à partir de la structure de Lewis (incomplète) : explication sigle.</w:t>
      </w:r>
      <w:r w:rsidR="006A4697">
        <w:t xml:space="preserve"> Explication AXnEm et application au méthane et à l’ammoniac</w:t>
      </w:r>
      <w:r w:rsidR="00AE05F4">
        <w:t>, angles</w:t>
      </w:r>
      <w:r w:rsidR="006A4697">
        <w:t xml:space="preserve">. </w:t>
      </w:r>
      <w:r w:rsidR="006A4697" w:rsidRPr="006A4697">
        <w:rPr>
          <w:b/>
          <w:bCs/>
        </w:rPr>
        <w:t>Slide</w:t>
      </w:r>
      <w:r w:rsidR="006A4697">
        <w:t xml:space="preserve"> et explication autres exemples.</w:t>
      </w:r>
    </w:p>
    <w:p w14:paraId="4C477251" w14:textId="6E2796EF" w:rsidR="0067744C" w:rsidRDefault="0067744C" w:rsidP="0067744C">
      <w:pPr>
        <w:jc w:val="both"/>
      </w:pPr>
      <w:r>
        <w:t>II</w:t>
      </w:r>
      <w:r w:rsidR="00AE05F4">
        <w:t xml:space="preserve"> – </w:t>
      </w:r>
      <w:r w:rsidR="003F148B">
        <w:t>Chiralité</w:t>
      </w:r>
    </w:p>
    <w:p w14:paraId="2CBFCBE1" w14:textId="51BB3B26" w:rsidR="00AE05F4" w:rsidRDefault="00AE05F4" w:rsidP="00AE05F4">
      <w:pPr>
        <w:pStyle w:val="Paragraphedeliste"/>
        <w:numPr>
          <w:ilvl w:val="0"/>
          <w:numId w:val="2"/>
        </w:numPr>
        <w:jc w:val="both"/>
      </w:pPr>
      <w:r>
        <w:t>Carbone asymétrique</w:t>
      </w:r>
    </w:p>
    <w:p w14:paraId="0A1E9FE4" w14:textId="384666EA" w:rsidR="00AE05F4" w:rsidRDefault="00D017A9" w:rsidP="00AE05F4">
      <w:pPr>
        <w:pStyle w:val="Paragraphedeliste"/>
        <w:jc w:val="both"/>
      </w:pPr>
      <w:r>
        <w:t>On va maintenant voir comment deux molécules se ressemblant peuvent différer par leur géométrie.</w:t>
      </w:r>
      <w:r w:rsidR="00D8055F">
        <w:t xml:space="preserve"> Définitions carbone asymétrique (modèle moléculaire)</w:t>
      </w:r>
      <w:r w:rsidR="00457362">
        <w:t>, exemple</w:t>
      </w:r>
      <w:r w:rsidR="009861E4">
        <w:t xml:space="preserve"> limonène</w:t>
      </w:r>
      <w:r w:rsidR="00457362">
        <w:t>.</w:t>
      </w:r>
    </w:p>
    <w:p w14:paraId="0E56C120" w14:textId="0E9CF1C2" w:rsidR="003F148B" w:rsidRDefault="003F148B" w:rsidP="003F148B">
      <w:pPr>
        <w:pStyle w:val="Paragraphedeliste"/>
        <w:numPr>
          <w:ilvl w:val="0"/>
          <w:numId w:val="2"/>
        </w:numPr>
        <w:jc w:val="both"/>
      </w:pPr>
      <w:r>
        <w:t xml:space="preserve">Molécules </w:t>
      </w:r>
      <w:r w:rsidR="00457362">
        <w:t>chirales</w:t>
      </w:r>
    </w:p>
    <w:p w14:paraId="3F59269A" w14:textId="79BCF2EF" w:rsidR="003F148B" w:rsidRDefault="00457362" w:rsidP="003F148B">
      <w:pPr>
        <w:pStyle w:val="Paragraphedeliste"/>
        <w:jc w:val="both"/>
      </w:pPr>
      <w:r>
        <w:t>Objet chiral ou achiral. Une molécule possédant un carbone asymétrique est chirale, une molécule présentant des centres/axes/plans de symétrie est achirale (et il existe des molécules chirales sans carbone asymétrique</w:t>
      </w:r>
      <w:r w:rsidR="00F12647">
        <w:t> : hélicène, allène, binol, binap</w:t>
      </w:r>
      <w:r>
        <w:t>).</w:t>
      </w:r>
      <w:r>
        <w:t xml:space="preserve"> On verra que cette propriété géométrique des molécules aura des conséquences. </w:t>
      </w:r>
      <w:r w:rsidR="003F148B">
        <w:t>Définition stéréoisomères</w:t>
      </w:r>
      <w:r>
        <w:t xml:space="preserve">. </w:t>
      </w:r>
    </w:p>
    <w:p w14:paraId="51A5991D" w14:textId="08D5D354" w:rsidR="00457362" w:rsidRDefault="0067744C" w:rsidP="00457362">
      <w:pPr>
        <w:jc w:val="both"/>
      </w:pPr>
      <w:r>
        <w:t>III</w:t>
      </w:r>
      <w:r w:rsidR="003F148B">
        <w:t xml:space="preserve"> – Stéréoisomérie</w:t>
      </w:r>
    </w:p>
    <w:p w14:paraId="36679BCE" w14:textId="1620F181" w:rsidR="00457362" w:rsidRDefault="00457362" w:rsidP="00457362">
      <w:pPr>
        <w:pStyle w:val="Paragraphedeliste"/>
        <w:numPr>
          <w:ilvl w:val="0"/>
          <w:numId w:val="3"/>
        </w:numPr>
        <w:jc w:val="both"/>
      </w:pPr>
      <w:r>
        <w:t>Stéréoisomérie de configuration</w:t>
      </w:r>
    </w:p>
    <w:p w14:paraId="08DD90C6" w14:textId="4FEF426D" w:rsidR="00457362" w:rsidRDefault="00457362" w:rsidP="00457362">
      <w:pPr>
        <w:pStyle w:val="Paragraphedeliste"/>
        <w:jc w:val="both"/>
      </w:pPr>
      <w:r>
        <w:t xml:space="preserve">Définition. </w:t>
      </w:r>
      <w:r>
        <w:t>Enantiomères (modèles moléculaires), règles CIP</w:t>
      </w:r>
      <w:r>
        <w:t>,</w:t>
      </w:r>
      <w:r>
        <w:t xml:space="preserve"> 2 énantiomères ont les mêmes propriétés physico-chimiques sauf pour l’activité optique (définir)</w:t>
      </w:r>
      <w:r w:rsidR="009861E4">
        <w:t>, expérience limonène</w:t>
      </w:r>
      <w:r w:rsidR="0013347D">
        <w:t>, mélange racémique</w:t>
      </w:r>
      <w:r w:rsidR="009861E4">
        <w:t>. Diastéréoisomères</w:t>
      </w:r>
      <w:r w:rsidR="00CF48C7">
        <w:t>, Z/E, différences acides fumarique et maléique</w:t>
      </w:r>
      <w:r w:rsidR="009E47E2">
        <w:t xml:space="preserve"> </w:t>
      </w:r>
      <w:r w:rsidR="009E47E2" w:rsidRPr="009E47E2">
        <w:rPr>
          <w:b/>
          <w:bCs/>
        </w:rPr>
        <w:t>slide</w:t>
      </w:r>
      <w:r w:rsidR="00CF48C7" w:rsidRPr="009E47E2">
        <w:t>.</w:t>
      </w:r>
      <w:r w:rsidR="009E47E2" w:rsidRPr="009E47E2">
        <w:t xml:space="preserve"> C</w:t>
      </w:r>
      <w:r w:rsidR="009E47E2">
        <w:t>as</w:t>
      </w:r>
      <w:r w:rsidR="009E47E2">
        <w:t xml:space="preserve"> de 2 carbones asymétriques</w:t>
      </w:r>
      <w:r w:rsidR="009E47E2">
        <w:t xml:space="preserve"> et relations plus complexes</w:t>
      </w:r>
      <w:r w:rsidR="007650D5">
        <w:t xml:space="preserve"> (acide aminé)</w:t>
      </w:r>
      <w:r w:rsidR="009E47E2">
        <w:t xml:space="preserve"> </w:t>
      </w:r>
      <w:r w:rsidR="009E47E2" w:rsidRPr="009E47E2">
        <w:rPr>
          <w:b/>
          <w:bCs/>
        </w:rPr>
        <w:t>slide</w:t>
      </w:r>
      <w:r w:rsidR="009E47E2">
        <w:t>.</w:t>
      </w:r>
    </w:p>
    <w:p w14:paraId="6F5AB7FF" w14:textId="246D0C6C" w:rsidR="00457362" w:rsidRDefault="00457362" w:rsidP="00457362">
      <w:pPr>
        <w:pStyle w:val="Paragraphedeliste"/>
        <w:numPr>
          <w:ilvl w:val="0"/>
          <w:numId w:val="3"/>
        </w:numPr>
        <w:jc w:val="both"/>
      </w:pPr>
      <w:r>
        <w:t>Stéréoisomérie de conformation</w:t>
      </w:r>
    </w:p>
    <w:p w14:paraId="06825A23" w14:textId="4C5B10ED" w:rsidR="00457362" w:rsidRDefault="00CF48C7" w:rsidP="00457362">
      <w:pPr>
        <w:pStyle w:val="Paragraphedeliste"/>
        <w:jc w:val="both"/>
      </w:pPr>
      <w:r>
        <w:t>Il est possible de changer de structure spatiale sans rompre de liaisons : rotation.</w:t>
      </w:r>
      <w:r w:rsidR="005F4995">
        <w:t xml:space="preserve"> Exemple de l’éthane, éventuellement internet.</w:t>
      </w:r>
    </w:p>
    <w:p w14:paraId="5A3AAA87" w14:textId="09D45246" w:rsidR="0067744C" w:rsidRDefault="0067744C" w:rsidP="0067744C">
      <w:pPr>
        <w:jc w:val="both"/>
      </w:pPr>
      <w:r>
        <w:lastRenderedPageBreak/>
        <w:t>Conclusion :</w:t>
      </w:r>
      <w:r w:rsidR="009647AC">
        <w:t xml:space="preserve"> caractérisation de la géométrie spatiale des molécules</w:t>
      </w:r>
      <w:r w:rsidR="00A12E07">
        <w:t>, isomérie</w:t>
      </w:r>
      <w:r w:rsidR="002B0945">
        <w:t xml:space="preserve"> </w:t>
      </w:r>
      <w:r w:rsidR="002B0945" w:rsidRPr="002B0945">
        <w:rPr>
          <w:b/>
          <w:bCs/>
        </w:rPr>
        <w:t>slide</w:t>
      </w:r>
      <w:r w:rsidR="00A12E07">
        <w:t xml:space="preserve"> et différences de propriétés, conséquences biologiques ou médicales.</w:t>
      </w:r>
    </w:p>
    <w:p w14:paraId="17ACEEDD" w14:textId="77777777" w:rsidR="0067744C" w:rsidRDefault="0067744C" w:rsidP="0067744C">
      <w:pPr>
        <w:jc w:val="both"/>
      </w:pPr>
    </w:p>
    <w:p w14:paraId="60544463" w14:textId="705AF483" w:rsidR="0067744C" w:rsidRDefault="0067744C" w:rsidP="0067744C">
      <w:pPr>
        <w:jc w:val="both"/>
      </w:pPr>
      <w:r>
        <w:t>Questions :</w:t>
      </w:r>
      <w:r w:rsidR="002B0945">
        <w:t xml:space="preserve"> </w:t>
      </w:r>
      <w:r w:rsidR="004E4C2A">
        <w:t>molécules chirales sans</w:t>
      </w:r>
      <w:r w:rsidR="0056250C">
        <w:t xml:space="preserve"> carbone asymétrique, hydrodistillation et séparation, ajout sel dans hydrodistillation, acides aminés, stéréospécificité, stéréochimie et biologie, différence de températures de fusion, conformation, composés meso.</w:t>
      </w:r>
    </w:p>
    <w:p w14:paraId="18108038" w14:textId="77777777" w:rsidR="00132701" w:rsidRDefault="00132701"/>
    <w:sectPr w:rsidR="001327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C4046"/>
    <w:multiLevelType w:val="hybridMultilevel"/>
    <w:tmpl w:val="AD3C5F5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545B9"/>
    <w:multiLevelType w:val="hybridMultilevel"/>
    <w:tmpl w:val="4A8EB02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7A7B87"/>
    <w:multiLevelType w:val="hybridMultilevel"/>
    <w:tmpl w:val="5EA8B91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01"/>
    <w:rsid w:val="000A77CB"/>
    <w:rsid w:val="00132701"/>
    <w:rsid w:val="0013347D"/>
    <w:rsid w:val="002B0945"/>
    <w:rsid w:val="002C32DB"/>
    <w:rsid w:val="003F148B"/>
    <w:rsid w:val="00430CFA"/>
    <w:rsid w:val="00457362"/>
    <w:rsid w:val="004E4C2A"/>
    <w:rsid w:val="0056250C"/>
    <w:rsid w:val="005F4995"/>
    <w:rsid w:val="0067744C"/>
    <w:rsid w:val="006A4697"/>
    <w:rsid w:val="006B00B0"/>
    <w:rsid w:val="007650D5"/>
    <w:rsid w:val="009647AC"/>
    <w:rsid w:val="009861E4"/>
    <w:rsid w:val="009E47E2"/>
    <w:rsid w:val="00A12E07"/>
    <w:rsid w:val="00AE05F4"/>
    <w:rsid w:val="00BC3BD6"/>
    <w:rsid w:val="00CF48C7"/>
    <w:rsid w:val="00D017A9"/>
    <w:rsid w:val="00D8055F"/>
    <w:rsid w:val="00E07335"/>
    <w:rsid w:val="00F023B6"/>
    <w:rsid w:val="00F1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CF6C"/>
  <w15:chartTrackingRefBased/>
  <w15:docId w15:val="{E73CEE64-89CE-4AD1-A85E-A2F2A76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44C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C32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465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</dc:creator>
  <cp:keywords/>
  <dc:description/>
  <cp:lastModifiedBy>Mathieu</cp:lastModifiedBy>
  <cp:revision>18</cp:revision>
  <dcterms:created xsi:type="dcterms:W3CDTF">2021-05-03T08:04:00Z</dcterms:created>
  <dcterms:modified xsi:type="dcterms:W3CDTF">2021-05-15T10:10:00Z</dcterms:modified>
</cp:coreProperties>
</file>