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color w:val="222222"/>
          <w:highlight w:val="white"/>
          <w:u w:val="single"/>
          <w:rtl w:val="0"/>
        </w:rPr>
        <w:t xml:space="preserve">Dictionnaire des tests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22222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222222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895"/>
        <w:gridCol w:w="2325"/>
        <w:gridCol w:w="1995"/>
        <w:tblGridChange w:id="0">
          <w:tblGrid>
            <w:gridCol w:w="1725"/>
            <w:gridCol w:w="2895"/>
            <w:gridCol w:w="232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Nom de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Nom contrainte/autom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Statut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Patient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Auto_Increment_Patient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Patient avec un âge &lt;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Veri-Âge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Message d’erreur pour dire que le patient ne pas être enregistrés à cause de son âge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infirmier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Auto_Increment_Infirmier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du l’infirmier à chaque ajout d’une nouvelle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medecin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Auto_Increment_Medecin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du médecin à chaque ajout d’une nouvelle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visite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Auto_Increment_Visite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d’une visite à chaque ajout d’une nouvelle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hopital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Auto_Increment_hopital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de l’hopital à chaque ajout d’une nouvelle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Konimba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prise de sang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Auto_Increment_Prise sang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d’une prise de sang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 IRM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IRM métabolique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Auto_Increment_IRM_Metabolique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 IRM métabolique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IRM de perfusion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Auto_Increment_IRM_Perfusion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 IRM de perfusion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IRM anatomique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Auto_Increment_IRM_anatomique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d’un IRM anatomique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visite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240" w:before="240" w:line="240" w:lineRule="auto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verif_patient_infirmier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Ajouter une visite avec un patient qui n’existe pas, une message qui dit que le patient n’existe 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Visite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240" w:before="240" w:line="240" w:lineRule="auto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verif_patient_infirmier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Ajouter une visite avec un infirmier qui n’existe pas, une message qui dit que l’infirmier n’existe 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traitement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verif_patient_medecin_traitement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d’un traitement avec un médecin qui n’existe pas, message d’erreur pour dire que le médecin n’existe 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traitement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verif_patient_medecin_traitement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d’un traitement avec un patient qui n’existe pas, message d’erreur pour dire que l’identifiant du patient n’existe 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Ajout traitement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Traitement-autoincrement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Incrémentation de l’identifiant du traitement à chaque ajout d’une nouvelle ligne.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Affecter un patient dans un groupe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AddGroupe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Chaque patient ajouté, doit être affecté automatiquement dans un groupe.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Konimba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Indice d’un lot de traitement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Indice_Lot_Traitement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chaque lot de traitement doit avoir une indice sous forme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Konimba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Contrôle de saisie des grade de gliome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check_Grade_Gliom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Le grade de gliome doit être : gradeI, gradeII, gradeIII ou gradeIV sinon, message d’erreur pour dire la saisie est invalide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Konimba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Contrôle de saisie des risque pathologie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Check_Risque_Pathologie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les valeur pour les risques de pathologie doivent être : A_Risque, excluant ou non_risque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Konimba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Planification des 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Date_Prochain_IRM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  <w:rtl w:val="0"/>
              </w:rPr>
              <w:t xml:space="preserve">A chaque analyse d’IRM, on doit planifier le prochain IRM en du grade de gliome donnée par le médecin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Développé par Modou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