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6757" w14:textId="77777777" w:rsidR="00537F2F" w:rsidRDefault="00537F2F" w:rsidP="00537F2F"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Insulin_Aurum</w:t>
            </w:r>
            <w:proofErr w:type="spellEnd"/>
          </w:p>
          <w:p w14:paraId="5922AF28" w14:textId="5AC2214F" w:rsidR="00051CF9" w:rsidRPr="00174B00" w:rsidRDefault="00051CF9" w:rsidP="00174B00">
            <w:pPr>
              <w:spacing w:line="276" w:lineRule="auto"/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1711474" w:rsidR="00051CF9" w:rsidRDefault="00537F2F" w:rsidP="00537F2F">
            <w:pPr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Insulin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5AEF06F6" w:rsidR="0072049E" w:rsidRPr="0072049E" w:rsidRDefault="00E110F2" w:rsidP="00D9248E">
            <w:pPr>
              <w:rPr>
                <w:color w:val="1155CC"/>
                <w:u w:val="single"/>
              </w:rPr>
            </w:pPr>
            <w:r w:rsidRPr="00E110F2">
              <w:rPr>
                <w:color w:val="1155CC"/>
                <w:u w:val="single"/>
              </w:rPr>
              <w:t>https://bnf.nice.org.uk/treatment-summary/type-2-diabetes.html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D50DBA" w:rsidP="0072049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12B73DCB" w:rsidR="0072049E" w:rsidRDefault="0072049E" w:rsidP="0072049E">
            <w:pPr>
              <w:rPr>
                <w:color w:val="1155CC"/>
                <w:u w:val="single"/>
              </w:rPr>
            </w:pP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16520BD9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44D5" w14:textId="77777777" w:rsidR="00537F2F" w:rsidRDefault="00537F2F" w:rsidP="00537F2F">
            <w:pPr>
              <w:widowControl w:val="0"/>
            </w:pPr>
            <w:proofErr w:type="spellStart"/>
            <w:r w:rsidRPr="00537F2F">
              <w:t>Insulin_Gold_Optimal</w:t>
            </w:r>
            <w:proofErr w:type="spellEnd"/>
          </w:p>
          <w:p w14:paraId="5AA5AA0A" w14:textId="438BC084" w:rsidR="0072049E" w:rsidRPr="0072049E" w:rsidRDefault="00537F2F" w:rsidP="00C3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537F2F">
              <w:rPr>
                <w:color w:val="1155CC"/>
                <w:u w:val="single"/>
              </w:rPr>
              <w:t>https://dexter.bham.ac.uk:9999/#/library</w:t>
            </w:r>
            <w:r w:rsidR="0072049E" w:rsidRPr="0072049E">
              <w:rPr>
                <w:color w:val="1155CC"/>
                <w:u w:val="single"/>
              </w:rPr>
              <w:fldChar w:fldCharType="begin"/>
            </w:r>
            <w:r w:rsidR="0072049E"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="0072049E" w:rsidRPr="0072049E">
              <w:rPr>
                <w:color w:val="1155CC"/>
                <w:u w:val="single"/>
              </w:rPr>
              <w:fldChar w:fldCharType="separate"/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6A363E13" w:rsidR="008E0772" w:rsidRPr="0072049E" w:rsidRDefault="00E110F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E110F2">
              <w:rPr>
                <w:color w:val="1155CC"/>
                <w:u w:val="single"/>
              </w:rPr>
              <w:t>https://reference.medscape.com/drugs/antidiabetics-insulins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1ACA4B8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007D4DBD">
        <w:trPr>
          <w:trHeight w:val="2857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8DC4" w14:textId="77777777" w:rsidR="00E110F2" w:rsidRDefault="00E110F2" w:rsidP="00E110F2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insulin lispro</w:t>
            </w:r>
            <w:r>
              <w:rPr>
                <w:rStyle w:val="drugsuffix"/>
                <w:rFonts w:ascii="Arial" w:hAnsi="Arial" w:cs="Arial"/>
                <w:b/>
                <w:bCs/>
                <w:color w:val="2A2A2A"/>
                <w:sz w:val="38"/>
                <w:szCs w:val="38"/>
              </w:rPr>
              <w:t> </w:t>
            </w:r>
          </w:p>
          <w:p w14:paraId="14111D8F" w14:textId="253CE182" w:rsidR="00E110F2" w:rsidRPr="00C77F31" w:rsidRDefault="00E110F2" w:rsidP="00E110F2">
            <w:pPr>
              <w:rPr>
                <w:rFonts w:ascii="Arial" w:hAnsi="Arial" w:cs="Arial"/>
                <w:color w:val="483D8B"/>
                <w:shd w:val="clear" w:color="auto" w:fill="FFFFFF"/>
              </w:rPr>
            </w:pPr>
            <w:r w:rsidRPr="00C77F31">
              <w:rPr>
                <w:rFonts w:ascii="Arial" w:hAnsi="Arial" w:cs="Arial"/>
                <w:color w:val="483D8B"/>
                <w:shd w:val="clear" w:color="auto" w:fill="FFFFFF"/>
              </w:rPr>
              <w:t>Humalog</w:t>
            </w:r>
          </w:p>
          <w:p w14:paraId="35717F7D" w14:textId="1464587C" w:rsidR="00E110F2" w:rsidRPr="00C77F31" w:rsidRDefault="00E110F2" w:rsidP="00E110F2">
            <w:pPr>
              <w:rPr>
                <w:rFonts w:ascii="Arial" w:hAnsi="Arial" w:cs="Arial"/>
                <w:color w:val="483D8B"/>
                <w:shd w:val="clear" w:color="auto" w:fill="FFFFFF"/>
              </w:rPr>
            </w:pPr>
            <w:proofErr w:type="spellStart"/>
            <w:r w:rsidRPr="00C77F31">
              <w:rPr>
                <w:rFonts w:ascii="Arial" w:hAnsi="Arial" w:cs="Arial"/>
                <w:color w:val="483D8B"/>
                <w:shd w:val="clear" w:color="auto" w:fill="FFFFFF"/>
              </w:rPr>
              <w:t>Lyumjev</w:t>
            </w:r>
            <w:proofErr w:type="spellEnd"/>
          </w:p>
          <w:p w14:paraId="1AC83756" w14:textId="0DFFAD38" w:rsidR="007D4DBD" w:rsidRPr="00C77F31" w:rsidRDefault="007D4DBD" w:rsidP="007D4DBD">
            <w:pPr>
              <w:pStyle w:val="Heading3"/>
              <w:pBdr>
                <w:bottom w:val="single" w:sz="6" w:space="8" w:color="DDDDDD"/>
              </w:pBdr>
              <w:shd w:val="clear" w:color="auto" w:fill="FFFFFF"/>
              <w:spacing w:before="0" w:after="360"/>
              <w:rPr>
                <w:rFonts w:ascii="Helvetica Neue" w:hAnsi="Helvetica Neue"/>
                <w:color w:val="0E0E0E"/>
                <w:sz w:val="24"/>
                <w:szCs w:val="24"/>
              </w:rPr>
            </w:pPr>
            <w:proofErr w:type="spellStart"/>
            <w:r w:rsidRPr="00C77F31">
              <w:rPr>
                <w:rFonts w:ascii="Helvetica Neue" w:hAnsi="Helvetica Neue"/>
                <w:color w:val="0E0E0E"/>
                <w:sz w:val="24"/>
                <w:szCs w:val="24"/>
              </w:rPr>
              <w:t>Admelog</w:t>
            </w:r>
            <w:proofErr w:type="spellEnd"/>
          </w:p>
          <w:p w14:paraId="5906B12E" w14:textId="72B204AA" w:rsidR="00DA75B0" w:rsidRPr="00C77F31" w:rsidRDefault="007D4DBD" w:rsidP="00C77F31">
            <w:pPr>
              <w:pStyle w:val="Heading3"/>
              <w:pBdr>
                <w:bottom w:val="single" w:sz="6" w:space="8" w:color="DDDDDD"/>
              </w:pBdr>
              <w:shd w:val="clear" w:color="auto" w:fill="FFFFFF"/>
              <w:spacing w:before="0" w:after="360"/>
              <w:rPr>
                <w:rFonts w:ascii="Helvetica Neue" w:hAnsi="Helvetica Neue"/>
                <w:color w:val="0E0E0E"/>
                <w:sz w:val="24"/>
                <w:szCs w:val="24"/>
              </w:rPr>
            </w:pPr>
            <w:r w:rsidRPr="00C77F31">
              <w:rPr>
                <w:rFonts w:ascii="Helvetica Neue" w:hAnsi="Helvetica Neue"/>
                <w:color w:val="0E0E0E"/>
                <w:sz w:val="24"/>
                <w:szCs w:val="24"/>
              </w:rPr>
              <w:t>lispro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7961" w14:textId="77777777" w:rsidR="00E735BF" w:rsidRPr="00C77F31" w:rsidRDefault="00D50DBA" w:rsidP="00E735BF">
            <w:pPr>
              <w:numPr>
                <w:ilvl w:val="0"/>
                <w:numId w:val="6"/>
              </w:numPr>
              <w:ind w:left="1170"/>
              <w:rPr>
                <w:rFonts w:ascii="Arial" w:hAnsi="Arial" w:cs="Arial"/>
                <w:color w:val="000000"/>
              </w:rPr>
            </w:pPr>
            <w:hyperlink r:id="rId11" w:history="1">
              <w:proofErr w:type="spellStart"/>
              <w:r w:rsidR="00E735BF" w:rsidRPr="00C77F31">
                <w:rPr>
                  <w:rStyle w:val="Hyperlink"/>
                  <w:rFonts w:ascii="Arial" w:hAnsi="Arial" w:cs="Arial"/>
                  <w:color w:val="24A2DD"/>
                </w:rPr>
                <w:t>Apidra</w:t>
              </w:r>
              <w:proofErr w:type="spellEnd"/>
            </w:hyperlink>
          </w:p>
          <w:p w14:paraId="382CD0E3" w14:textId="77777777" w:rsidR="00E735BF" w:rsidRDefault="00E735BF" w:rsidP="00E735BF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 xml:space="preserve">insulin </w:t>
            </w:r>
            <w:proofErr w:type="spellStart"/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glulisine</w:t>
            </w:r>
            <w:proofErr w:type="spellEnd"/>
          </w:p>
          <w:p w14:paraId="474D1C6D" w14:textId="1C8DECE8" w:rsidR="00DA75B0" w:rsidRDefault="00DA75B0" w:rsidP="00A4794E"/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180B" w14:textId="77777777" w:rsidR="00E735BF" w:rsidRDefault="00E735BF" w:rsidP="00E735BF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lastRenderedPageBreak/>
              <w:t>insulin glargine</w:t>
            </w:r>
          </w:p>
          <w:p w14:paraId="4EE66834" w14:textId="77777777" w:rsidR="00E735BF" w:rsidRPr="00C77F31" w:rsidRDefault="00E735BF" w:rsidP="00E735BF">
            <w:proofErr w:type="spellStart"/>
            <w:r w:rsidRPr="00C77F31">
              <w:rPr>
                <w:rFonts w:ascii="Arial" w:hAnsi="Arial" w:cs="Arial"/>
                <w:color w:val="483D8B"/>
                <w:shd w:val="clear" w:color="auto" w:fill="FFFFFF"/>
              </w:rPr>
              <w:t>Suliqua</w:t>
            </w:r>
            <w:proofErr w:type="spellEnd"/>
          </w:p>
          <w:p w14:paraId="4D42ACFC" w14:textId="77777777" w:rsidR="00E735BF" w:rsidRPr="00C77F31" w:rsidRDefault="00E735BF" w:rsidP="00E735BF">
            <w:r w:rsidRPr="00C77F31">
              <w:rPr>
                <w:rFonts w:ascii="Arial" w:hAnsi="Arial" w:cs="Arial"/>
                <w:color w:val="483D8B"/>
                <w:shd w:val="clear" w:color="auto" w:fill="FFFFFF"/>
              </w:rPr>
              <w:t>Lantus</w:t>
            </w:r>
          </w:p>
          <w:p w14:paraId="5A17D7D4" w14:textId="77777777" w:rsidR="00E735BF" w:rsidRPr="00C77F31" w:rsidRDefault="00E735BF" w:rsidP="00E735BF">
            <w:proofErr w:type="spellStart"/>
            <w:r w:rsidRPr="00C77F31">
              <w:rPr>
                <w:rFonts w:ascii="Arial" w:hAnsi="Arial" w:cs="Arial"/>
                <w:color w:val="483D8B"/>
                <w:shd w:val="clear" w:color="auto" w:fill="FFFFFF"/>
              </w:rPr>
              <w:t>Abasaglar</w:t>
            </w:r>
            <w:proofErr w:type="spellEnd"/>
          </w:p>
          <w:p w14:paraId="7A95B09C" w14:textId="77777777" w:rsidR="009C63A6" w:rsidRPr="00C77F31" w:rsidRDefault="009C63A6" w:rsidP="009C63A6">
            <w:pPr>
              <w:ind w:left="1170"/>
              <w:rPr>
                <w:rFonts w:ascii="Arial" w:hAnsi="Arial" w:cs="Arial"/>
                <w:color w:val="000000"/>
              </w:rPr>
            </w:pPr>
            <w:hyperlink r:id="rId12" w:history="1">
              <w:proofErr w:type="spellStart"/>
              <w:r w:rsidRPr="00C77F31">
                <w:rPr>
                  <w:rStyle w:val="Hyperlink"/>
                  <w:rFonts w:ascii="Arial" w:hAnsi="Arial" w:cs="Arial"/>
                  <w:color w:val="007CB0"/>
                </w:rPr>
                <w:t>Semglee</w:t>
              </w:r>
              <w:proofErr w:type="spellEnd"/>
            </w:hyperlink>
          </w:p>
          <w:p w14:paraId="33B6634F" w14:textId="77777777" w:rsidR="009C63A6" w:rsidRPr="00C77F31" w:rsidRDefault="00D50DBA" w:rsidP="009C63A6">
            <w:pPr>
              <w:numPr>
                <w:ilvl w:val="0"/>
                <w:numId w:val="9"/>
              </w:numPr>
              <w:ind w:left="1170"/>
              <w:rPr>
                <w:rFonts w:ascii="Arial" w:hAnsi="Arial" w:cs="Arial"/>
                <w:color w:val="000000"/>
              </w:rPr>
            </w:pPr>
            <w:hyperlink r:id="rId13" w:history="1">
              <w:r w:rsidR="009C63A6" w:rsidRPr="00C77F31">
                <w:rPr>
                  <w:rStyle w:val="Hyperlink"/>
                  <w:rFonts w:ascii="Arial" w:hAnsi="Arial" w:cs="Arial"/>
                  <w:color w:val="24A2DD"/>
                </w:rPr>
                <w:t>Toujeo</w:t>
              </w:r>
            </w:hyperlink>
          </w:p>
          <w:p w14:paraId="17CE9F04" w14:textId="60912ED9" w:rsidR="00A4794E" w:rsidRDefault="00A4794E" w:rsidP="003D247B"/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C086" w14:textId="77777777" w:rsidR="004B5D98" w:rsidRDefault="004B5D98" w:rsidP="004B5D98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 xml:space="preserve">insulin </w:t>
            </w:r>
            <w:proofErr w:type="spellStart"/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aspart</w:t>
            </w:r>
            <w:proofErr w:type="spellEnd"/>
          </w:p>
          <w:p w14:paraId="242E4FE0" w14:textId="77777777" w:rsidR="00C77F31" w:rsidRDefault="004B5D98" w:rsidP="004B5D98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NovoRapid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47F1BF2A" w14:textId="3269E977" w:rsidR="004B5D98" w:rsidRDefault="00C77F31" w:rsidP="004B5D98">
            <w:proofErr w:type="spellStart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>Actrapid</w:t>
            </w:r>
            <w:proofErr w:type="spellEnd"/>
          </w:p>
          <w:p w14:paraId="44FC1D3D" w14:textId="77777777" w:rsidR="004B5D98" w:rsidRDefault="004B5D98" w:rsidP="004B5D98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Fiasp</w:t>
            </w:r>
            <w:proofErr w:type="spellEnd"/>
          </w:p>
          <w:p w14:paraId="4C95AC09" w14:textId="77777777" w:rsidR="004B5D98" w:rsidRDefault="004B5D98" w:rsidP="004B5D98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NovoMix</w:t>
            </w:r>
            <w:proofErr w:type="spellEnd"/>
          </w:p>
          <w:p w14:paraId="7BB2C60A" w14:textId="77777777" w:rsidR="007D4DBD" w:rsidRDefault="007D4DBD" w:rsidP="007D4DBD">
            <w:pPr>
              <w:pStyle w:val="Heading3"/>
              <w:pBdr>
                <w:bottom w:val="single" w:sz="6" w:space="8" w:color="DDDDDD"/>
              </w:pBdr>
              <w:shd w:val="clear" w:color="auto" w:fill="FFFFFF"/>
              <w:spacing w:before="0" w:after="360"/>
              <w:rPr>
                <w:rFonts w:ascii="Helvetica Neue" w:eastAsia="Times New Roman" w:hAnsi="Helvetica Neue" w:cs="Times New Roman"/>
                <w:color w:val="0E0E0E"/>
                <w:sz w:val="27"/>
                <w:szCs w:val="27"/>
                <w:lang w:val="en-GB"/>
              </w:rPr>
            </w:pPr>
            <w:proofErr w:type="spellStart"/>
            <w:r>
              <w:rPr>
                <w:rFonts w:ascii="Helvetica Neue" w:hAnsi="Helvetica Neue"/>
                <w:color w:val="0E0E0E"/>
              </w:rPr>
              <w:t>Trurapi</w:t>
            </w:r>
            <w:proofErr w:type="spellEnd"/>
          </w:p>
          <w:p w14:paraId="6432245A" w14:textId="77777777" w:rsidR="0072596E" w:rsidRDefault="0072596E" w:rsidP="003D247B"/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005" w14:textId="77777777" w:rsidR="004B5D98" w:rsidRDefault="004B5D98" w:rsidP="004B5D98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insulin isophane</w:t>
            </w:r>
          </w:p>
          <w:p w14:paraId="4F9711B9" w14:textId="4DD2C780" w:rsidR="004B5D98" w:rsidRDefault="004B5D98" w:rsidP="004B5D98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 xml:space="preserve">Human 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Mixtard</w:t>
            </w:r>
            <w:proofErr w:type="spellEnd"/>
          </w:p>
          <w:p w14:paraId="6A2D418E" w14:textId="77777777" w:rsidR="00C77F31" w:rsidRDefault="00C77F31" w:rsidP="00C77F31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ECEC"/>
              </w:rPr>
              <w:t xml:space="preserve">Pork </w:t>
            </w: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ECEC"/>
              </w:rPr>
              <w:t>Mixtard</w:t>
            </w:r>
            <w:proofErr w:type="spellEnd"/>
          </w:p>
          <w:p w14:paraId="2A3C664C" w14:textId="5CE40526" w:rsidR="00C77F31" w:rsidRDefault="00C77F31" w:rsidP="004B5D98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humaject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C626DA8" w14:textId="4E0E615C" w:rsidR="0072596E" w:rsidRDefault="0072596E" w:rsidP="00145519"/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2DB2" w14:textId="77777777" w:rsidR="00C77F31" w:rsidRDefault="00C77F31" w:rsidP="00C77F31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ECEC"/>
              </w:rPr>
              <w:t>Velosulin</w:t>
            </w:r>
            <w:proofErr w:type="spellEnd"/>
          </w:p>
          <w:p w14:paraId="5A56EA7F" w14:textId="67A13AF9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88E1C2" w14:textId="77777777" w:rsidR="00C77F31" w:rsidRDefault="007D4DBD" w:rsidP="007D4DBD">
            <w:pP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</w:pPr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>Humulin</w:t>
            </w:r>
          </w:p>
          <w:p w14:paraId="7431D471" w14:textId="6CB832FC" w:rsidR="007D4DBD" w:rsidRDefault="007D4DBD" w:rsidP="007D4DBD">
            <w:pP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</w:pPr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>Isophane</w:t>
            </w:r>
            <w:proofErr w:type="spellEnd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>Insulatard</w:t>
            </w:r>
            <w:proofErr w:type="spellEnd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>Insuman</w:t>
            </w:r>
            <w:proofErr w:type="spellEnd"/>
            <w:r>
              <w:rPr>
                <w:rFonts w:ascii="Helvetica Neue" w:hAnsi="Helvetica Neue"/>
                <w:color w:val="111478"/>
                <w:spacing w:val="7"/>
                <w:sz w:val="27"/>
                <w:szCs w:val="27"/>
                <w:shd w:val="clear" w:color="auto" w:fill="FFFFFF"/>
              </w:rPr>
              <w:t xml:space="preserve"> Basal</w:t>
            </w:r>
          </w:p>
          <w:p w14:paraId="7990E350" w14:textId="2490F204" w:rsidR="007D4DBD" w:rsidRDefault="00C77F31" w:rsidP="007D4DBD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/>
              </w:rPr>
              <w:t>monotard</w:t>
            </w:r>
            <w:proofErr w:type="spellEnd"/>
          </w:p>
          <w:p w14:paraId="760333CE" w14:textId="32A66111" w:rsidR="007D4DBD" w:rsidRDefault="007D4DBD" w:rsidP="007D4DBD">
            <w:pPr>
              <w:pStyle w:val="Heading3"/>
              <w:pBdr>
                <w:bottom w:val="single" w:sz="6" w:space="8" w:color="DDDDDD"/>
              </w:pBdr>
              <w:shd w:val="clear" w:color="auto" w:fill="FFFFFF"/>
              <w:spacing w:before="0" w:after="360"/>
              <w:rPr>
                <w:rFonts w:ascii="Helvetica Neue" w:hAnsi="Helvetica Neue"/>
                <w:color w:val="0E0E0E"/>
              </w:rPr>
            </w:pPr>
            <w:proofErr w:type="spellStart"/>
            <w:r>
              <w:rPr>
                <w:rFonts w:ascii="Helvetica Neue" w:hAnsi="Helvetica Neue"/>
                <w:color w:val="0E0E0E"/>
              </w:rPr>
              <w:t>Hypurin</w:t>
            </w:r>
            <w:proofErr w:type="spellEnd"/>
            <w:r>
              <w:rPr>
                <w:rFonts w:ascii="Helvetica Neue" w:hAnsi="Helvetica Neue"/>
                <w:color w:val="0E0E0E"/>
              </w:rPr>
              <w:t> </w:t>
            </w:r>
          </w:p>
          <w:p w14:paraId="64498C67" w14:textId="77777777" w:rsidR="00C77F31" w:rsidRDefault="00C77F31" w:rsidP="00C77F31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ECEC"/>
              </w:rPr>
              <w:t>Ultratard</w:t>
            </w:r>
            <w:proofErr w:type="spellEnd"/>
          </w:p>
          <w:p w14:paraId="33E68FFC" w14:textId="77777777" w:rsidR="00C77F31" w:rsidRPr="00C77F31" w:rsidRDefault="00C77F31" w:rsidP="00C77F31"/>
          <w:p w14:paraId="4C270F85" w14:textId="2B49C531" w:rsidR="00C77F31" w:rsidRDefault="00C77F31" w:rsidP="00C77F31"/>
          <w:p w14:paraId="481EAA10" w14:textId="43BB7E2E" w:rsidR="00C77F31" w:rsidRDefault="00AE0C45" w:rsidP="00C77F31">
            <w:r>
              <w:t>insulin zinc</w:t>
            </w:r>
          </w:p>
          <w:p w14:paraId="1124EAE7" w14:textId="77777777" w:rsidR="00AE0C45" w:rsidRDefault="00AE0C45" w:rsidP="00AE0C45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Initard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</w:rPr>
              <w:t> </w:t>
            </w:r>
          </w:p>
          <w:p w14:paraId="550FFDF7" w14:textId="77777777" w:rsidR="00AE0C45" w:rsidRDefault="00AE0C45" w:rsidP="00AE0C45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Exubera</w:t>
            </w:r>
            <w:proofErr w:type="spellEnd"/>
          </w:p>
          <w:p w14:paraId="5326F64F" w14:textId="77777777" w:rsidR="00AE0C45" w:rsidRDefault="00AE0C45" w:rsidP="00AE0C45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Insulin Powder</w:t>
            </w:r>
          </w:p>
          <w:p w14:paraId="7BAEAAD7" w14:textId="77777777" w:rsidR="00AE0C45" w:rsidRDefault="00AE0C45" w:rsidP="00AE0C45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Neutral Insulin</w:t>
            </w:r>
          </w:p>
          <w:p w14:paraId="360E12E8" w14:textId="77777777" w:rsidR="00E55954" w:rsidRDefault="00E55954" w:rsidP="00E55954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Biphasic Insulin</w:t>
            </w:r>
          </w:p>
          <w:p w14:paraId="5D35E17C" w14:textId="77777777" w:rsidR="00E55954" w:rsidRDefault="00E55954" w:rsidP="00E55954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Insulin Granules</w:t>
            </w:r>
          </w:p>
          <w:p w14:paraId="0831F58C" w14:textId="77777777" w:rsidR="00E55954" w:rsidRDefault="00E55954" w:rsidP="00E55954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Insulin human</w:t>
            </w:r>
          </w:p>
          <w:p w14:paraId="54A376FD" w14:textId="77777777" w:rsidR="00E55954" w:rsidRDefault="00E55954" w:rsidP="00E55954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 xml:space="preserve">Insulin </w:t>
            </w:r>
            <w:bookmarkStart w:id="0" w:name="_GoBack"/>
            <w:r>
              <w:rPr>
                <w:rFonts w:ascii="Roboto" w:hAnsi="Roboto"/>
                <w:spacing w:val="2"/>
                <w:sz w:val="21"/>
                <w:szCs w:val="21"/>
              </w:rPr>
              <w:t>protamine</w:t>
            </w:r>
            <w:bookmarkEnd w:id="0"/>
          </w:p>
          <w:p w14:paraId="0AE48CA5" w14:textId="77777777" w:rsidR="00AE0C45" w:rsidRPr="00C77F31" w:rsidRDefault="00AE0C45" w:rsidP="00C77F31"/>
          <w:p w14:paraId="176A127C" w14:textId="77777777" w:rsidR="007D4DBD" w:rsidRDefault="007D4DBD" w:rsidP="007D4DBD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  <w:p w14:paraId="39294022" w14:textId="2A1DF544" w:rsidR="007D4DBD" w:rsidRDefault="007D4DB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75B1" w14:textId="77777777" w:rsidR="00F34C55" w:rsidRDefault="004B5D98" w:rsidP="00F34C55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lastRenderedPageBreak/>
              <w:t xml:space="preserve">insulin </w:t>
            </w:r>
            <w:proofErr w:type="spellStart"/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degludec</w:t>
            </w:r>
            <w:proofErr w:type="spellEnd"/>
            <w:r w:rsidR="00F34C55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870BF8B" w14:textId="52ACD11F" w:rsidR="00F34C55" w:rsidRDefault="00F34C55" w:rsidP="00F34C55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Xultophy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72A81AD4" w14:textId="77777777" w:rsidR="00F34C55" w:rsidRDefault="00F34C55" w:rsidP="00F34C55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Tresiba</w:t>
            </w:r>
          </w:p>
          <w:p w14:paraId="628041E9" w14:textId="48711F46" w:rsidR="004B5D98" w:rsidRDefault="004B5D98" w:rsidP="004B5D98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</w:p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9D05" w14:textId="77777777" w:rsidR="004B5D98" w:rsidRDefault="004B5D98" w:rsidP="004B5D98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insulin detemir</w:t>
            </w:r>
          </w:p>
          <w:p w14:paraId="1A98B584" w14:textId="77777777" w:rsidR="00F34C55" w:rsidRDefault="00F34C55" w:rsidP="00F34C55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Levemir</w:t>
            </w:r>
          </w:p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8884F9E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951E4D7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7144" w14:textId="77777777" w:rsidR="00D50DBA" w:rsidRDefault="00D50DBA" w:rsidP="00144599">
      <w:r>
        <w:separator/>
      </w:r>
    </w:p>
  </w:endnote>
  <w:endnote w:type="continuationSeparator" w:id="0">
    <w:p w14:paraId="4DE82773" w14:textId="77777777" w:rsidR="00D50DBA" w:rsidRDefault="00D50DBA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E46A7" w14:textId="77777777" w:rsidR="00D50DBA" w:rsidRDefault="00D50DBA" w:rsidP="00144599">
      <w:r>
        <w:separator/>
      </w:r>
    </w:p>
  </w:footnote>
  <w:footnote w:type="continuationSeparator" w:id="0">
    <w:p w14:paraId="14C73925" w14:textId="77777777" w:rsidR="00D50DBA" w:rsidRDefault="00D50DBA" w:rsidP="0014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80F50"/>
    <w:multiLevelType w:val="multilevel"/>
    <w:tmpl w:val="4CC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501CD"/>
    <w:multiLevelType w:val="multilevel"/>
    <w:tmpl w:val="71F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50A3"/>
    <w:multiLevelType w:val="multilevel"/>
    <w:tmpl w:val="67F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D24BF"/>
    <w:multiLevelType w:val="multilevel"/>
    <w:tmpl w:val="E16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01787"/>
    <w:multiLevelType w:val="multilevel"/>
    <w:tmpl w:val="734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C2E24"/>
    <w:multiLevelType w:val="multilevel"/>
    <w:tmpl w:val="D30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C7116"/>
    <w:multiLevelType w:val="multilevel"/>
    <w:tmpl w:val="2EC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366E1"/>
    <w:multiLevelType w:val="multilevel"/>
    <w:tmpl w:val="31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D6494"/>
    <w:multiLevelType w:val="multilevel"/>
    <w:tmpl w:val="79D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5511B"/>
    <w:rsid w:val="00120E6D"/>
    <w:rsid w:val="00144599"/>
    <w:rsid w:val="00145519"/>
    <w:rsid w:val="00174B00"/>
    <w:rsid w:val="00374876"/>
    <w:rsid w:val="003D247B"/>
    <w:rsid w:val="0040449D"/>
    <w:rsid w:val="0045336B"/>
    <w:rsid w:val="00485700"/>
    <w:rsid w:val="004A0AF4"/>
    <w:rsid w:val="004B5D98"/>
    <w:rsid w:val="00537F2F"/>
    <w:rsid w:val="006B0D9B"/>
    <w:rsid w:val="0072049E"/>
    <w:rsid w:val="0072596E"/>
    <w:rsid w:val="007D4DBD"/>
    <w:rsid w:val="00800B96"/>
    <w:rsid w:val="008422CE"/>
    <w:rsid w:val="008A2716"/>
    <w:rsid w:val="008A59F7"/>
    <w:rsid w:val="008B1D1D"/>
    <w:rsid w:val="008E0772"/>
    <w:rsid w:val="008F12F5"/>
    <w:rsid w:val="00905EDA"/>
    <w:rsid w:val="009C63A6"/>
    <w:rsid w:val="00A016E0"/>
    <w:rsid w:val="00A4794E"/>
    <w:rsid w:val="00A479D6"/>
    <w:rsid w:val="00AE0C45"/>
    <w:rsid w:val="00B363BA"/>
    <w:rsid w:val="00C140EC"/>
    <w:rsid w:val="00C37999"/>
    <w:rsid w:val="00C77F31"/>
    <w:rsid w:val="00D20DE7"/>
    <w:rsid w:val="00D265C1"/>
    <w:rsid w:val="00D50DBA"/>
    <w:rsid w:val="00DA75B0"/>
    <w:rsid w:val="00DFFB33"/>
    <w:rsid w:val="00E07445"/>
    <w:rsid w:val="00E110F2"/>
    <w:rsid w:val="00E55954"/>
    <w:rsid w:val="00E735BF"/>
    <w:rsid w:val="00F34C55"/>
    <w:rsid w:val="00FE615C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3A6"/>
    <w:pPr>
      <w:spacing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999"/>
    <w:rPr>
      <w:color w:val="800080" w:themeColor="followedHyperlink"/>
      <w:u w:val="single"/>
    </w:rPr>
  </w:style>
  <w:style w:type="character" w:customStyle="1" w:styleId="drugsectionlink">
    <w:name w:val="drug_section_link"/>
    <w:basedOn w:val="DefaultParagraphFont"/>
    <w:rsid w:val="003D247B"/>
  </w:style>
  <w:style w:type="character" w:customStyle="1" w:styleId="drugsuffix">
    <w:name w:val="drug_suffix"/>
    <w:basedOn w:val="DefaultParagraphFont"/>
    <w:rsid w:val="00E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ference.medscape.com/drug/lantus-toujeo-insulin-glargine-99900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ference.medscape.com/drug/lantus-toujeo-insulin-glargine-99900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/apidra-insulin-glulisine-99900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2022-04-20T14:26:00Z</dcterms:created>
  <dcterms:modified xsi:type="dcterms:W3CDTF">2022-04-20T14:26:00Z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