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D7CD" w14:textId="77777777" w:rsidR="00322153" w:rsidRDefault="00322153" w:rsidP="00322153">
      <w:pPr>
        <w:rPr>
          <w:b/>
          <w:u w:val="single"/>
        </w:rPr>
      </w:pPr>
      <w:r>
        <w:rPr>
          <w:b/>
          <w:u w:val="single"/>
        </w:rPr>
        <w:t>Drug 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322153" w14:paraId="08D129DB" w14:textId="77777777" w:rsidTr="00102F82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780A9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74D1" w14:textId="28606066" w:rsidR="00322153" w:rsidRDefault="005B0CD6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5"/>
              </w:rPr>
              <w:t>Weak_Opioids_Final</w:t>
            </w:r>
            <w:proofErr w:type="spellEnd"/>
          </w:p>
        </w:tc>
      </w:tr>
      <w:tr w:rsidR="00322153" w14:paraId="724A63D3" w14:textId="77777777" w:rsidTr="006E4901">
        <w:trPr>
          <w:trHeight w:val="39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6550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4B0C" w14:textId="6931AD42" w:rsidR="00322153" w:rsidRDefault="005B0CD6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Weak</w:t>
            </w:r>
            <w:r w:rsidR="00567A7C">
              <w:t xml:space="preserve"> opioids </w:t>
            </w:r>
          </w:p>
          <w:p w14:paraId="49A5F91A" w14:textId="0932C5C3" w:rsidR="002B503A" w:rsidRDefault="002B503A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BD97B5D" w14:textId="0D33290B" w:rsidR="00567A7C" w:rsidRDefault="00567A7C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As per BNF summaries </w:t>
            </w:r>
          </w:p>
          <w:p w14:paraId="2A1E9517" w14:textId="1818C463" w:rsidR="002B503A" w:rsidRPr="00322153" w:rsidRDefault="00567A7C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67A7C">
              <w:t>https://bnf.nice.org.uk/treatment-summaries/analgesics/#opioid-analgesics-and-dependence</w:t>
            </w:r>
          </w:p>
        </w:tc>
      </w:tr>
    </w:tbl>
    <w:p w14:paraId="228507AF" w14:textId="77777777" w:rsidR="005B0CD6" w:rsidRDefault="005B0CD6" w:rsidP="005B0CD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0"/>
          <w:szCs w:val="30"/>
        </w:rPr>
      </w:pPr>
      <w:r>
        <w:rPr>
          <w:rFonts w:ascii="Segoe UI" w:hAnsi="Segoe UI" w:cs="Segoe UI"/>
          <w:color w:val="333333"/>
          <w:spacing w:val="5"/>
          <w:sz w:val="30"/>
          <w:szCs w:val="30"/>
        </w:rPr>
        <w:t>Weak Opioids</w:t>
      </w:r>
    </w:p>
    <w:p w14:paraId="648478CC" w14:textId="77777777" w:rsidR="005B0CD6" w:rsidRDefault="005B0CD6" w:rsidP="005B0CD6">
      <w:pPr>
        <w:pStyle w:val="NormalWeb"/>
        <w:numPr>
          <w:ilvl w:val="0"/>
          <w:numId w:val="1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Generic drug list:</w:t>
      </w:r>
      <w:r>
        <w:rPr>
          <w:rFonts w:ascii="Segoe UI" w:hAnsi="Segoe UI" w:cs="Segoe UI"/>
          <w:color w:val="333333"/>
          <w:spacing w:val="5"/>
        </w:rPr>
        <w:br/>
        <w:t>Codeine phosphate, Dihydrocodeine tartrate, Meptazinol</w:t>
      </w:r>
    </w:p>
    <w:p w14:paraId="491B1B1A" w14:textId="77777777" w:rsidR="005B0CD6" w:rsidRDefault="005B0CD6" w:rsidP="005B0CD6">
      <w:pPr>
        <w:pStyle w:val="NormalWeb"/>
        <w:numPr>
          <w:ilvl w:val="0"/>
          <w:numId w:val="1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Brand drug list:</w:t>
      </w:r>
      <w:r>
        <w:rPr>
          <w:rFonts w:ascii="Segoe UI" w:hAnsi="Segoe UI" w:cs="Segoe UI"/>
          <w:color w:val="333333"/>
          <w:spacing w:val="5"/>
        </w:rPr>
        <w:br/>
      </w:r>
      <w:proofErr w:type="spellStart"/>
      <w:r>
        <w:rPr>
          <w:rFonts w:ascii="Segoe UI" w:hAnsi="Segoe UI" w:cs="Segoe UI"/>
          <w:color w:val="333333"/>
          <w:spacing w:val="5"/>
        </w:rPr>
        <w:t>panadol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ultra, ibuprofen and codeine, co-codamol, migraine relief, </w:t>
      </w:r>
      <w:proofErr w:type="spellStart"/>
      <w:r>
        <w:rPr>
          <w:rFonts w:ascii="Segoe UI" w:hAnsi="Segoe UI" w:cs="Segoe UI"/>
          <w:color w:val="333333"/>
          <w:spacing w:val="5"/>
        </w:rPr>
        <w:t>codafen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</w:rPr>
        <w:t>continus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paracodol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solpadeine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bepro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kapake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</w:rPr>
        <w:t>insts,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</w:rPr>
        <w:t>zipamol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plus, </w:t>
      </w:r>
      <w:proofErr w:type="spellStart"/>
      <w:r>
        <w:rPr>
          <w:rFonts w:ascii="Segoe UI" w:hAnsi="Segoe UI" w:cs="Segoe UI"/>
          <w:color w:val="333333"/>
          <w:spacing w:val="5"/>
        </w:rPr>
        <w:t>panadol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ultra, </w:t>
      </w:r>
      <w:proofErr w:type="spellStart"/>
      <w:r>
        <w:rPr>
          <w:rFonts w:ascii="Segoe UI" w:hAnsi="Segoe UI" w:cs="Segoe UI"/>
          <w:color w:val="333333"/>
          <w:spacing w:val="5"/>
        </w:rPr>
        <w:t>kaodene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tylex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solpadol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medocodene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solpaflex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terpin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emcozin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galcodine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kapake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zapain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codipar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pulmo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</w:rPr>
        <w:t>bailly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feminax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nurofen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plus, cuprofen plus, </w:t>
      </w:r>
      <w:proofErr w:type="spellStart"/>
      <w:r>
        <w:rPr>
          <w:rFonts w:ascii="Segoe UI" w:hAnsi="Segoe UI" w:cs="Segoe UI"/>
          <w:color w:val="333333"/>
          <w:spacing w:val="5"/>
        </w:rPr>
        <w:t>migraleve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codeine, </w:t>
      </w:r>
      <w:proofErr w:type="spellStart"/>
      <w:r>
        <w:rPr>
          <w:rFonts w:ascii="Segoe UI" w:hAnsi="Segoe UI" w:cs="Segoe UI"/>
          <w:color w:val="333333"/>
          <w:spacing w:val="5"/>
        </w:rPr>
        <w:t>dhc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</w:rPr>
        <w:t>continus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dihydrocodeine, </w:t>
      </w:r>
      <w:proofErr w:type="spellStart"/>
      <w:r>
        <w:rPr>
          <w:rFonts w:ascii="Segoe UI" w:hAnsi="Segoe UI" w:cs="Segoe UI"/>
          <w:color w:val="333333"/>
          <w:spacing w:val="5"/>
        </w:rPr>
        <w:t>df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118 forte, </w:t>
      </w:r>
      <w:proofErr w:type="spellStart"/>
      <w:r>
        <w:rPr>
          <w:rFonts w:ascii="Segoe UI" w:hAnsi="Segoe UI" w:cs="Segoe UI"/>
          <w:color w:val="333333"/>
          <w:spacing w:val="5"/>
        </w:rPr>
        <w:t>meptid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aceon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brimisol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dromadol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invodol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larapam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mabron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maneo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marol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maxitram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nobligan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oldaram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tilodol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tradorec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tramacet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tramadol, </w:t>
      </w:r>
      <w:proofErr w:type="spellStart"/>
      <w:r>
        <w:rPr>
          <w:rFonts w:ascii="Segoe UI" w:hAnsi="Segoe UI" w:cs="Segoe UI"/>
          <w:color w:val="333333"/>
          <w:spacing w:val="5"/>
        </w:rPr>
        <w:t>tramake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tramquel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tramulief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trapadex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zamadol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zeridame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zydol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zytram</w:t>
      </w:r>
      <w:proofErr w:type="spellEnd"/>
    </w:p>
    <w:p w14:paraId="2FEB8AFD" w14:textId="77777777" w:rsidR="005B0CD6" w:rsidRDefault="005B0CD6" w:rsidP="005B0CD6">
      <w:pPr>
        <w:pStyle w:val="NormalWeb"/>
        <w:numPr>
          <w:ilvl w:val="0"/>
          <w:numId w:val="1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Modifications: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Style w:val="Strong"/>
          <w:rFonts w:ascii="Segoe UI" w:hAnsi="Segoe UI" w:cs="Segoe UI"/>
          <w:color w:val="333333"/>
          <w:spacing w:val="5"/>
        </w:rPr>
        <w:t>Removals:</w:t>
      </w:r>
      <w:r>
        <w:rPr>
          <w:rFonts w:ascii="Segoe UI" w:hAnsi="Segoe UI" w:cs="Segoe UI"/>
          <w:color w:val="333333"/>
          <w:spacing w:val="5"/>
        </w:rPr>
        <w:br/>
        <w:t xml:space="preserve">- Chloroform, apomorphine, Ammonium chloride morphine mix, </w:t>
      </w:r>
      <w:proofErr w:type="spellStart"/>
      <w:r>
        <w:rPr>
          <w:rFonts w:ascii="Segoe UI" w:hAnsi="Segoe UI" w:cs="Segoe UI"/>
          <w:color w:val="333333"/>
          <w:spacing w:val="5"/>
        </w:rPr>
        <w:t>BeneFoot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medical shoe, </w:t>
      </w:r>
      <w:proofErr w:type="spellStart"/>
      <w:r>
        <w:rPr>
          <w:rFonts w:ascii="Segoe UI" w:hAnsi="Segoe UI" w:cs="Segoe UI"/>
          <w:color w:val="333333"/>
          <w:spacing w:val="5"/>
        </w:rPr>
        <w:t>OptiSmooth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</w:rPr>
        <w:t>Mitro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XL catheter, </w:t>
      </w:r>
      <w:proofErr w:type="spellStart"/>
      <w:r>
        <w:rPr>
          <w:rFonts w:ascii="Segoe UI" w:hAnsi="Segoe UI" w:cs="Segoe UI"/>
          <w:color w:val="333333"/>
          <w:spacing w:val="5"/>
        </w:rPr>
        <w:t>Panoxylan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(acne treatment gel), cough mixtures, Hydroxyprogesterone, %</w:t>
      </w:r>
      <w:proofErr w:type="spellStart"/>
      <w:r>
        <w:rPr>
          <w:rFonts w:ascii="Segoe UI" w:hAnsi="Segoe UI" w:cs="Segoe UI"/>
          <w:color w:val="333333"/>
          <w:spacing w:val="5"/>
        </w:rPr>
        <w:t>marol</w:t>
      </w:r>
      <w:proofErr w:type="spellEnd"/>
      <w:r>
        <w:rPr>
          <w:rFonts w:ascii="Segoe UI" w:hAnsi="Segoe UI" w:cs="Segoe UI"/>
          <w:color w:val="333333"/>
          <w:spacing w:val="5"/>
        </w:rPr>
        <w:t>% strings excluding ^Marol$ expression.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Style w:val="Strong"/>
          <w:rFonts w:ascii="Segoe UI" w:hAnsi="Segoe UI" w:cs="Segoe UI"/>
          <w:color w:val="333333"/>
          <w:spacing w:val="5"/>
        </w:rPr>
        <w:t>Additions:</w:t>
      </w:r>
      <w:r>
        <w:rPr>
          <w:rFonts w:ascii="Segoe UI" w:hAnsi="Segoe UI" w:cs="Segoe UI"/>
          <w:color w:val="333333"/>
          <w:spacing w:val="5"/>
        </w:rPr>
        <w:br/>
        <w:t>- N/a</w:t>
      </w:r>
      <w:r>
        <w:rPr>
          <w:rFonts w:ascii="Segoe UI" w:hAnsi="Segoe UI" w:cs="Segoe UI"/>
          <w:color w:val="333333"/>
          <w:spacing w:val="5"/>
        </w:rPr>
        <w:br/>
        <w:t>- </w:t>
      </w:r>
      <w:r>
        <w:rPr>
          <w:rStyle w:val="Strong"/>
          <w:rFonts w:ascii="Segoe UI" w:hAnsi="Segoe UI" w:cs="Segoe UI"/>
          <w:color w:val="333333"/>
          <w:spacing w:val="5"/>
        </w:rPr>
        <w:t>Removals at review stage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Style w:val="Emphasis"/>
          <w:rFonts w:ascii="Segoe UI" w:hAnsi="Segoe UI" w:cs="Segoe UI"/>
          <w:color w:val="333333"/>
          <w:spacing w:val="5"/>
        </w:rPr>
        <w:t>Deleted - as these are not opioids or they are used primarily as cough suppressants (in low doses)</w:t>
      </w:r>
      <w:r>
        <w:rPr>
          <w:rFonts w:ascii="Segoe UI" w:hAnsi="Segoe UI" w:cs="Segoe UI"/>
          <w:color w:val="333333"/>
          <w:spacing w:val="5"/>
        </w:rPr>
        <w:br/>
      </w:r>
      <w:proofErr w:type="spellStart"/>
      <w:r>
        <w:rPr>
          <w:rFonts w:ascii="Segoe UI" w:hAnsi="Segoe UI" w:cs="Segoe UI"/>
          <w:color w:val="333333"/>
          <w:spacing w:val="5"/>
        </w:rPr>
        <w:t>benylin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- cough mixture</w:t>
      </w:r>
      <w:r>
        <w:rPr>
          <w:rFonts w:ascii="Segoe UI" w:hAnsi="Segoe UI" w:cs="Segoe UI"/>
          <w:color w:val="333333"/>
          <w:spacing w:val="5"/>
        </w:rPr>
        <w:br/>
        <w:t>menthol</w:t>
      </w:r>
      <w:r>
        <w:rPr>
          <w:rFonts w:ascii="Segoe UI" w:hAnsi="Segoe UI" w:cs="Segoe UI"/>
          <w:color w:val="333333"/>
          <w:spacing w:val="5"/>
        </w:rPr>
        <w:br/>
      </w:r>
      <w:proofErr w:type="spellStart"/>
      <w:r>
        <w:rPr>
          <w:rFonts w:ascii="Segoe UI" w:hAnsi="Segoe UI" w:cs="Segoe UI"/>
          <w:color w:val="333333"/>
          <w:spacing w:val="5"/>
        </w:rPr>
        <w:t>terpin</w:t>
      </w:r>
      <w:proofErr w:type="spellEnd"/>
      <w:r>
        <w:rPr>
          <w:rFonts w:ascii="Segoe UI" w:hAnsi="Segoe UI" w:cs="Segoe UI"/>
          <w:color w:val="333333"/>
          <w:spacing w:val="5"/>
        </w:rPr>
        <w:br/>
        <w:t>codeine linctus - cough mixture</w:t>
      </w:r>
      <w:r>
        <w:rPr>
          <w:rFonts w:ascii="Segoe UI" w:hAnsi="Segoe UI" w:cs="Segoe UI"/>
          <w:color w:val="333333"/>
          <w:spacing w:val="5"/>
        </w:rPr>
        <w:br/>
      </w:r>
      <w:proofErr w:type="spellStart"/>
      <w:r>
        <w:rPr>
          <w:rFonts w:ascii="Segoe UI" w:hAnsi="Segoe UI" w:cs="Segoe UI"/>
          <w:color w:val="333333"/>
          <w:spacing w:val="5"/>
        </w:rPr>
        <w:t>mixture</w:t>
      </w:r>
      <w:proofErr w:type="spellEnd"/>
      <w:r>
        <w:rPr>
          <w:rFonts w:ascii="Segoe UI" w:hAnsi="Segoe UI" w:cs="Segoe UI"/>
          <w:color w:val="333333"/>
          <w:spacing w:val="5"/>
        </w:rPr>
        <w:br/>
        <w:t>syrup</w:t>
      </w:r>
      <w:r>
        <w:rPr>
          <w:rFonts w:ascii="Segoe UI" w:hAnsi="Segoe UI" w:cs="Segoe UI"/>
          <w:color w:val="333333"/>
          <w:spacing w:val="5"/>
        </w:rPr>
        <w:br/>
        <w:t>kaolin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Fonts w:ascii="Segoe UI" w:hAnsi="Segoe UI" w:cs="Segoe UI"/>
          <w:color w:val="333333"/>
          <w:spacing w:val="5"/>
        </w:rPr>
        <w:lastRenderedPageBreak/>
        <w:t>pastille</w:t>
      </w:r>
      <w:r>
        <w:rPr>
          <w:rFonts w:ascii="Segoe UI" w:hAnsi="Segoe UI" w:cs="Segoe UI"/>
          <w:color w:val="333333"/>
          <w:spacing w:val="5"/>
        </w:rPr>
        <w:br/>
        <w:t>chloroxylenol - anti septic</w:t>
      </w:r>
      <w:r>
        <w:rPr>
          <w:rFonts w:ascii="Segoe UI" w:hAnsi="Segoe UI" w:cs="Segoe UI"/>
          <w:color w:val="333333"/>
          <w:spacing w:val="5"/>
        </w:rPr>
        <w:br/>
        <w:t>Dextromethorphan</w:t>
      </w:r>
      <w:r>
        <w:rPr>
          <w:rFonts w:ascii="Segoe UI" w:hAnsi="Segoe UI" w:cs="Segoe UI"/>
          <w:color w:val="333333"/>
          <w:spacing w:val="5"/>
        </w:rPr>
        <w:br/>
        <w:t>Brompheniramine /codeine</w:t>
      </w:r>
      <w:r>
        <w:rPr>
          <w:rFonts w:ascii="Segoe UI" w:hAnsi="Segoe UI" w:cs="Segoe UI"/>
          <w:color w:val="333333"/>
          <w:spacing w:val="5"/>
        </w:rPr>
        <w:br/>
        <w:t>promethazine</w:t>
      </w:r>
      <w:r>
        <w:rPr>
          <w:rFonts w:ascii="Segoe UI" w:hAnsi="Segoe UI" w:cs="Segoe UI"/>
          <w:color w:val="333333"/>
          <w:spacing w:val="5"/>
        </w:rPr>
        <w:br/>
      </w:r>
      <w:proofErr w:type="spellStart"/>
      <w:r>
        <w:rPr>
          <w:rFonts w:ascii="Segoe UI" w:hAnsi="Segoe UI" w:cs="Segoe UI"/>
          <w:color w:val="333333"/>
          <w:spacing w:val="5"/>
        </w:rPr>
        <w:t>phensedyl</w:t>
      </w:r>
      <w:proofErr w:type="spellEnd"/>
      <w:r>
        <w:rPr>
          <w:rFonts w:ascii="Segoe UI" w:hAnsi="Segoe UI" w:cs="Segoe UI"/>
          <w:color w:val="333333"/>
          <w:spacing w:val="5"/>
        </w:rPr>
        <w:br/>
      </w:r>
      <w:proofErr w:type="spellStart"/>
      <w:r>
        <w:rPr>
          <w:rFonts w:ascii="Segoe UI" w:hAnsi="Segoe UI" w:cs="Segoe UI"/>
          <w:color w:val="333333"/>
          <w:spacing w:val="5"/>
        </w:rPr>
        <w:t>pseudoephedrin</w:t>
      </w:r>
      <w:proofErr w:type="spellEnd"/>
      <w:r>
        <w:rPr>
          <w:rFonts w:ascii="Segoe UI" w:hAnsi="Segoe UI" w:cs="Segoe UI"/>
          <w:color w:val="333333"/>
          <w:spacing w:val="5"/>
        </w:rPr>
        <w:br/>
      </w:r>
      <w:proofErr w:type="spellStart"/>
      <w:r>
        <w:rPr>
          <w:rFonts w:ascii="Segoe UI" w:hAnsi="Segoe UI" w:cs="Segoe UI"/>
          <w:color w:val="333333"/>
          <w:spacing w:val="5"/>
        </w:rPr>
        <w:t>Dimotane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With Codeine Elixir</w:t>
      </w:r>
      <w:r>
        <w:rPr>
          <w:rFonts w:ascii="Segoe UI" w:hAnsi="Segoe UI" w:cs="Segoe UI"/>
          <w:color w:val="333333"/>
          <w:spacing w:val="5"/>
        </w:rPr>
        <w:br/>
        <w:t>codeine 5mg/5ml or 6.75mg/ml</w:t>
      </w:r>
      <w:r>
        <w:rPr>
          <w:rFonts w:ascii="Segoe UI" w:hAnsi="Segoe UI" w:cs="Segoe UI"/>
          <w:color w:val="333333"/>
          <w:spacing w:val="5"/>
        </w:rPr>
        <w:br/>
      </w:r>
      <w:proofErr w:type="spellStart"/>
      <w:r>
        <w:rPr>
          <w:rFonts w:ascii="Segoe UI" w:hAnsi="Segoe UI" w:cs="Segoe UI"/>
          <w:color w:val="333333"/>
          <w:spacing w:val="5"/>
        </w:rPr>
        <w:t>feminax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express and ultra - just NSAID no opioid.</w:t>
      </w:r>
      <w:r>
        <w:rPr>
          <w:rFonts w:ascii="Segoe UI" w:hAnsi="Segoe UI" w:cs="Segoe UI"/>
          <w:color w:val="333333"/>
          <w:spacing w:val="5"/>
        </w:rPr>
        <w:br/>
      </w:r>
      <w:proofErr w:type="spellStart"/>
      <w:r>
        <w:rPr>
          <w:rFonts w:ascii="Segoe UI" w:hAnsi="Segoe UI" w:cs="Segoe UI"/>
          <w:color w:val="333333"/>
          <w:spacing w:val="5"/>
        </w:rPr>
        <w:t>galcodine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- cough mixture</w:t>
      </w:r>
      <w:r>
        <w:rPr>
          <w:rFonts w:ascii="Segoe UI" w:hAnsi="Segoe UI" w:cs="Segoe UI"/>
          <w:color w:val="333333"/>
          <w:spacing w:val="5"/>
        </w:rPr>
        <w:br/>
      </w:r>
      <w:proofErr w:type="spellStart"/>
      <w:r>
        <w:rPr>
          <w:rFonts w:ascii="Segoe UI" w:hAnsi="Segoe UI" w:cs="Segoe UI"/>
          <w:color w:val="333333"/>
          <w:spacing w:val="5"/>
        </w:rPr>
        <w:t>Kaodene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- loperamide</w:t>
      </w:r>
      <w:r>
        <w:rPr>
          <w:rFonts w:ascii="Segoe UI" w:hAnsi="Segoe UI" w:cs="Segoe UI"/>
          <w:color w:val="333333"/>
          <w:spacing w:val="5"/>
        </w:rPr>
        <w:br/>
      </w:r>
      <w:proofErr w:type="spellStart"/>
      <w:r>
        <w:rPr>
          <w:rFonts w:ascii="Segoe UI" w:hAnsi="Segoe UI" w:cs="Segoe UI"/>
          <w:color w:val="333333"/>
          <w:spacing w:val="5"/>
        </w:rPr>
        <w:t>migraleve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ultra - </w:t>
      </w:r>
      <w:proofErr w:type="spellStart"/>
      <w:r>
        <w:rPr>
          <w:rFonts w:ascii="Segoe UI" w:hAnsi="Segoe UI" w:cs="Segoe UI"/>
          <w:color w:val="333333"/>
          <w:spacing w:val="5"/>
        </w:rPr>
        <w:t>sumitriptan</w:t>
      </w:r>
      <w:proofErr w:type="spellEnd"/>
    </w:p>
    <w:p w14:paraId="7A3FDDE1" w14:textId="77777777" w:rsidR="005B0CD6" w:rsidRDefault="005B0CD6" w:rsidP="005B0CD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Combinations added at review stage</w:t>
      </w:r>
      <w:r>
        <w:rPr>
          <w:rFonts w:ascii="Segoe UI" w:hAnsi="Segoe UI" w:cs="Segoe UI"/>
          <w:color w:val="333333"/>
          <w:spacing w:val="5"/>
        </w:rPr>
        <w:br/>
      </w:r>
      <w:proofErr w:type="spellStart"/>
      <w:r>
        <w:rPr>
          <w:rFonts w:ascii="Segoe UI" w:hAnsi="Segoe UI" w:cs="Segoe UI"/>
          <w:color w:val="333333"/>
          <w:spacing w:val="5"/>
        </w:rPr>
        <w:t>codamin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- combination </w:t>
      </w:r>
      <w:proofErr w:type="spellStart"/>
      <w:r>
        <w:rPr>
          <w:rFonts w:ascii="Segoe UI" w:hAnsi="Segoe UI" w:cs="Segoe UI"/>
          <w:color w:val="333333"/>
          <w:spacing w:val="5"/>
        </w:rPr>
        <w:t>Codanin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Tablet (Wyeth Consumer Healthcare) Codeine Phosphate/Paracetamol Tablet</w:t>
      </w:r>
      <w:r>
        <w:rPr>
          <w:rFonts w:ascii="Segoe UI" w:hAnsi="Segoe UI" w:cs="Segoe UI"/>
          <w:color w:val="333333"/>
          <w:spacing w:val="5"/>
        </w:rPr>
        <w:br/>
      </w:r>
      <w:proofErr w:type="spellStart"/>
      <w:r>
        <w:rPr>
          <w:rFonts w:ascii="Segoe UI" w:hAnsi="Segoe UI" w:cs="Segoe UI"/>
          <w:color w:val="333333"/>
          <w:spacing w:val="5"/>
        </w:rPr>
        <w:t>Dypracet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- combination </w:t>
      </w:r>
      <w:proofErr w:type="spellStart"/>
      <w:r>
        <w:rPr>
          <w:rFonts w:ascii="Segoe UI" w:hAnsi="Segoe UI" w:cs="Segoe UI"/>
          <w:color w:val="333333"/>
          <w:spacing w:val="5"/>
        </w:rPr>
        <w:t>Dypracet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20mg/500mg tablets (Auden McKenzie (Pharma Division) Ltd) Dihydrocodeine tartrate/Paracetamol Tablet Oral</w:t>
      </w:r>
      <w:r>
        <w:rPr>
          <w:rFonts w:ascii="Segoe UI" w:hAnsi="Segoe UI" w:cs="Segoe UI"/>
          <w:color w:val="333333"/>
          <w:spacing w:val="5"/>
        </w:rPr>
        <w:br/>
      </w:r>
      <w:proofErr w:type="spellStart"/>
      <w:r>
        <w:rPr>
          <w:rFonts w:ascii="Segoe UI" w:hAnsi="Segoe UI" w:cs="Segoe UI"/>
          <w:color w:val="333333"/>
          <w:spacing w:val="5"/>
        </w:rPr>
        <w:t>Eroset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- combination </w:t>
      </w:r>
      <w:proofErr w:type="spellStart"/>
      <w:r>
        <w:rPr>
          <w:rFonts w:ascii="Segoe UI" w:hAnsi="Segoe UI" w:cs="Segoe UI"/>
          <w:color w:val="333333"/>
          <w:spacing w:val="5"/>
        </w:rPr>
        <w:t>Eroset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500mg/10mg tablets (M &amp; A </w:t>
      </w:r>
      <w:proofErr w:type="spellStart"/>
      <w:r>
        <w:rPr>
          <w:rFonts w:ascii="Segoe UI" w:hAnsi="Segoe UI" w:cs="Segoe UI"/>
          <w:color w:val="333333"/>
          <w:spacing w:val="5"/>
        </w:rPr>
        <w:t>Pharmachem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Ltd) Paracetamol/Dihydrocodeine tartrate 500mg + 10mg Tablet Oral</w:t>
      </w:r>
      <w:r>
        <w:rPr>
          <w:rFonts w:ascii="Segoe UI" w:hAnsi="Segoe UI" w:cs="Segoe UI"/>
          <w:color w:val="333333"/>
          <w:spacing w:val="5"/>
        </w:rPr>
        <w:br/>
      </w:r>
      <w:proofErr w:type="spellStart"/>
      <w:r>
        <w:rPr>
          <w:rFonts w:ascii="Segoe UI" w:hAnsi="Segoe UI" w:cs="Segoe UI"/>
          <w:color w:val="333333"/>
          <w:spacing w:val="5"/>
        </w:rPr>
        <w:t>formulix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- combination </w:t>
      </w:r>
      <w:proofErr w:type="spellStart"/>
      <w:r>
        <w:rPr>
          <w:rFonts w:ascii="Segoe UI" w:hAnsi="Segoe UI" w:cs="Segoe UI"/>
          <w:color w:val="333333"/>
          <w:spacing w:val="5"/>
        </w:rPr>
        <w:t>Formulix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Oral solution (</w:t>
      </w:r>
      <w:proofErr w:type="spellStart"/>
      <w:r>
        <w:rPr>
          <w:rFonts w:ascii="Segoe UI" w:hAnsi="Segoe UI" w:cs="Segoe UI"/>
          <w:color w:val="333333"/>
          <w:spacing w:val="5"/>
        </w:rPr>
        <w:t>Cilag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Pharmaceuticals Ltd) Codeine Phosphate/Paracetamol Oral Solution Oral</w:t>
      </w:r>
      <w:r>
        <w:rPr>
          <w:rFonts w:ascii="Segoe UI" w:hAnsi="Segoe UI" w:cs="Segoe UI"/>
          <w:color w:val="333333"/>
          <w:spacing w:val="5"/>
        </w:rPr>
        <w:br/>
      </w:r>
      <w:proofErr w:type="spellStart"/>
      <w:r>
        <w:rPr>
          <w:rFonts w:ascii="Segoe UI" w:hAnsi="Segoe UI" w:cs="Segoe UI"/>
          <w:color w:val="333333"/>
          <w:spacing w:val="5"/>
        </w:rPr>
        <w:t>galake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- combination </w:t>
      </w:r>
      <w:proofErr w:type="spellStart"/>
      <w:r>
        <w:rPr>
          <w:rFonts w:ascii="Segoe UI" w:hAnsi="Segoe UI" w:cs="Segoe UI"/>
          <w:color w:val="333333"/>
          <w:spacing w:val="5"/>
        </w:rPr>
        <w:t>Galake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10mg/500mg tablets (Galen Ltd)Paracetamol/Dihydrocodeine tartrate500mg + 10mgTabletOral</w:t>
      </w:r>
      <w:r>
        <w:rPr>
          <w:rFonts w:ascii="Segoe UI" w:hAnsi="Segoe UI" w:cs="Segoe UI"/>
          <w:color w:val="333333"/>
          <w:spacing w:val="5"/>
        </w:rPr>
        <w:br/>
      </w:r>
      <w:proofErr w:type="spellStart"/>
      <w:r>
        <w:rPr>
          <w:rFonts w:ascii="Segoe UI" w:hAnsi="Segoe UI" w:cs="Segoe UI"/>
          <w:color w:val="333333"/>
          <w:spacing w:val="5"/>
        </w:rPr>
        <w:t>syndol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- combination Generic </w:t>
      </w:r>
      <w:proofErr w:type="spellStart"/>
      <w:r>
        <w:rPr>
          <w:rFonts w:ascii="Segoe UI" w:hAnsi="Segoe UI" w:cs="Segoe UI"/>
          <w:color w:val="333333"/>
          <w:spacing w:val="5"/>
        </w:rPr>
        <w:t>Syndol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caplets Caffeine/Paracetamol/Codeine phosphate/Doxylamine succinate 30mg + 450mg + 10mg + 5mg Tablet Oral</w:t>
      </w:r>
      <w:r>
        <w:rPr>
          <w:rFonts w:ascii="Segoe UI" w:hAnsi="Segoe UI" w:cs="Segoe UI"/>
          <w:color w:val="333333"/>
          <w:spacing w:val="5"/>
        </w:rPr>
        <w:br/>
      </w:r>
      <w:proofErr w:type="spellStart"/>
      <w:r>
        <w:rPr>
          <w:rFonts w:ascii="Segoe UI" w:hAnsi="Segoe UI" w:cs="Segoe UI"/>
          <w:color w:val="333333"/>
          <w:spacing w:val="5"/>
        </w:rPr>
        <w:t>hypon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and </w:t>
      </w:r>
      <w:proofErr w:type="spellStart"/>
      <w:r>
        <w:rPr>
          <w:rFonts w:ascii="Segoe UI" w:hAnsi="Segoe UI" w:cs="Segoe UI"/>
          <w:color w:val="333333"/>
          <w:spacing w:val="5"/>
        </w:rPr>
        <w:t>parahypon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- </w:t>
      </w:r>
      <w:proofErr w:type="spellStart"/>
      <w:r>
        <w:rPr>
          <w:rFonts w:ascii="Segoe UI" w:hAnsi="Segoe UI" w:cs="Segoe UI"/>
          <w:color w:val="333333"/>
          <w:spacing w:val="5"/>
        </w:rPr>
        <w:t>Hypon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Tablet (</w:t>
      </w:r>
      <w:proofErr w:type="spellStart"/>
      <w:r>
        <w:rPr>
          <w:rFonts w:ascii="Segoe UI" w:hAnsi="Segoe UI" w:cs="Segoe UI"/>
          <w:color w:val="333333"/>
          <w:spacing w:val="5"/>
        </w:rPr>
        <w:t>Wellcome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Medical Division) Calcium Carbonate/Caffeine Citrate/Citric Acid/Codeine Phosphate/Aspirin Tablet Oral</w:t>
      </w:r>
      <w:r>
        <w:rPr>
          <w:rFonts w:ascii="Segoe UI" w:hAnsi="Segoe UI" w:cs="Segoe UI"/>
          <w:color w:val="333333"/>
          <w:spacing w:val="5"/>
        </w:rPr>
        <w:br/>
      </w:r>
      <w:proofErr w:type="spellStart"/>
      <w:r>
        <w:rPr>
          <w:rFonts w:ascii="Segoe UI" w:hAnsi="Segoe UI" w:cs="Segoe UI"/>
          <w:color w:val="333333"/>
          <w:spacing w:val="5"/>
        </w:rPr>
        <w:t>omnopon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tablet - </w:t>
      </w:r>
      <w:proofErr w:type="spellStart"/>
      <w:r>
        <w:rPr>
          <w:rFonts w:ascii="Segoe UI" w:hAnsi="Segoe UI" w:cs="Segoe UI"/>
          <w:color w:val="333333"/>
          <w:spacing w:val="5"/>
        </w:rPr>
        <w:t>Omnopon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10mg Tablet (Roche Products Ltd) Codeine Phosphate/Papaverine Hydrochloride/Morphine Hydrochloride 10mg Tablet Oral</w:t>
      </w:r>
      <w:r>
        <w:rPr>
          <w:rFonts w:ascii="Segoe UI" w:hAnsi="Segoe UI" w:cs="Segoe UI"/>
          <w:color w:val="333333"/>
          <w:spacing w:val="5"/>
        </w:rPr>
        <w:br/>
      </w:r>
      <w:proofErr w:type="spellStart"/>
      <w:r>
        <w:rPr>
          <w:rFonts w:ascii="Segoe UI" w:hAnsi="Segoe UI" w:cs="Segoe UI"/>
          <w:color w:val="333333"/>
          <w:spacing w:val="5"/>
        </w:rPr>
        <w:t>painex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- </w:t>
      </w:r>
      <w:proofErr w:type="spellStart"/>
      <w:r>
        <w:rPr>
          <w:rFonts w:ascii="Segoe UI" w:hAnsi="Segoe UI" w:cs="Segoe UI"/>
          <w:color w:val="333333"/>
          <w:spacing w:val="5"/>
        </w:rPr>
        <w:t>Painex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caplets (Sandoz Ltd) Paracetamol/Doxylamine succinate/Caffeine/Codeine phosphate 450mg + 5mg + 30mg + 10mg Tablet Oral</w:t>
      </w:r>
      <w:r>
        <w:rPr>
          <w:rFonts w:ascii="Segoe UI" w:hAnsi="Segoe UI" w:cs="Segoe UI"/>
          <w:color w:val="333333"/>
          <w:spacing w:val="5"/>
        </w:rPr>
        <w:br/>
      </w:r>
      <w:proofErr w:type="spellStart"/>
      <w:r>
        <w:rPr>
          <w:rFonts w:ascii="Segoe UI" w:hAnsi="Segoe UI" w:cs="Segoe UI"/>
          <w:color w:val="333333"/>
          <w:spacing w:val="5"/>
        </w:rPr>
        <w:t>panadeine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- </w:t>
      </w:r>
      <w:proofErr w:type="spellStart"/>
      <w:r>
        <w:rPr>
          <w:rFonts w:ascii="Segoe UI" w:hAnsi="Segoe UI" w:cs="Segoe UI"/>
          <w:color w:val="333333"/>
          <w:spacing w:val="5"/>
        </w:rPr>
        <w:t>Panadeine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Tablet (GlaxoSmithKline UK Ltd) Paracetamol/Codeine phosphate 500mg + 8mg Tablet Oral</w:t>
      </w:r>
      <w:r>
        <w:rPr>
          <w:rFonts w:ascii="Segoe UI" w:hAnsi="Segoe UI" w:cs="Segoe UI"/>
          <w:color w:val="333333"/>
          <w:spacing w:val="5"/>
        </w:rPr>
        <w:br/>
      </w:r>
      <w:proofErr w:type="spellStart"/>
      <w:r>
        <w:rPr>
          <w:rFonts w:ascii="Segoe UI" w:hAnsi="Segoe UI" w:cs="Segoe UI"/>
          <w:color w:val="333333"/>
          <w:spacing w:val="5"/>
        </w:rPr>
        <w:t>parake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- </w:t>
      </w:r>
      <w:proofErr w:type="spellStart"/>
      <w:r>
        <w:rPr>
          <w:rFonts w:ascii="Segoe UI" w:hAnsi="Segoe UI" w:cs="Segoe UI"/>
          <w:color w:val="333333"/>
          <w:spacing w:val="5"/>
        </w:rPr>
        <w:t>Parake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Tablet (Galen Ltd) Paracetamol/Codeine phosphate 500mg + 8mg Tablet Oral</w:t>
      </w:r>
      <w:r>
        <w:rPr>
          <w:rFonts w:ascii="Segoe UI" w:hAnsi="Segoe UI" w:cs="Segoe UI"/>
          <w:color w:val="333333"/>
          <w:spacing w:val="5"/>
        </w:rPr>
        <w:br/>
      </w:r>
      <w:proofErr w:type="spellStart"/>
      <w:r>
        <w:rPr>
          <w:rFonts w:ascii="Segoe UI" w:hAnsi="Segoe UI" w:cs="Segoe UI"/>
          <w:color w:val="333333"/>
          <w:spacing w:val="5"/>
        </w:rPr>
        <w:t>paramol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</w:rPr>
        <w:t>Paramol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soluble tablets (SSL International Plc) Dihydrocodeine tartrate/Paracetamol 7.46mg + 500mg Effervescent tablet Oral</w:t>
      </w:r>
      <w:r>
        <w:rPr>
          <w:rFonts w:ascii="Segoe UI" w:hAnsi="Segoe UI" w:cs="Segoe UI"/>
          <w:color w:val="333333"/>
          <w:spacing w:val="5"/>
        </w:rPr>
        <w:br/>
      </w:r>
      <w:proofErr w:type="spellStart"/>
      <w:r>
        <w:rPr>
          <w:rFonts w:ascii="Segoe UI" w:hAnsi="Segoe UI" w:cs="Segoe UI"/>
          <w:color w:val="333333"/>
          <w:spacing w:val="5"/>
        </w:rPr>
        <w:lastRenderedPageBreak/>
        <w:t>syndol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= </w:t>
      </w:r>
      <w:proofErr w:type="spellStart"/>
      <w:r>
        <w:rPr>
          <w:rFonts w:ascii="Segoe UI" w:hAnsi="Segoe UI" w:cs="Segoe UI"/>
          <w:color w:val="333333"/>
          <w:spacing w:val="5"/>
        </w:rPr>
        <w:t>Syndol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caplets (Sanofi) Paracetamol/Doxylamine succinate/Caffeine/Codeine phosphate 450mg + 5mg + 30mg + 10mg Tablet Oral</w:t>
      </w:r>
      <w:r>
        <w:rPr>
          <w:rFonts w:ascii="Segoe UI" w:hAnsi="Segoe UI" w:cs="Segoe UI"/>
          <w:color w:val="333333"/>
          <w:spacing w:val="5"/>
        </w:rPr>
        <w:br/>
      </w:r>
      <w:proofErr w:type="spellStart"/>
      <w:r>
        <w:rPr>
          <w:rFonts w:ascii="Segoe UI" w:hAnsi="Segoe UI" w:cs="Segoe UI"/>
          <w:color w:val="333333"/>
          <w:spacing w:val="5"/>
        </w:rPr>
        <w:t>veganin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- </w:t>
      </w:r>
      <w:proofErr w:type="spellStart"/>
      <w:r>
        <w:rPr>
          <w:rFonts w:ascii="Segoe UI" w:hAnsi="Segoe UI" w:cs="Segoe UI"/>
          <w:color w:val="333333"/>
          <w:spacing w:val="5"/>
        </w:rPr>
        <w:t>Veganin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tablets (Omega Pharma Ltd) Tablet Oral Caffeine/ Codeine phosphate/ Paracetamol 30.000mg + 8.000mg + 500.000mg</w:t>
      </w:r>
    </w:p>
    <w:p w14:paraId="7F2FF5FF" w14:textId="77777777" w:rsidR="005B0CD6" w:rsidRDefault="005B0CD6" w:rsidP="005B0CD6">
      <w:pPr>
        <w:pStyle w:val="NormalWeb"/>
        <w:numPr>
          <w:ilvl w:val="0"/>
          <w:numId w:val="1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List versions (</w:t>
      </w:r>
      <w:proofErr w:type="spellStart"/>
      <w:r>
        <w:rPr>
          <w:rStyle w:val="Strong"/>
          <w:rFonts w:ascii="Segoe UI" w:hAnsi="Segoe UI" w:cs="Segoe UI"/>
          <w:color w:val="333333"/>
          <w:spacing w:val="5"/>
        </w:rPr>
        <w:t>asc</w:t>
      </w:r>
      <w:proofErr w:type="spellEnd"/>
      <w:r>
        <w:rPr>
          <w:rStyle w:val="Strong"/>
          <w:rFonts w:ascii="Segoe UI" w:hAnsi="Segoe UI" w:cs="Segoe UI"/>
          <w:color w:val="333333"/>
          <w:spacing w:val="5"/>
        </w:rPr>
        <w:t>):</w:t>
      </w:r>
    </w:p>
    <w:p w14:paraId="6DFD422D" w14:textId="77777777" w:rsidR="005B0CD6" w:rsidRDefault="005B0CD6" w:rsidP="005B0CD6">
      <w:pPr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Weak_Opioids</w:t>
      </w:r>
      <w:proofErr w:type="spellEnd"/>
    </w:p>
    <w:p w14:paraId="27E0B302" w14:textId="77777777" w:rsidR="005B0CD6" w:rsidRDefault="005B0CD6" w:rsidP="005B0CD6">
      <w:pPr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Weak_Opioids_Final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(21/09/2022, 12:35)</w:t>
      </w:r>
    </w:p>
    <w:p w14:paraId="5E8A07AB" w14:textId="77777777" w:rsidR="00567A7C" w:rsidRDefault="00567A7C" w:rsidP="00567A7C"/>
    <w:p w14:paraId="7B678C7D" w14:textId="77777777" w:rsidR="006E4901" w:rsidRDefault="006E4901" w:rsidP="006E4901"/>
    <w:p w14:paraId="4CB8D430" w14:textId="77777777" w:rsidR="00C02B47" w:rsidRDefault="00C02B47" w:rsidP="00C02B47"/>
    <w:p w14:paraId="133EC3F8" w14:textId="77777777" w:rsidR="00322153" w:rsidRPr="00322153" w:rsidRDefault="00322153" w:rsidP="00322153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322153" w14:paraId="7DCA540A" w14:textId="77777777" w:rsidTr="00102F82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363D2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9428A" w14:textId="5AD3DABF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proofErr w:type="spellStart"/>
            <w:r>
              <w:rPr>
                <w:i/>
              </w:rPr>
              <w:t>Mahwish</w:t>
            </w:r>
            <w:proofErr w:type="spellEnd"/>
            <w:r>
              <w:rPr>
                <w:i/>
              </w:rPr>
              <w:t xml:space="preserve"> Mohammed </w:t>
            </w:r>
          </w:p>
        </w:tc>
      </w:tr>
      <w:tr w:rsidR="00322153" w14:paraId="672E2109" w14:textId="77777777" w:rsidTr="00102F82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EE68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4DF79" w14:textId="6ED6CD59" w:rsidR="00322153" w:rsidRDefault="000D6CE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5</w:t>
            </w:r>
            <w:r w:rsidR="00322153">
              <w:rPr>
                <w:i/>
              </w:rPr>
              <w:t>.4.23</w:t>
            </w:r>
          </w:p>
        </w:tc>
      </w:tr>
      <w:tr w:rsidR="00322153" w14:paraId="3E81C266" w14:textId="77777777" w:rsidTr="00102F82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4EAD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53F14" w14:textId="0444AEEA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 xml:space="preserve">Jennifer Cooper </w:t>
            </w:r>
          </w:p>
        </w:tc>
      </w:tr>
    </w:tbl>
    <w:p w14:paraId="13DDB29B" w14:textId="77777777" w:rsidR="00E71A52" w:rsidRDefault="00000000"/>
    <w:sectPr w:rsidR="00E71A52" w:rsidSect="00C73D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2E37"/>
    <w:multiLevelType w:val="multilevel"/>
    <w:tmpl w:val="45507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744B6"/>
    <w:multiLevelType w:val="multilevel"/>
    <w:tmpl w:val="7F30E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E94242"/>
    <w:multiLevelType w:val="multilevel"/>
    <w:tmpl w:val="53241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222DE1"/>
    <w:multiLevelType w:val="multilevel"/>
    <w:tmpl w:val="B64E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551F3"/>
    <w:multiLevelType w:val="multilevel"/>
    <w:tmpl w:val="593A7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2F2530"/>
    <w:multiLevelType w:val="multilevel"/>
    <w:tmpl w:val="AC9096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A25A14"/>
    <w:multiLevelType w:val="multilevel"/>
    <w:tmpl w:val="D354F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540516"/>
    <w:multiLevelType w:val="multilevel"/>
    <w:tmpl w:val="BBC4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527449"/>
    <w:multiLevelType w:val="multilevel"/>
    <w:tmpl w:val="DFE87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34497F"/>
    <w:multiLevelType w:val="multilevel"/>
    <w:tmpl w:val="C3A07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030F9E"/>
    <w:multiLevelType w:val="multilevel"/>
    <w:tmpl w:val="86EEB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967432"/>
    <w:multiLevelType w:val="multilevel"/>
    <w:tmpl w:val="E29AA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3375B7"/>
    <w:multiLevelType w:val="multilevel"/>
    <w:tmpl w:val="7EE0B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332FCE"/>
    <w:multiLevelType w:val="multilevel"/>
    <w:tmpl w:val="6ACC96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771A4B"/>
    <w:multiLevelType w:val="multilevel"/>
    <w:tmpl w:val="BC84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D37A3E"/>
    <w:multiLevelType w:val="multilevel"/>
    <w:tmpl w:val="C784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6A0750"/>
    <w:multiLevelType w:val="multilevel"/>
    <w:tmpl w:val="5498A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2A7DCF"/>
    <w:multiLevelType w:val="multilevel"/>
    <w:tmpl w:val="94D076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235F45"/>
    <w:multiLevelType w:val="multilevel"/>
    <w:tmpl w:val="31B4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292567">
    <w:abstractNumId w:val="0"/>
  </w:num>
  <w:num w:numId="2" w16cid:durableId="244078210">
    <w:abstractNumId w:val="18"/>
  </w:num>
  <w:num w:numId="3" w16cid:durableId="1949265536">
    <w:abstractNumId w:val="5"/>
  </w:num>
  <w:num w:numId="4" w16cid:durableId="1195077260">
    <w:abstractNumId w:val="11"/>
  </w:num>
  <w:num w:numId="5" w16cid:durableId="1347635109">
    <w:abstractNumId w:val="14"/>
  </w:num>
  <w:num w:numId="6" w16cid:durableId="446654937">
    <w:abstractNumId w:val="10"/>
  </w:num>
  <w:num w:numId="7" w16cid:durableId="50085293">
    <w:abstractNumId w:val="3"/>
  </w:num>
  <w:num w:numId="8" w16cid:durableId="1187938068">
    <w:abstractNumId w:val="17"/>
  </w:num>
  <w:num w:numId="9" w16cid:durableId="105120914">
    <w:abstractNumId w:val="7"/>
  </w:num>
  <w:num w:numId="10" w16cid:durableId="337460849">
    <w:abstractNumId w:val="15"/>
  </w:num>
  <w:num w:numId="11" w16cid:durableId="1943805715">
    <w:abstractNumId w:val="8"/>
  </w:num>
  <w:num w:numId="12" w16cid:durableId="1444572922">
    <w:abstractNumId w:val="4"/>
  </w:num>
  <w:num w:numId="13" w16cid:durableId="847478345">
    <w:abstractNumId w:val="13"/>
  </w:num>
  <w:num w:numId="14" w16cid:durableId="1667901660">
    <w:abstractNumId w:val="16"/>
  </w:num>
  <w:num w:numId="15" w16cid:durableId="865219949">
    <w:abstractNumId w:val="9"/>
  </w:num>
  <w:num w:numId="16" w16cid:durableId="1406997775">
    <w:abstractNumId w:val="1"/>
  </w:num>
  <w:num w:numId="17" w16cid:durableId="889339497">
    <w:abstractNumId w:val="6"/>
  </w:num>
  <w:num w:numId="18" w16cid:durableId="130290592">
    <w:abstractNumId w:val="12"/>
  </w:num>
  <w:num w:numId="19" w16cid:durableId="1378354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53"/>
    <w:rsid w:val="000D6CE3"/>
    <w:rsid w:val="0017629A"/>
    <w:rsid w:val="002B503A"/>
    <w:rsid w:val="00322153"/>
    <w:rsid w:val="003D1D26"/>
    <w:rsid w:val="004E7589"/>
    <w:rsid w:val="00567A7C"/>
    <w:rsid w:val="00585997"/>
    <w:rsid w:val="005B0CD6"/>
    <w:rsid w:val="0067365B"/>
    <w:rsid w:val="006E4901"/>
    <w:rsid w:val="00737AD4"/>
    <w:rsid w:val="008A2065"/>
    <w:rsid w:val="008A4C04"/>
    <w:rsid w:val="00920674"/>
    <w:rsid w:val="00C02B47"/>
    <w:rsid w:val="00C73DA0"/>
    <w:rsid w:val="00E73B66"/>
    <w:rsid w:val="00EF4BDE"/>
    <w:rsid w:val="00F0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21CA"/>
  <w15:chartTrackingRefBased/>
  <w15:docId w15:val="{480C1091-921F-454B-B732-911D5159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B47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2215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215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15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221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215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22153"/>
    <w:rPr>
      <w:b/>
      <w:bCs/>
    </w:rPr>
  </w:style>
  <w:style w:type="character" w:styleId="Emphasis">
    <w:name w:val="Emphasis"/>
    <w:basedOn w:val="DefaultParagraphFont"/>
    <w:uiPriority w:val="20"/>
    <w:qFormat/>
    <w:rsid w:val="00322153"/>
    <w:rPr>
      <w:i/>
      <w:iCs/>
    </w:rPr>
  </w:style>
  <w:style w:type="paragraph" w:customStyle="1" w:styleId="part">
    <w:name w:val="part"/>
    <w:basedOn w:val="Normal"/>
    <w:rsid w:val="00F06A7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7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E25A9611-2224-46B3-9426-E43D07F30B75}"/>
</file>

<file path=customXml/itemProps2.xml><?xml version="1.0" encoding="utf-8"?>
<ds:datastoreItem xmlns:ds="http://schemas.openxmlformats.org/officeDocument/2006/customXml" ds:itemID="{252C9505-2005-41E2-A883-4F51DD04BD71}"/>
</file>

<file path=customXml/itemProps3.xml><?xml version="1.0" encoding="utf-8"?>
<ds:datastoreItem xmlns:ds="http://schemas.openxmlformats.org/officeDocument/2006/customXml" ds:itemID="{FEC99E64-F0B1-4D52-9D68-AF8537C97A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Cooper (Applied Health Research ID=****81)</dc:creator>
  <cp:keywords/>
  <dc:description/>
  <cp:lastModifiedBy>Jennifer Cooper (Applied Health Research) (ID=*****81)</cp:lastModifiedBy>
  <cp:revision>2</cp:revision>
  <dcterms:created xsi:type="dcterms:W3CDTF">2023-04-05T08:45:00Z</dcterms:created>
  <dcterms:modified xsi:type="dcterms:W3CDTF">2023-04-05T08:45:00Z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