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6F5CB3DB" w:rsidR="00051CF9" w:rsidRDefault="00F24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Hepatitis B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8BB623C" w:rsidR="00051CF9" w:rsidRDefault="00C930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Hepatitis B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8924BC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892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892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892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892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892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892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690A8B1C" w:rsidR="00051CF9" w:rsidRDefault="00892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Search term: </w:t>
            </w:r>
            <w:r w:rsidR="00F2445B">
              <w:t>Hepatitis B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385082BE" w:rsidR="00051CF9" w:rsidRDefault="007F6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Hepatitis B surface antigen codes need to </w:t>
            </w:r>
            <w:r w:rsidR="008924BC">
              <w:t>specify ‘</w:t>
            </w:r>
            <w:r>
              <w:t>positive</w:t>
            </w:r>
            <w:r w:rsidR="008924BC">
              <w:t xml:space="preserve"> result’</w:t>
            </w:r>
            <w:r>
              <w:t xml:space="preserve"> to be included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0ECE12D6" w:rsidR="00051CF9" w:rsidRDefault="007F6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Concurrent infection of Hep. D has also been included in the codes. 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21A82E75" w:rsidR="00051CF9" w:rsidRDefault="007F6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Hepatitis B treatment codes taken to mean patient was diagnosed with </w:t>
            </w:r>
            <w:r w:rsidR="008924BC">
              <w:t>Hepatitis B, so were included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16BC9E0E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19F68197" w:rsidR="00051CF9" w:rsidRDefault="00F244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Tom Thomas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0353FE3B" w:rsidR="00051CF9" w:rsidRDefault="00892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28/01/21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374876"/>
    <w:rsid w:val="007F6565"/>
    <w:rsid w:val="008924BC"/>
    <w:rsid w:val="00C9305C"/>
    <w:rsid w:val="00D20DE7"/>
    <w:rsid w:val="00F2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Thomas</cp:lastModifiedBy>
  <cp:revision>6</cp:revision>
  <dcterms:created xsi:type="dcterms:W3CDTF">2020-08-09T16:43:00Z</dcterms:created>
  <dcterms:modified xsi:type="dcterms:W3CDTF">2021-01-28T16:47:00Z</dcterms:modified>
</cp:coreProperties>
</file>