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pacing w:val="20"/>
          <w:sz w:val="40"/>
          <w:szCs w:val="40"/>
        </w:rPr>
        <w:t xml:space="preserve">SURACHEAT INTA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Software Developer</w:t>
      </w:r>
    </w:p>
    <w:p>
      <w:pPr>
        <w:pBdr>
          <w:bottom w:val="single" w:color="1F3A5F" w:sz="10" w:space="4"/>
        </w:pBdr>
        <w:spacing w:after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Chiang Mai, Thailand  |  +66 98-018-7517  |  Suracheatm02@gmail.com  |  facebook.com/suracheat.pongpa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Computer Science undergraduate at Chiang Mai Rajabhat University, expected to graduate in February 2027 (GPAX 3.25). Passionate about scalable backend systems, full-stack web development, and machine learning. Focused on writing clean, maintainable code and delivering reliable, production-ready software.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TECHNICAL SKILLS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0"/>
      </w:tblGrid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Next.js, React.js, TypeScript, Tailwind CSS, HTML, CSS, JavaScript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Node.js, PHP, Python — RESTful API design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Databases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PostgreSQL, MongoDB, MySQL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Tools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Git, Postman, VS Code, Figma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Thai (Native), English (Intermediate)</w:t>
            </w:r>
          </w:p>
        </w:tc>
      </w:tr>
    </w:tbl>
    <w:p>
      <w:pPr>
        <w:spacing w:after="80"/>
      </w:pP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iGenius Classroom Booking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Progress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Next.js · TypeScript · Node.js · MySQL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Demo: igenius-fixed.vercel.app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online classroom booking platform for iGenius, a language school in Chiang Mai.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role-based access for three user types — Teacher, Staff, and Admin — each with distinct permissions.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Streamlined classroom scheduling and reduced booking conflicts with a centralized calendar system.</w:t>
      </w:r>
    </w:p>
    <w:p>
      <w:pPr>
        <w:spacing w:after="6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Next.js · TypeScript · Tailwind CSS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developed a bilingual (Thai/English) personal portfolio with dark/light theme support.</w:t>
      </w:r>
    </w:p>
    <w:p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as a fully static site with dynamically generated per-project detail pages.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Bachelor of Computer Science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Expected Feb 2027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Faculty of Science and Technology, Chiang Mai Rajabhat University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GPAX: 3.25 / 4.00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STRENGTHS</w:t>
      </w:r>
    </w:p>
    <w:p>
      <w:r>
        <w:rPr>
          <w:rFonts w:ascii="Calibri" w:cs="Calibri" w:eastAsia="Calibri" w:hAnsi="Calibri"/>
          <w:color w:val="222222"/>
          <w:sz w:val="21"/>
          <w:szCs w:val="21"/>
        </w:rPr>
        <w:t xml:space="preserve">Highly adaptable and quick to learn new technologies in fast-paced environments.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2026-07-06T16:14:27.990Z</dcterms:created>
  <dcterms:modified xsi:type="dcterms:W3CDTF">2026-07-06T16:14:27.991Z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