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Thống kê người mắc ung thư có tỉ lệ social media và online gaming như thế nào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Derived attribute: Cancer case (Tổng số người mắc bệnh ung thư)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14.0" w:type="dxa"/>
        <w:jc w:val="left"/>
        <w:tblLayout w:type="fixed"/>
        <w:tblLook w:val="0400"/>
      </w:tblPr>
      <w:tblGrid>
        <w:gridCol w:w="1118"/>
        <w:gridCol w:w="4796"/>
        <w:tblGridChange w:id="0">
          <w:tblGrid>
            <w:gridCol w:w="1118"/>
            <w:gridCol w:w="47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Idiom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Stacked Bar Charts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categorical:  Social Media, Online Gaming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quantitative: Cancer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Mark: bar mark (vertical)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Glyph: multiple sub-bars are stacked vertically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Channel: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Position: vertical and horizontal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Length, color HUE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Spatial region: glyph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Align: full glyph, lowest bar component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Separate: horizontal 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Lookup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Stacked key attribute: 2 levels.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Main key attribute: 2 levels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90.9999999999995" w:type="dxa"/>
        <w:jc w:val="left"/>
        <w:tblLayout w:type="fixed"/>
        <w:tblLook w:val="0400"/>
      </w:tblPr>
      <w:tblGrid>
        <w:gridCol w:w="2026"/>
        <w:gridCol w:w="533"/>
        <w:gridCol w:w="1132"/>
        <w:tblGridChange w:id="0">
          <w:tblGrid>
            <w:gridCol w:w="2026"/>
            <w:gridCol w:w="533"/>
            <w:gridCol w:w="11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Không đạt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Discriminability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Visual popout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Perceptual 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Tableau: 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https://public.tableau.com/app/profile/kh.i.tr.n5082/viz/Thngkngimcungthctlsocialmediavonlinegamingnhthno/Dashboard1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Thống kê tỉ lệ mắc ung thư và không mắc ung thư dựa trên tình trạng hôn nhân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Derived attribute: Count of cancer (Tổng số người mắc bệnh ung thư)</w:t>
      </w:r>
      <w:r w:rsidDel="00000000" w:rsidR="00000000" w:rsidRPr="00000000">
        <w:rPr>
          <w:rtl w:val="0"/>
        </w:rPr>
      </w:r>
    </w:p>
    <w:tbl>
      <w:tblPr>
        <w:tblStyle w:val="Table3"/>
        <w:tblW w:w="5360.0" w:type="dxa"/>
        <w:jc w:val="left"/>
        <w:tblLayout w:type="fixed"/>
        <w:tblLook w:val="0400"/>
      </w:tblPr>
      <w:tblGrid>
        <w:gridCol w:w="1118"/>
        <w:gridCol w:w="4242"/>
        <w:tblGridChange w:id="0">
          <w:tblGrid>
            <w:gridCol w:w="1118"/>
            <w:gridCol w:w="4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Idiom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Bar Charts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categorical:  Martial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quantitative: Count of cancer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Mark: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Channel: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Position: vertical and horizontal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Express: quantitative (length)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Spatial region: categorical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Separate: horizontal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Align: vertical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Order: Label (alphabetical)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Color: 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Key attribute: 4 levels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90.9999999999995" w:type="dxa"/>
        <w:jc w:val="left"/>
        <w:tblLayout w:type="fixed"/>
        <w:tblLook w:val="0400"/>
      </w:tblPr>
      <w:tblGrid>
        <w:gridCol w:w="2026"/>
        <w:gridCol w:w="533"/>
        <w:gridCol w:w="1132"/>
        <w:tblGridChange w:id="0">
          <w:tblGrid>
            <w:gridCol w:w="2026"/>
            <w:gridCol w:w="533"/>
            <w:gridCol w:w="11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Không đạt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Discriminability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Visual popout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Perceptual 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Tableau: 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https://public.tableau.com/app/profile/kh.i.tr.n5082/viz/Thngktlmcungthvkhngmcungthdatrntnhtrnghnnhn/Dashboard2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lic.tableau.com/app/profile/kh.i.tr.n5082/viz/Thngkngimcungthctlsocialmediavonlinegamingnhthno/Dashboard1" TargetMode="External"/><Relationship Id="rId8" Type="http://schemas.openxmlformats.org/officeDocument/2006/relationships/hyperlink" Target="https://public.tableau.com/app/profile/kh.i.tr.n5082/viz/Thngktlmcungthvkhngmcungthdatrntnhtrnghnnhn/Dashboard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4j/J0B+ryIBA1+kaDnQeUlsnxw==">CgMxLjA4AHIhMXVMb1B6YmdCZTlmSy1OTlpDVi1rSU4ybm1MV0Z4eGZx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