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sánh số lượng hóa đơn bán hàng giữa loại khách hàng ‘Normal’ và ‘Member’ theo từng chi nhánh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Derived attribute: totalInvoice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7915"/>
        <w:tblGridChange w:id="0">
          <w:tblGrid>
            <w:gridCol w:w="1435"/>
            <w:gridCol w:w="7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Idiom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Stacked Bar Charts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 categorical:  Customer type, branch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 quantitative: totalInvoice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Encoding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Mark: bar mark (vertical)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Glyph: multiple sub-bars are stacked vertically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Channel: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Position: vertical and horizontal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Length, color HUE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Spatial region: glyph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Align: full glyph, lowest bar component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Separate: horizotal position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Part-to-whole relationship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Stacked key attribute: 2 levels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Main key attribute: 3 levels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5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720"/>
        <w:gridCol w:w="1530"/>
        <w:tblGridChange w:id="0">
          <w:tblGrid>
            <w:gridCol w:w="2335"/>
            <w:gridCol w:w="720"/>
            <w:gridCol w:w="1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Effectiveness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Đạt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 đạt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Discriminability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Separability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Visual popout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Perceptual grouping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419100</wp:posOffset>
            </wp:positionH>
            <wp:positionV relativeFrom="page">
              <wp:posOffset>6035333</wp:posOffset>
            </wp:positionV>
            <wp:extent cx="4439334" cy="3696207"/>
            <wp:effectExtent b="0" l="0" r="0" t="0"/>
            <wp:wrapSquare wrapText="bothSides" distB="0" distT="0" distL="114300" distR="114300"/>
            <wp:docPr descr="A graph of blue and red squares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graph of blue and red squares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334" cy="36962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Thống kê tổng doanh thu bán hàng của các chi nhánh 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Derived column: totalSales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7915"/>
        <w:tblGridChange w:id="0">
          <w:tblGrid>
            <w:gridCol w:w="1435"/>
            <w:gridCol w:w="7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Idiom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Bar Charts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 categorical:  Branch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 quantitative: totalSales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Encoding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Mark: line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Channel: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Position: vertical and horizontal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Size: length, area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Express: quantitative (length)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Spatial region: categorical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Separate: horizontal position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Align: vertical position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Order: label (alphabeltic)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Color: HUE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Compare, lookup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Key attribute: 3 levels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2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720"/>
        <w:gridCol w:w="1170"/>
        <w:tblGridChange w:id="0">
          <w:tblGrid>
            <w:gridCol w:w="2335"/>
            <w:gridCol w:w="720"/>
            <w:gridCol w:w="1170"/>
          </w:tblGrid>
        </w:tblGridChange>
      </w:tblGrid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Effectiveness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Đạt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 đạt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Discriminability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Separability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Visual popout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Perceptual grouping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904875</wp:posOffset>
            </wp:positionH>
            <wp:positionV relativeFrom="page">
              <wp:posOffset>8242300</wp:posOffset>
            </wp:positionV>
            <wp:extent cx="3388360" cy="3284220"/>
            <wp:effectExtent b="0" l="0" r="0" t="0"/>
            <wp:wrapSquare wrapText="bothSides" distB="0" distT="0" distL="114300" distR="114300"/>
            <wp:docPr descr="A graph with different colored bars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graph with different colored bars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3284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I+A4RRA3oZzNIQJc65JaqTDdrg==">CgMxLjA4AHIhMTVBSWtJQ2lsaDNrQ1ZPeGVudWd0SGFud3ZVSXNuZlYt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