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keepLines/>
        <w:widowControl w:val="0"/>
        <w:spacing w:before="340" w:beforeLines="0" w:beforeAutospacing="0" w:after="330" w:afterLines="0" w:afterAutospacing="0" w:line="576" w:lineRule="auto"/>
        <w:jc w:val="center"/>
        <w:outlineLvl w:val="0"/>
        <w:rPr>
          <w:rFonts w:hint="eastAsia" w:ascii="黑体" w:hAnsi="黑体" w:eastAsia="黑体" w:cs="黑体"/>
          <w:kern w:val="44"/>
          <w:sz w:val="4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44"/>
          <w:sz w:val="44"/>
          <w:szCs w:val="22"/>
          <w:lang w:val="en-US" w:eastAsia="zh-CN" w:bidi="ar-SA"/>
        </w:rPr>
        <w:t>HC- SR04</w:t>
      </w:r>
      <w:r>
        <w:rPr>
          <w:rFonts w:hint="eastAsia" w:ascii="黑体" w:hAnsi="黑体" w:eastAsia="黑体" w:cs="黑体"/>
          <w:kern w:val="44"/>
          <w:sz w:val="44"/>
          <w:szCs w:val="22"/>
          <w:lang w:val="en-US" w:eastAsia="zh-CN" w:bidi="ar-SA"/>
        </w:rPr>
        <w:t>超声波测距模块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400" w:lineRule="exact"/>
        <w:ind w:left="176" w:leftChars="88" w:right="0" w:rightChars="0" w:firstLine="480" w:firstLineChars="200"/>
        <w:jc w:val="left"/>
        <w:textAlignment w:val="auto"/>
        <w:outlineLvl w:val="9"/>
        <w:rPr>
          <w:rFonts w:hint="eastAsia" w:ascii="宋体" w:hAnsi="宋体" w:cs="Helvetica"/>
          <w:color w:val="000000"/>
          <w:kern w:val="0"/>
          <w:sz w:val="24"/>
          <w:lang w:bidi="ar-SA"/>
        </w:rPr>
      </w:pPr>
      <w:r>
        <w:rPr>
          <w:rFonts w:hint="eastAsia" w:ascii="宋体" w:hAnsi="宋体" w:cs="Helvetica"/>
          <w:color w:val="000000"/>
          <w:kern w:val="0"/>
          <w:sz w:val="24"/>
          <w:lang w:bidi="ar-SA"/>
        </w:rPr>
        <w:t>HC-SR04 超声波测距模块可提供 2cm-400cm 的非接触式距离感测功能，测距精度可达高到的非接触式距离感测功能，测距精度可达高到 3mm 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400" w:lineRule="exact"/>
        <w:ind w:left="176" w:leftChars="88" w:right="0" w:rightChars="0" w:firstLine="480" w:firstLineChars="200"/>
        <w:jc w:val="left"/>
        <w:textAlignment w:val="auto"/>
        <w:outlineLvl w:val="9"/>
        <w:rPr>
          <w:rFonts w:hint="eastAsia" w:ascii="宋体" w:hAnsi="宋体" w:cs="Helvetica"/>
          <w:color w:val="000000"/>
          <w:kern w:val="0"/>
          <w:sz w:val="24"/>
          <w:lang w:bidi="ar-SA"/>
        </w:rPr>
      </w:pPr>
      <w:r>
        <w:rPr>
          <w:rFonts w:hint="eastAsia" w:ascii="宋体" w:hAnsi="宋体" w:cs="Helvetica"/>
          <w:color w:val="000000"/>
          <w:kern w:val="0"/>
          <w:sz w:val="24"/>
          <w:lang w:bidi="ar-SA"/>
        </w:rPr>
        <w:t>模块包括超声波发射器、接收器与控制电路。</w:t>
      </w:r>
    </w:p>
    <w:p>
      <w:pPr>
        <w:tabs>
          <w:tab w:val="left" w:pos="1515"/>
        </w:tabs>
        <w:autoSpaceDE w:val="0"/>
        <w:autoSpaceDN w:val="0"/>
        <w:adjustRightInd w:val="0"/>
        <w:spacing w:line="240" w:lineRule="auto"/>
        <w:ind w:left="186"/>
        <w:jc w:val="left"/>
        <w:rPr>
          <w:rFonts w:hint="eastAsia" w:ascii="宋体" w:hAnsi="宋体" w:cs="Times New Roman"/>
          <w:b/>
          <w:kern w:val="0"/>
          <w:sz w:val="32"/>
          <w:szCs w:val="32"/>
          <w:lang w:bidi="ar-SA"/>
        </w:rPr>
      </w:pPr>
      <w:r>
        <w:rPr>
          <w:rFonts w:hint="eastAsia" w:ascii="宋体" w:hAnsi="宋体" w:cs="宋体"/>
          <w:b/>
          <w:color w:val="000000"/>
          <w:kern w:val="0"/>
          <w:sz w:val="28"/>
          <w:szCs w:val="28"/>
          <w:lang w:val="en-US" w:eastAsia="zh-CN" w:bidi="ar-SA"/>
        </w:rPr>
        <w:t>1、</w:t>
      </w:r>
      <w:r>
        <w:rPr>
          <w:rFonts w:hint="eastAsia" w:ascii="宋体" w:hAnsi="宋体" w:cs="宋体"/>
          <w:b/>
          <w:color w:val="000000"/>
          <w:kern w:val="0"/>
          <w:sz w:val="28"/>
          <w:szCs w:val="28"/>
          <w:lang w:bidi="ar-SA"/>
        </w:rPr>
        <w:t>主要技术参数</w:t>
      </w:r>
    </w:p>
    <w:tbl>
      <w:tblPr>
        <w:tblStyle w:val="10"/>
        <w:tblW w:w="0" w:type="auto"/>
        <w:tblInd w:w="7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2"/>
        <w:gridCol w:w="395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3852" w:type="dxa"/>
            <w:noWrap w:val="0"/>
            <w:vAlign w:val="top"/>
          </w:tcPr>
          <w:p>
            <w:pPr>
              <w:widowControl/>
              <w:spacing w:line="500" w:lineRule="exact"/>
              <w:ind w:firstLine="420" w:firstLineChars="0"/>
              <w:jc w:val="left"/>
              <w:rPr>
                <w:rFonts w:hint="eastAsia" w:ascii="宋体" w:hAnsi="宋体" w:eastAsia="宋体" w:cs="Times New Roman"/>
                <w:b/>
                <w:kern w:val="0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/>
                <w:kern w:val="0"/>
                <w:sz w:val="32"/>
                <w:szCs w:val="32"/>
                <w:lang w:val="en-US" w:eastAsia="zh-CN" w:bidi="ar-SA"/>
              </w:rPr>
              <w:t>电气参数</w:t>
            </w:r>
          </w:p>
        </w:tc>
        <w:tc>
          <w:tcPr>
            <w:tcW w:w="3950" w:type="dxa"/>
            <w:noWrap w:val="0"/>
            <w:vAlign w:val="top"/>
          </w:tcPr>
          <w:p>
            <w:pPr>
              <w:widowControl/>
              <w:spacing w:line="500" w:lineRule="exact"/>
              <w:ind w:firstLine="420" w:firstLineChars="0"/>
              <w:jc w:val="left"/>
              <w:rPr>
                <w:rFonts w:hint="eastAsia" w:ascii="宋体" w:hAnsi="宋体" w:eastAsia="宋体" w:cs="Times New Roman"/>
                <w:b/>
                <w:kern w:val="0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/>
                <w:kern w:val="0"/>
                <w:sz w:val="32"/>
                <w:szCs w:val="32"/>
                <w:lang w:val="en-US" w:eastAsia="zh-CN" w:bidi="ar-SA"/>
              </w:rPr>
              <w:t>HC- SR04超声波测距模块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2" w:type="dxa"/>
            <w:noWrap w:val="0"/>
            <w:vAlign w:val="top"/>
          </w:tcPr>
          <w:p>
            <w:pPr>
              <w:widowControl/>
              <w:spacing w:line="500" w:lineRule="exact"/>
              <w:ind w:firstLine="420" w:firstLineChars="0"/>
              <w:jc w:val="left"/>
              <w:rPr>
                <w:rFonts w:hint="eastAsia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  <w:t>工作</w:t>
            </w:r>
            <w:r>
              <w:rPr>
                <w:rFonts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  <w:t>电压</w:t>
            </w:r>
          </w:p>
        </w:tc>
        <w:tc>
          <w:tcPr>
            <w:tcW w:w="3950" w:type="dxa"/>
            <w:noWrap w:val="0"/>
            <w:vAlign w:val="top"/>
          </w:tcPr>
          <w:p>
            <w:pPr>
              <w:widowControl/>
              <w:spacing w:line="500" w:lineRule="exact"/>
              <w:ind w:firstLine="420" w:firstLineChars="0"/>
              <w:jc w:val="left"/>
              <w:rPr>
                <w:rFonts w:hint="eastAsia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  <w:t>DC 5</w:t>
            </w:r>
            <w:r>
              <w:rPr>
                <w:rFonts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  <w:t>V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2" w:type="dxa"/>
            <w:noWrap w:val="0"/>
            <w:vAlign w:val="top"/>
          </w:tcPr>
          <w:p>
            <w:pPr>
              <w:widowControl/>
              <w:spacing w:line="500" w:lineRule="exact"/>
              <w:ind w:firstLine="420" w:firstLineChars="0"/>
              <w:jc w:val="left"/>
              <w:rPr>
                <w:rFonts w:hint="eastAsia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  <w:t>工作</w:t>
            </w:r>
            <w:r>
              <w:rPr>
                <w:rFonts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  <w:t>电流</w:t>
            </w:r>
          </w:p>
        </w:tc>
        <w:tc>
          <w:tcPr>
            <w:tcW w:w="3950" w:type="dxa"/>
            <w:noWrap w:val="0"/>
            <w:vAlign w:val="top"/>
          </w:tcPr>
          <w:p>
            <w:pPr>
              <w:widowControl/>
              <w:spacing w:line="500" w:lineRule="exact"/>
              <w:ind w:firstLine="420" w:firstLineChars="0"/>
              <w:jc w:val="left"/>
              <w:rPr>
                <w:rFonts w:hint="eastAsia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  <w:t>15</w:t>
            </w:r>
            <w:r>
              <w:rPr>
                <w:rFonts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  <w:t>mA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2" w:type="dxa"/>
            <w:noWrap w:val="0"/>
            <w:vAlign w:val="top"/>
          </w:tcPr>
          <w:p>
            <w:pPr>
              <w:widowControl/>
              <w:spacing w:line="500" w:lineRule="exact"/>
              <w:ind w:firstLine="420" w:firstLineChars="0"/>
              <w:jc w:val="left"/>
              <w:rPr>
                <w:rFonts w:hint="eastAsia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  <w:t>工作频率</w:t>
            </w:r>
          </w:p>
        </w:tc>
        <w:tc>
          <w:tcPr>
            <w:tcW w:w="3950" w:type="dxa"/>
            <w:noWrap w:val="0"/>
            <w:vAlign w:val="top"/>
          </w:tcPr>
          <w:p>
            <w:pPr>
              <w:widowControl/>
              <w:spacing w:line="500" w:lineRule="exact"/>
              <w:ind w:firstLine="420" w:firstLineChars="0"/>
              <w:jc w:val="left"/>
              <w:rPr>
                <w:rFonts w:hint="default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  <w:t>40kHZ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2" w:type="dxa"/>
            <w:noWrap w:val="0"/>
            <w:vAlign w:val="top"/>
          </w:tcPr>
          <w:p>
            <w:pPr>
              <w:widowControl/>
              <w:spacing w:line="500" w:lineRule="exact"/>
              <w:ind w:firstLine="420" w:firstLineChars="0"/>
              <w:jc w:val="left"/>
              <w:rPr>
                <w:rFonts w:hint="eastAsia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  <w:t>输出方式</w:t>
            </w:r>
          </w:p>
        </w:tc>
        <w:tc>
          <w:tcPr>
            <w:tcW w:w="3950" w:type="dxa"/>
            <w:noWrap w:val="0"/>
            <w:vAlign w:val="top"/>
          </w:tcPr>
          <w:p>
            <w:pPr>
              <w:widowControl/>
              <w:spacing w:line="500" w:lineRule="exact"/>
              <w:ind w:firstLine="420" w:firstLineChars="0"/>
              <w:jc w:val="left"/>
              <w:rPr>
                <w:rFonts w:hint="default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  <w:t>输出TTL电平信号，与射程成比例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2" w:type="dxa"/>
            <w:noWrap w:val="0"/>
            <w:vAlign w:val="top"/>
          </w:tcPr>
          <w:p>
            <w:pPr>
              <w:widowControl/>
              <w:spacing w:line="500" w:lineRule="exact"/>
              <w:ind w:firstLine="420" w:firstLineChars="0"/>
              <w:jc w:val="left"/>
              <w:rPr>
                <w:rFonts w:hint="eastAsia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  <w:t>感应角度</w:t>
            </w:r>
          </w:p>
        </w:tc>
        <w:tc>
          <w:tcPr>
            <w:tcW w:w="3950" w:type="dxa"/>
            <w:noWrap w:val="0"/>
            <w:vAlign w:val="top"/>
          </w:tcPr>
          <w:p>
            <w:pPr>
              <w:widowControl/>
              <w:spacing w:line="500" w:lineRule="exact"/>
              <w:ind w:firstLine="420" w:firstLineChars="0"/>
              <w:jc w:val="left"/>
              <w:rPr>
                <w:rFonts w:hint="eastAsia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  <w:t>小于15度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2" w:type="dxa"/>
            <w:noWrap w:val="0"/>
            <w:vAlign w:val="top"/>
          </w:tcPr>
          <w:p>
            <w:pPr>
              <w:widowControl/>
              <w:spacing w:line="500" w:lineRule="exact"/>
              <w:ind w:firstLine="420" w:firstLineChars="0"/>
              <w:jc w:val="left"/>
              <w:rPr>
                <w:rFonts w:hint="eastAsia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  <w:t>探测距离</w:t>
            </w:r>
          </w:p>
        </w:tc>
        <w:tc>
          <w:tcPr>
            <w:tcW w:w="3950" w:type="dxa"/>
            <w:noWrap w:val="0"/>
            <w:vAlign w:val="top"/>
          </w:tcPr>
          <w:p>
            <w:pPr>
              <w:widowControl/>
              <w:spacing w:line="500" w:lineRule="exact"/>
              <w:ind w:firstLine="420" w:firstLineChars="0"/>
              <w:jc w:val="left"/>
              <w:rPr>
                <w:rFonts w:hint="default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  <w:t>2cm-4m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2" w:type="dxa"/>
            <w:noWrap w:val="0"/>
            <w:vAlign w:val="top"/>
          </w:tcPr>
          <w:p>
            <w:pPr>
              <w:widowControl/>
              <w:spacing w:line="500" w:lineRule="exact"/>
              <w:ind w:firstLine="420" w:firstLineChars="0"/>
              <w:jc w:val="left"/>
              <w:rPr>
                <w:rFonts w:hint="eastAsia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  <w:t>分辨率</w:t>
            </w:r>
          </w:p>
        </w:tc>
        <w:tc>
          <w:tcPr>
            <w:tcW w:w="3950" w:type="dxa"/>
            <w:noWrap w:val="0"/>
            <w:vAlign w:val="top"/>
          </w:tcPr>
          <w:p>
            <w:pPr>
              <w:widowControl/>
              <w:spacing w:line="500" w:lineRule="exact"/>
              <w:ind w:firstLine="420" w:firstLineChars="0"/>
              <w:jc w:val="left"/>
              <w:rPr>
                <w:rFonts w:hint="eastAsia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lang w:val="en-US" w:eastAsia="zh-CN" w:bidi="ar-SA"/>
              </w:rPr>
              <w:t>1mm</w:t>
            </w:r>
          </w:p>
        </w:tc>
      </w:tr>
    </w:tbl>
    <w:p>
      <w:pPr>
        <w:widowControl/>
        <w:spacing w:before="269" w:after="269"/>
        <w:ind w:left="1140" w:firstLine="120" w:firstLineChars="0"/>
        <w:jc w:val="left"/>
        <w:rPr>
          <w:rFonts w:hint="eastAsia" w:ascii="宋体" w:hAnsi="宋体" w:eastAsia="宋体" w:cs="Times New Roman"/>
          <w:kern w:val="0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Times New Roman"/>
          <w:kern w:val="0"/>
          <w:sz w:val="28"/>
          <w:szCs w:val="28"/>
          <w:lang w:val="en-US" w:eastAsia="zh-CN" w:bidi="ar-SA"/>
        </w:rPr>
        <w:t>本模块如图3.1和图3.2所示：</w:t>
      </w:r>
    </w:p>
    <w:p>
      <w:pPr>
        <w:widowControl/>
        <w:spacing w:before="269" w:after="269"/>
        <w:ind w:left="720" w:leftChars="0" w:firstLine="0" w:firstLineChars="0"/>
        <w:jc w:val="center"/>
        <w:rPr>
          <w:rFonts w:hint="eastAsia" w:ascii="黑体" w:hAnsi="Times New Roman" w:eastAsia="黑体" w:cs="Times New Roman"/>
          <w:kern w:val="2"/>
          <w:sz w:val="27"/>
          <w:szCs w:val="27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1744980" cy="1069340"/>
            <wp:effectExtent l="0" t="0" r="7620" b="16510"/>
            <wp:docPr id="13" name="图片 8" descr="超声波正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 descr="超声波正面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06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4"/>
          <w:rFonts w:hint="eastAsia" w:ascii="黑体" w:hAnsi="Times New Roman" w:eastAsia="黑体" w:cs="Times New Roman"/>
          <w:color w:val="auto"/>
          <w:kern w:val="2"/>
          <w:sz w:val="27"/>
          <w:szCs w:val="27"/>
          <w:u w:val="none"/>
          <w:lang w:val="en-US" w:eastAsia="zh-CN" w:bidi="ar-SA"/>
        </w:rPr>
        <w:t xml:space="preserve">       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1701800" cy="1042035"/>
            <wp:effectExtent l="0" t="0" r="12700" b="5715"/>
            <wp:docPr id="9" name="图片 9" descr="超声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超声波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04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before="269" w:after="269"/>
        <w:ind w:left="686" w:leftChars="343" w:firstLine="140" w:firstLineChars="50"/>
        <w:jc w:val="both"/>
        <w:rPr>
          <w:rFonts w:ascii="宋体" w:hAnsi="宋体" w:eastAsia="宋体" w:cs="Times New Roman"/>
          <w:kern w:val="0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Times New Roman"/>
          <w:kern w:val="0"/>
          <w:sz w:val="28"/>
          <w:szCs w:val="28"/>
          <w:lang w:val="en-US" w:eastAsia="zh-CN" w:bidi="ar-SA"/>
        </w:rPr>
        <w:t>图3.1： HC- SR04正面图       图3.2：HC- SR04背面图</w:t>
      </w:r>
    </w:p>
    <w:p>
      <w:pPr>
        <w:widowControl/>
        <w:spacing w:before="269" w:after="269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  <w:t>本模块的尺寸：45mm*20mm*1.5mm。板上有两个半径为1mm的机械孔，如图3.3所示：</w:t>
      </w:r>
    </w:p>
    <w:p>
      <w:pPr>
        <w:widowControl/>
        <w:spacing w:before="269" w:after="269"/>
        <w:ind w:left="720" w:firstLine="0" w:firstLineChars="0"/>
        <w:jc w:val="left"/>
        <w:rPr>
          <w:rFonts w:hint="eastAsia" w:ascii="宋体" w:hAnsi="宋体" w:eastAsia="宋体" w:cs="Times New Roman"/>
          <w:kern w:val="0"/>
          <w:sz w:val="24"/>
          <w:szCs w:val="24"/>
          <w:lang w:val="en-US" w:eastAsia="zh-CN" w:bidi="ar-SA"/>
        </w:rPr>
      </w:pPr>
      <w:r>
        <w:rPr>
          <w:rFonts w:ascii="宋体" w:hAnsi="宋体" w:eastAsia="宋体" w:cs="Times New Roman"/>
          <w:kern w:val="0"/>
          <w:sz w:val="24"/>
          <w:szCs w:val="24"/>
          <w:lang w:val="en-US" w:eastAsia="zh-CN" w:bidi="ar-SA"/>
        </w:rPr>
        <w:drawing>
          <wp:inline distT="0" distB="0" distL="114300" distR="114300">
            <wp:extent cx="5276215" cy="2861945"/>
            <wp:effectExtent l="0" t="0" r="635" b="1460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before="269" w:after="269"/>
        <w:ind w:left="720" w:firstLine="0" w:firstLineChars="0"/>
        <w:jc w:val="center"/>
        <w:rPr>
          <w:rFonts w:ascii="宋体" w:hAnsi="宋体" w:eastAsia="宋体" w:cs="Times New Roman"/>
          <w:kern w:val="0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Times New Roman"/>
          <w:kern w:val="0"/>
          <w:sz w:val="28"/>
          <w:szCs w:val="28"/>
          <w:lang w:val="en-US" w:eastAsia="zh-CN" w:bidi="ar-SA"/>
        </w:rPr>
        <w:t>图3.3：HC-SR04尺寸图</w:t>
      </w:r>
    </w:p>
    <w:p>
      <w:pPr>
        <w:widowControl/>
        <w:numPr>
          <w:ilvl w:val="0"/>
          <w:numId w:val="0"/>
        </w:numPr>
        <w:spacing w:before="269" w:after="269"/>
        <w:ind w:leftChars="0" w:firstLine="643" w:firstLineChars="200"/>
        <w:jc w:val="left"/>
        <w:rPr>
          <w:rFonts w:hint="eastAsia" w:ascii="宋体" w:hAnsi="宋体" w:eastAsia="宋体" w:cs="Times New Roman"/>
          <w:b/>
          <w:kern w:val="0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="Times New Roman"/>
          <w:b/>
          <w:kern w:val="0"/>
          <w:sz w:val="32"/>
          <w:szCs w:val="32"/>
          <w:lang w:val="en-US" w:eastAsia="zh-CN" w:bidi="ar-SA"/>
        </w:rPr>
        <w:t>2、接口说明</w:t>
      </w:r>
    </w:p>
    <w:p>
      <w:pPr>
        <w:widowControl/>
        <w:spacing w:before="269" w:after="269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  <w:t>本模块有一个接口：4 Pin供电及通信接口。</w:t>
      </w:r>
    </w:p>
    <w:p>
      <w:pPr>
        <w:widowControl/>
        <w:spacing w:before="269" w:after="269"/>
        <w:ind w:left="0" w:leftChars="0"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  <w:t xml:space="preserve"> 4 Pin接口为2.54mm间距的弯排针，如图4.1所示： </w:t>
      </w:r>
    </w:p>
    <w:p>
      <w:pPr>
        <w:widowControl/>
        <w:spacing w:before="269" w:after="269"/>
        <w:ind w:left="0" w:leftChars="0" w:firstLine="480" w:firstLineChars="200"/>
        <w:jc w:val="center"/>
        <w:rPr>
          <w:rFonts w:hint="eastAsia" w:ascii="宋体" w:hAnsi="宋体" w:eastAsia="宋体" w:cs="Times New Roman"/>
          <w:kern w:val="0"/>
          <w:sz w:val="28"/>
          <w:szCs w:val="28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3282950" cy="2179955"/>
            <wp:effectExtent l="0" t="0" r="12700" b="10795"/>
            <wp:docPr id="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before="269" w:after="269"/>
        <w:ind w:left="720" w:firstLine="0" w:firstLineChars="0"/>
        <w:jc w:val="center"/>
        <w:rPr>
          <w:rFonts w:ascii="宋体" w:hAnsi="宋体" w:eastAsia="宋体" w:cs="Times New Roman"/>
          <w:color w:val="FF00CC"/>
          <w:kern w:val="0"/>
          <w:sz w:val="24"/>
          <w:szCs w:val="24"/>
          <w:shd w:val="clear" w:color="auto" w:fill="66FFFF"/>
          <w:lang w:val="en-US" w:eastAsia="zh-CN" w:bidi="ar-SA"/>
        </w:rPr>
      </w:pPr>
      <w:r>
        <w:rPr>
          <w:rFonts w:hint="eastAsia" w:ascii="宋体" w:hAnsi="宋体" w:eastAsia="宋体" w:cs="Times New Roman"/>
          <w:kern w:val="0"/>
          <w:sz w:val="28"/>
          <w:szCs w:val="28"/>
          <w:lang w:val="en-US" w:eastAsia="zh-CN" w:bidi="ar-SA"/>
        </w:rPr>
        <w:t>图4.1：4 Pin接口</w:t>
      </w:r>
    </w:p>
    <w:p>
      <w:pPr>
        <w:widowControl/>
        <w:spacing w:before="269" w:after="269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  <w:t>从左到右依次编号1,2,3,4。它们的定义如下：</w:t>
      </w:r>
    </w:p>
    <w:p>
      <w:pPr>
        <w:widowControl/>
        <w:spacing w:before="269" w:after="269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  <w:t>1号Pin：接VCC电源（直流5V）。</w:t>
      </w:r>
    </w:p>
    <w:p>
      <w:pPr>
        <w:widowControl/>
        <w:spacing w:before="269" w:after="269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  <w:t>2号Pin：Trig：输入触发信号（可以触发测距）</w:t>
      </w:r>
    </w:p>
    <w:p>
      <w:pPr>
        <w:widowControl/>
        <w:spacing w:before="269" w:after="269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  <w:t>3号Pin：Echo：传出信号回响（可以传回时间差）</w:t>
      </w:r>
    </w:p>
    <w:p>
      <w:pPr>
        <w:widowControl/>
        <w:spacing w:before="269" w:after="269"/>
        <w:ind w:firstLine="480" w:firstLineChars="200"/>
        <w:jc w:val="left"/>
        <w:rPr>
          <w:rFonts w:ascii="宋体" w:hAnsi="宋体" w:eastAsia="宋体" w:cs="Times New Roman"/>
          <w:kern w:val="0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  <w:t>4号Pin：接外部电路的地。</w:t>
      </w:r>
    </w:p>
    <w:p>
      <w:pPr>
        <w:widowControl/>
        <w:numPr>
          <w:ilvl w:val="0"/>
          <w:numId w:val="1"/>
        </w:numPr>
        <w:spacing w:before="269" w:after="269"/>
        <w:ind w:leftChars="0" w:firstLine="643" w:firstLineChars="200"/>
        <w:jc w:val="left"/>
        <w:rPr>
          <w:rFonts w:hint="eastAsia" w:ascii="宋体" w:hAnsi="宋体" w:eastAsia="宋体" w:cs="Times New Roman"/>
          <w:b/>
          <w:kern w:val="0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="Times New Roman"/>
          <w:b/>
          <w:kern w:val="0"/>
          <w:sz w:val="32"/>
          <w:szCs w:val="32"/>
          <w:lang w:val="en-US" w:eastAsia="zh-CN" w:bidi="ar-SA"/>
        </w:rPr>
        <w:t>测距工作原理</w:t>
      </w:r>
    </w:p>
    <w:p>
      <w:pPr>
        <w:widowControl/>
        <w:numPr>
          <w:ilvl w:val="0"/>
          <w:numId w:val="0"/>
        </w:numPr>
        <w:spacing w:before="269" w:after="269"/>
        <w:ind w:leftChars="200" w:firstLine="480" w:firstLineChars="200"/>
        <w:jc w:val="center"/>
        <w:rPr>
          <w:rFonts w:hint="eastAsia" w:ascii="宋体" w:hAnsi="宋体" w:eastAsia="宋体" w:cs="Times New Roman"/>
          <w:b/>
          <w:kern w:val="0"/>
          <w:sz w:val="32"/>
          <w:szCs w:val="32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instrText xml:space="preserve">INCLUDEPICTURE \d "https://img-blog.csdnimg.cn/e6af810ede9e42fbb900c19325163060.png" \* MERGEFORMATINET </w:instrTex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2295525" cy="2495550"/>
            <wp:effectExtent l="0" t="0" r="9525" b="0"/>
            <wp:docPr id="11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fldChar w:fldCharType="end"/>
      </w: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fldChar w:fldCharType="begin"/>
      </w: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instrText xml:space="preserve">INCLUDEPICTURE \d "https://img-blog.csdnimg.cn/505f9330fbd747cf97bbc9d111f346e9.png" \* MERGEFORMATINET </w:instrText>
      </w: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fldChar w:fldCharType="separate"/>
      </w: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2457450" cy="2667000"/>
            <wp:effectExtent l="0" t="0" r="0" b="0"/>
            <wp:docPr id="12" name="图片 1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 descr="IMG_2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color="auto" w:fill="FFFFFF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t>超声波传感器就是由这两个超声波探头和放大电路（放大电信号）等组成的。</w:t>
      </w:r>
    </w:p>
    <w:p>
      <w:pPr>
        <w:widowControl/>
        <w:spacing w:before="269" w:after="269"/>
        <w:ind w:firstLine="480" w:firstLineChars="200"/>
        <w:jc w:val="both"/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  <w:t>时序图表明你只需要提供一个 10uS 以上脉冲触发信号，该模块内部将发出 8 个 40kHz 周期电平并检测回波。一旦检测到有回波信号则输出回响信号 。回响信号的脉冲宽度与所测的距离成正比。由此通过发射信号到收到的回响信号时间间隔可以计算得到距离。公式：uS/58=厘米或者 uS/148=英寸；或是：距离=高电平时间*声速（340M/S）/2；建议测量周期为 60ms 以上，以防止发射信号对回响信号的影响。</w:t>
      </w:r>
    </w:p>
    <w:p>
      <w:pPr>
        <w:widowControl/>
        <w:spacing w:before="269" w:after="269"/>
        <w:ind w:firstLine="480" w:firstLineChars="200"/>
        <w:jc w:val="both"/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  <w:t>注：</w:t>
      </w:r>
    </w:p>
    <w:p>
      <w:pPr>
        <w:widowControl/>
        <w:spacing w:before="269" w:after="269"/>
        <w:ind w:firstLine="480" w:firstLineChars="200"/>
        <w:jc w:val="both"/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  <w:t>1 、此模块不宜带电连接，若要带电连接，则先让模块的 GND 端先连接，否则会影响模块的正常工作。</w:t>
      </w:r>
    </w:p>
    <w:p>
      <w:pPr>
        <w:widowControl/>
        <w:spacing w:before="269" w:after="269"/>
        <w:ind w:firstLine="480" w:firstLineChars="200"/>
        <w:jc w:val="both"/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  <w:t>2 、测距时，被测物体的面积不少于 0.5 平方米且平面尽量要求平整，否则影响测量的结果</w:t>
      </w:r>
    </w:p>
    <w:p>
      <w:pPr>
        <w:widowControl/>
        <w:spacing w:before="269" w:after="269"/>
        <w:ind w:firstLine="480" w:firstLineChars="200"/>
        <w:jc w:val="both"/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  <w:t>测量距离与输出电压的关系如图5.1所示：</w:t>
      </w:r>
    </w:p>
    <w:p>
      <w:pPr>
        <w:widowControl/>
        <w:spacing w:before="269" w:after="269"/>
        <w:ind w:firstLine="0" w:firstLineChars="0"/>
        <w:jc w:val="center"/>
        <w:rPr>
          <w:rFonts w:hint="eastAsia" w:ascii="Times New Roman" w:hAnsi="Times New Roman" w:eastAsia="宋体" w:cs="Times New Roman"/>
          <w:kern w:val="2"/>
          <w:sz w:val="24"/>
          <w:szCs w:val="22"/>
          <w:lang w:val="en-US" w:eastAsia="zh-CN" w:bidi="ar-SA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color="auto" w:fill="FFFFFF"/>
          <w:lang w:val="en-US" w:eastAsia="zh-CN" w:bidi="ar"/>
        </w:rPr>
        <w:drawing>
          <wp:inline distT="0" distB="0" distL="114300" distR="114300">
            <wp:extent cx="4112260" cy="2100580"/>
            <wp:effectExtent l="0" t="0" r="2540" b="13970"/>
            <wp:docPr id="15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2260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before="269" w:after="269"/>
        <w:ind w:firstLine="480" w:firstLineChars="200"/>
        <w:jc w:val="center"/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  <w:t>图5.1 超声波时序图</w:t>
      </w:r>
    </w:p>
    <w:p>
      <w:pPr>
        <w:widowControl/>
        <w:numPr>
          <w:ilvl w:val="0"/>
          <w:numId w:val="0"/>
        </w:numPr>
        <w:spacing w:before="269" w:after="269"/>
        <w:ind w:leftChars="0" w:firstLine="643" w:firstLineChars="200"/>
        <w:jc w:val="left"/>
        <w:rPr>
          <w:rFonts w:hint="eastAsia" w:ascii="宋体" w:hAnsi="宋体" w:eastAsia="宋体" w:cs="Times New Roman"/>
          <w:b/>
          <w:kern w:val="0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="Times New Roman"/>
          <w:b/>
          <w:kern w:val="0"/>
          <w:sz w:val="32"/>
          <w:szCs w:val="32"/>
          <w:lang w:val="en-US" w:eastAsia="zh-CN" w:bidi="ar-SA"/>
        </w:rPr>
        <w:t>4、编程建议</w:t>
      </w:r>
    </w:p>
    <w:p>
      <w:pPr>
        <w:widowControl/>
        <w:spacing w:before="269" w:after="269"/>
        <w:ind w:firstLine="480" w:firstLineChars="200"/>
        <w:jc w:val="both"/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2"/>
          <w:lang w:val="en-US" w:eastAsia="zh-CN" w:bidi="ar-SA"/>
        </w:rPr>
        <w:t>1.直接给trig高电平，然后读取ECHO引脚是否为高电平，若为高电平，则开启定时器，然后继续检测等待其为低电平的时候，获取计数器值，然后进行计算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134" w:bottom="1440" w:left="1134" w:header="1077" w:footer="992" w:gutter="0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ascii="宋体" w:hAnsi="宋体" w:eastAsia="宋体" w:cs="宋体"/>
        <w:sz w:val="22"/>
        <w:szCs w:val="36"/>
      </w:rPr>
    </w:pPr>
    <w:r>
      <w:rPr>
        <w:rFonts w:hint="eastAsia" w:ascii="宋体" w:hAnsi="宋体" w:eastAsia="宋体" w:cs="宋体"/>
        <w:sz w:val="22"/>
        <w:szCs w:val="36"/>
      </w:rPr>
      <w:t>联系电话：0571-86222021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single" w:color="auto" w:sz="4" w:space="1"/>
      </w:pBdr>
      <w:jc w:val="left"/>
      <w:rPr>
        <w:rFonts w:hint="default" w:eastAsiaTheme="minorEastAsia"/>
        <w:lang w:val="en-US"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-380365</wp:posOffset>
          </wp:positionH>
          <wp:positionV relativeFrom="paragraph">
            <wp:posOffset>-95250</wp:posOffset>
          </wp:positionV>
          <wp:extent cx="311785" cy="311785"/>
          <wp:effectExtent l="0" t="0" r="12065" b="12065"/>
          <wp:wrapSquare wrapText="bothSides"/>
          <wp:docPr id="1" name="图片 1" descr="微信图片_202302111414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微信图片_2023021114140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1785" cy="3117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2"/>
        <w:szCs w:val="36"/>
        <w:lang w:val="en-US" w:eastAsia="zh-CN"/>
      </w:rPr>
      <w:t>杭州友辉科技有限公司                    官方指定购买渠道：</w:t>
    </w:r>
    <w:r>
      <w:rPr>
        <w:rFonts w:hint="eastAsia"/>
        <w:sz w:val="22"/>
        <w:szCs w:val="36"/>
        <w:u w:val="none"/>
        <w:lang w:val="en-US" w:eastAsia="zh-CN"/>
      </w:rPr>
      <w:fldChar w:fldCharType="begin"/>
    </w:r>
    <w:r>
      <w:rPr>
        <w:rFonts w:hint="eastAsia"/>
        <w:sz w:val="22"/>
        <w:szCs w:val="36"/>
        <w:u w:val="none"/>
        <w:lang w:val="en-US" w:eastAsia="zh-CN"/>
      </w:rPr>
      <w:instrText xml:space="preserve"> HYPERLINK "https://shop248664052.taobao.com/" </w:instrText>
    </w:r>
    <w:r>
      <w:rPr>
        <w:rFonts w:hint="eastAsia"/>
        <w:sz w:val="22"/>
        <w:szCs w:val="36"/>
        <w:u w:val="none"/>
        <w:lang w:val="en-US" w:eastAsia="zh-CN"/>
      </w:rPr>
      <w:fldChar w:fldCharType="separate"/>
    </w:r>
    <w:r>
      <w:rPr>
        <w:rStyle w:val="13"/>
        <w:rFonts w:hint="eastAsia"/>
        <w:sz w:val="22"/>
        <w:szCs w:val="36"/>
        <w:u w:val="none"/>
        <w:lang w:val="en-US" w:eastAsia="zh-CN"/>
      </w:rPr>
      <w:t>友辉科技机器人商城</w:t>
    </w:r>
    <w:r>
      <w:rPr>
        <w:rFonts w:hint="eastAsia"/>
        <w:sz w:val="22"/>
        <w:szCs w:val="36"/>
        <w:u w:val="none"/>
        <w:lang w:val="en-US" w:eastAsia="zh-CN"/>
      </w:rPr>
      <w:fldChar w:fldCharType="end"/>
    </w:r>
    <w:r>
      <w:rPr>
        <w:rFonts w:hint="eastAsia"/>
        <w:sz w:val="22"/>
        <w:szCs w:val="36"/>
        <w:lang w:val="en-US" w:eastAsia="zh-CN"/>
      </w:rPr>
      <w:t>（淘宝店铺）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C7DD71"/>
    <w:multiLevelType w:val="singleLevel"/>
    <w:tmpl w:val="28C7DD71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zMTE1YTI5MTZjYTEzMWJhYWExMTk2NmRlZDdjNWYifQ=="/>
  </w:docVars>
  <w:rsids>
    <w:rsidRoot w:val="00172A27"/>
    <w:rsid w:val="03D33559"/>
    <w:rsid w:val="0455368E"/>
    <w:rsid w:val="07BD7EF4"/>
    <w:rsid w:val="098048F1"/>
    <w:rsid w:val="1DDB7A3D"/>
    <w:rsid w:val="34FB6C8C"/>
    <w:rsid w:val="389E527D"/>
    <w:rsid w:val="38AA54B3"/>
    <w:rsid w:val="5E22540B"/>
    <w:rsid w:val="67195515"/>
    <w:rsid w:val="674759DA"/>
    <w:rsid w:val="7309711B"/>
    <w:rsid w:val="799E33B6"/>
    <w:rsid w:val="7F0B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both"/>
    </w:pPr>
    <w:rPr>
      <w:rFonts w:ascii="Calibri" w:hAnsi="Calibri" w:eastAsia="宋体" w:cs="Times New Roman"/>
      <w:kern w:val="2"/>
      <w:sz w:val="20"/>
      <w:szCs w:val="22"/>
      <w:lang w:val="en-US" w:eastAsia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240" w:lineRule="auto"/>
      <w:outlineLvl w:val="0"/>
    </w:pPr>
    <w:rPr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customStyle="1" w:styleId="15">
    <w:name w:val="10"/>
    <w:basedOn w:val="11"/>
    <w:qFormat/>
    <w:uiPriority w:val="0"/>
    <w:rPr>
      <w:rFonts w:hint="default" w:ascii="Times New Roman" w:hAnsi="Times New Roman" w:cs="Times New Roman"/>
    </w:rPr>
  </w:style>
  <w:style w:type="character" w:customStyle="1" w:styleId="16">
    <w:name w:val="15"/>
    <w:basedOn w:val="11"/>
    <w:qFormat/>
    <w:uiPriority w:val="0"/>
    <w:rPr>
      <w:rFonts w:hint="default" w:ascii="Times New Roman" w:hAnsi="Times New Roman" w:cs="Times New Roman"/>
      <w:color w:val="800080"/>
      <w:u w:val="single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_Style 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emf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821</Words>
  <Characters>1335</Characters>
  <Lines>1</Lines>
  <Paragraphs>1</Paragraphs>
  <TotalTime>5</TotalTime>
  <ScaleCrop>false</ScaleCrop>
  <LinksUpToDate>false</LinksUpToDate>
  <CharactersWithSpaces>1431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2023-03-28T07:30:00Z</dcterms:created>
  <dc:creator>Administrator</dc:creator>
  <cp:lastModifiedBy>爱猫的鱼</cp:lastModifiedBy>
  <dcterms:modified xsi:type="dcterms:W3CDTF">2023-04-18T01:46:02Z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3426902C9041447F9A1FCEB09A0239DC_13</vt:lpwstr>
  </property>
</Properties>
</file>