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6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41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2024-09-12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Assumptions of our uncertainty intervals</w:t>
      </w:r>
    </w:p>
    <w:p>
      <w:pPr>
        <w:numPr>
          <w:ilvl w:val="1"/>
          <w:numId w:val="1002"/>
        </w:numPr>
        <w:pStyle w:val="Compact"/>
      </w:pPr>
      <w:r>
        <w:t xml:space="preserve">for one sample / paired differences</w:t>
      </w:r>
    </w:p>
    <w:p>
      <w:pPr>
        <w:numPr>
          <w:ilvl w:val="1"/>
          <w:numId w:val="1002"/>
        </w:numPr>
        <w:pStyle w:val="Compact"/>
      </w:pPr>
      <w:r>
        <w:t xml:space="preserve">for two independent samples</w:t>
      </w:r>
    </w:p>
    <w:p>
      <w:pPr>
        <w:numPr>
          <w:ilvl w:val="0"/>
          <w:numId w:val="1001"/>
        </w:numPr>
        <w:pStyle w:val="Compact"/>
      </w:pPr>
      <w:r>
        <w:t xml:space="preserve">Transforming an Outcome (see</w:t>
      </w:r>
      <w:r>
        <w:t xml:space="preserve"> </w:t>
      </w:r>
      <w:hyperlink r:id="rId20">
        <w:r>
          <w:rPr>
            <w:rStyle w:val="Hyperlink"/>
          </w:rPr>
          <w:t xml:space="preserve">Chapter 7 of our book</w:t>
        </w:r>
      </w:hyperlink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Why transform?</w:t>
      </w:r>
    </w:p>
    <w:p>
      <w:pPr>
        <w:numPr>
          <w:ilvl w:val="1"/>
          <w:numId w:val="1003"/>
        </w:numPr>
        <w:pStyle w:val="Compact"/>
      </w:pPr>
      <w:r>
        <w:t xml:space="preserve">The importance of the logarithm and other power transformations</w:t>
      </w:r>
    </w:p>
    <w:p>
      <w:pPr>
        <w:numPr>
          <w:ilvl w:val="1"/>
          <w:numId w:val="1003"/>
        </w:numPr>
        <w:pStyle w:val="Compact"/>
      </w:pPr>
      <w:r>
        <w:t xml:space="preserve">Tukey’s ladder and the Box-Cox plot</w:t>
      </w:r>
    </w:p>
    <w:p>
      <w:pPr>
        <w:numPr>
          <w:ilvl w:val="1"/>
          <w:numId w:val="1003"/>
        </w:numPr>
        <w:pStyle w:val="Compact"/>
      </w:pPr>
      <w:r>
        <w:t xml:space="preserve">Back-transforming predictions, not coefficients</w:t>
      </w:r>
    </w:p>
    <w:bookmarkEnd w:id="21"/>
    <w:bookmarkStart w:id="22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(infer)  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(MKinfer)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"c06/data/Love-431.R"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2"/>
    <w:bookmarkStart w:id="23" w:name="returning-to-the-dm-464-data"/>
    <w:p>
      <w:pPr>
        <w:pStyle w:val="Heading2"/>
      </w:pPr>
      <w:r>
        <w:t xml:space="preserve">Returning to the DM-464 data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"c06/data/dm464_class06.csv"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(statin_f,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(dm6)</w:t>
      </w:r>
    </w:p>
    <w:p>
      <w:pPr>
        <w:pStyle w:val="SourceCode"/>
      </w:pPr>
      <w:r>
        <w:rPr>
          <w:rStyle w:val="VerbatimChar"/>
        </w:rPr>
        <w:t xml:space="preserve">[1] 464   9</w:t>
      </w:r>
    </w:p>
    <w:bookmarkEnd w:id="23"/>
    <w:bookmarkStart w:id="25" w:name="uncertainty-interval-assumptions"/>
    <w:p>
      <w:pPr>
        <w:pStyle w:val="Heading2"/>
      </w:pPr>
      <w:r>
        <w:t xml:space="preserve">Uncertainty Interval Assumptions</w:t>
      </w:r>
    </w:p>
    <w:bookmarkStart w:id="24" w:name="one-sample-perhaps-of-paired-differences"/>
    <w:p>
      <w:pPr>
        <w:pStyle w:val="Heading3"/>
      </w:pPr>
      <w:r>
        <w:t xml:space="preserve">One Sample (perhaps of Paired Differences)</w:t>
      </w:r>
    </w:p>
    <w:p>
      <w:pPr>
        <w:numPr>
          <w:ilvl w:val="0"/>
          <w:numId w:val="1004"/>
        </w:numPr>
        <w:pStyle w:val="Compact"/>
      </w:pPr>
      <w:r>
        <w:t xml:space="preserve">All approaches assume our sample is a</w:t>
      </w:r>
      <w:r>
        <w:t xml:space="preserve"> </w:t>
      </w:r>
      <w:r>
        <w:rPr>
          <w:bCs/>
          <w:b/>
        </w:rPr>
        <w:t xml:space="preserve">random</w:t>
      </w:r>
      <w:r>
        <w:t xml:space="preserve"> </w:t>
      </w:r>
      <w:r>
        <w:t xml:space="preserve">sample (or at least a representative one) from the population of interest.</w:t>
      </w:r>
    </w:p>
    <w:p>
      <w:pPr>
        <w:numPr>
          <w:ilvl w:val="0"/>
          <w:numId w:val="1004"/>
        </w:numPr>
        <w:pStyle w:val="Compact"/>
      </w:pPr>
      <w:r>
        <w:t xml:space="preserve">Ordinary Least Squares model / Paired T test also assumes that the population of interest follows a Normal distribution, so that our sample data should look as though it were drawn from a Normal distribution.</w:t>
      </w:r>
    </w:p>
    <w:p>
      <w:pPr>
        <w:numPr>
          <w:ilvl w:val="0"/>
          <w:numId w:val="1004"/>
        </w:numPr>
        <w:pStyle w:val="Compact"/>
      </w:pPr>
      <w:r>
        <w:t xml:space="preserve">Our Bayesian approach assumes a (weakly informative) prior distribution on the coefficient in our model.</w:t>
      </w:r>
    </w:p>
    <w:p>
      <w:pPr>
        <w:numPr>
          <w:ilvl w:val="0"/>
          <w:numId w:val="1004"/>
        </w:numPr>
        <w:pStyle w:val="Compact"/>
      </w:pPr>
      <w:r>
        <w:t xml:space="preserve">The bootstrap approach does not assume a Normal distribution for the population.</w:t>
      </w:r>
    </w:p>
    <w:p>
      <w:pPr>
        <w:pStyle w:val="FirstParagraph"/>
      </w:pPr>
      <w:r>
        <w:t xml:space="preserve">Main check in data: Normal distribution?</w:t>
      </w:r>
    </w:p>
    <w:bookmarkEnd w:id="24"/>
    <w:bookmarkEnd w:id="25"/>
    <w:bookmarkStart w:id="29" w:name="difference-in-a1c-end---baseline"/>
    <w:p>
      <w:pPr>
        <w:pStyle w:val="Heading2"/>
      </w:pPr>
      <w:r>
        <w:t xml:space="preserve">Difference in A1c (end - baseline)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 =</w:t>
      </w:r>
      <w:r>
        <w:rPr>
          <w:rStyle w:val="NormalTok"/>
        </w:rPr>
        <w:t xml:space="preserve"> a1c_end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a1c_base)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differences in Hemoglobin A1c Normally distributed?"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6w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oxplot-for-difference-in-a1c"/>
    <w:p>
      <w:pPr>
        <w:pStyle w:val="Heading2"/>
      </w:pPr>
      <w:r>
        <w:t xml:space="preserve">Boxplot for Difference in A1c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06w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does-a-normal-model-fit-well"/>
    <w:p>
      <w:pPr>
        <w:pStyle w:val="Heading2"/>
      </w:pPr>
      <w:r>
        <w:t xml:space="preserve">Does a Normal model fit well?</w:t>
      </w:r>
    </w:p>
    <w:p>
      <w:pPr>
        <w:pStyle w:val="FirstParagraph"/>
      </w:pPr>
      <w:r>
        <w:t xml:space="preserve">Do we have …</w:t>
      </w:r>
    </w:p>
    <w:p>
      <w:pPr>
        <w:numPr>
          <w:ilvl w:val="0"/>
          <w:numId w:val="1005"/>
        </w:numPr>
        <w:pStyle w:val="Compact"/>
      </w:pPr>
      <w:r>
        <w:t xml:space="preserve">A histogram that is symmetric and bell-shaped.</w:t>
      </w:r>
    </w:p>
    <w:p>
      <w:pPr>
        <w:numPr>
          <w:ilvl w:val="0"/>
          <w:numId w:val="1005"/>
        </w:numPr>
        <w:pStyle w:val="Compact"/>
      </w:pPr>
      <w:r>
        <w:t xml:space="preserve">A boxplot where the box is symmetric around the median, as are the whiskers, without severe outliers.</w:t>
      </w:r>
    </w:p>
    <w:p>
      <w:pPr>
        <w:numPr>
          <w:ilvl w:val="0"/>
          <w:numId w:val="1005"/>
        </w:numPr>
        <w:pStyle w:val="Compact"/>
      </w:pPr>
      <w:r>
        <w:t xml:space="preserve">A normal Q-Q plot that essentially falls on a straight line.</w:t>
      </w:r>
    </w:p>
    <w:p>
      <w:pPr>
        <w:numPr>
          <w:ilvl w:val="0"/>
          <w:numId w:val="1005"/>
        </w:numPr>
        <w:pStyle w:val="Compact"/>
      </w:pPr>
      <w:r>
        <w:t xml:space="preserve">If in doubt, maybe compare mean and sd to median and MAD, and consider Empirical Rule to help make tough calls.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Don’t</w:t>
      </w:r>
      <w:r>
        <w:t xml:space="preserve"> </w:t>
      </w:r>
      <w:r>
        <w:t xml:space="preserve">rely on hypothesis tests of whether data follow a Normal distribution.</w:t>
      </w:r>
    </w:p>
    <w:bookmarkEnd w:id="34"/>
    <w:bookmarkStart w:id="35" w:name="what-to-do-about-outliers"/>
    <w:p>
      <w:pPr>
        <w:pStyle w:val="Heading2"/>
      </w:pPr>
      <w:r>
        <w:t xml:space="preserve">What to do about outliers?</w:t>
      </w:r>
    </w:p>
    <w:p>
      <w:pPr>
        <w:pStyle w:val="FirstParagraph"/>
      </w:pPr>
      <w:r>
        <w:t xml:space="preserve">The paired differences here appear to be symmetric, but with outliers.</w:t>
      </w:r>
    </w:p>
    <w:p>
      <w:pPr>
        <w:numPr>
          <w:ilvl w:val="0"/>
          <w:numId w:val="1007"/>
        </w:numPr>
        <w:pStyle w:val="Compact"/>
      </w:pPr>
      <w:r>
        <w:t xml:space="preserve">This should push us towards a method which doesn’t require the assumption of Normality.</w:t>
      </w:r>
    </w:p>
    <w:p>
      <w:pPr>
        <w:numPr>
          <w:ilvl w:val="1"/>
          <w:numId w:val="1008"/>
        </w:numPr>
        <w:pStyle w:val="Compact"/>
      </w:pPr>
      <w:r>
        <w:t xml:space="preserve">Specifically, the bootstrap would likely be a better choice than a t test, although it didn’t make a meaningful difference when we ran it last time.</w:t>
      </w:r>
    </w:p>
    <w:p>
      <w:pPr>
        <w:numPr>
          <w:ilvl w:val="1"/>
          <w:numId w:val="1008"/>
        </w:numPr>
        <w:pStyle w:val="Compact"/>
      </w:pPr>
      <w:r>
        <w:t xml:space="preserve">90% uncertainty interval with OLS/t test was (0.20, 0.47) and the bootstrap 90% uncertainty interval was also (0.20, 0.47).</w:t>
      </w:r>
    </w:p>
    <w:p>
      <w:pPr>
        <w:numPr>
          <w:ilvl w:val="0"/>
          <w:numId w:val="1007"/>
        </w:numPr>
        <w:pStyle w:val="Compact"/>
      </w:pPr>
      <w:r>
        <w:t xml:space="preserve">Could we transform these data in a non-linear way to better match assumptions?</w:t>
      </w:r>
    </w:p>
    <w:p>
      <w:pPr>
        <w:numPr>
          <w:ilvl w:val="1"/>
          <w:numId w:val="1009"/>
        </w:numPr>
        <w:pStyle w:val="Compact"/>
      </w:pPr>
      <w:r>
        <w:t xml:space="preserve">Not really, no. Most of the transformations we use regularly are designed to address skew in the data, rather than tail behavior.</w:t>
      </w:r>
    </w:p>
    <w:p>
      <w:pPr>
        <w:numPr>
          <w:ilvl w:val="0"/>
          <w:numId w:val="1007"/>
        </w:numPr>
        <w:pStyle w:val="Compact"/>
      </w:pPr>
      <w:r>
        <w:t xml:space="preserve">Should we build our interval around the median instead of the mean?</w:t>
      </w:r>
    </w:p>
    <w:p>
      <w:pPr>
        <w:numPr>
          <w:ilvl w:val="1"/>
          <w:numId w:val="1010"/>
        </w:numPr>
        <w:pStyle w:val="Compact"/>
      </w:pPr>
      <w:r>
        <w:t xml:space="preserve">sample median = 0.2, sample mean = 0.33</w:t>
      </w:r>
    </w:p>
    <w:p>
      <w:pPr>
        <w:numPr>
          <w:ilvl w:val="1"/>
          <w:numId w:val="1010"/>
        </w:numPr>
        <w:pStyle w:val="Compact"/>
      </w:pPr>
      <w:r>
        <w:t xml:space="preserve">Maybe, but does that actually address the issue in this case?</w:t>
      </w:r>
    </w:p>
    <w:bookmarkEnd w:id="35"/>
    <w:bookmarkStart w:id="36" w:name="bootstrap-90-interval-for-median"/>
    <w:p>
      <w:pPr>
        <w:pStyle w:val="Heading2"/>
      </w:pPr>
      <w:r>
        <w:t xml:space="preserve">Bootstrap 90% interval for Median</w:t>
      </w:r>
    </w:p>
    <w:p>
      <w:pPr>
        <w:pStyle w:val="FirstParagraph"/>
      </w:pPr>
      <w:r>
        <w:t xml:space="preserve">This is from 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a1c_diff)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pt_est =</w:t>
      </w:r>
      <w:r>
        <w:rPr>
          <w:rStyle w:val="NormalTok"/>
        </w:rPr>
        <w:t xml:space="preserve"> x_med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(pt_est)</w:t>
      </w:r>
      <w:r>
        <w:br/>
      </w:r>
      <w:r>
        <w:br/>
      </w:r>
      <w:r>
        <w:rPr>
          <w:rStyle w:val="NormalTok"/>
        </w:rPr>
        <w:t xml:space="preserve">res1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pt_est lower_ci upper_ci</w:t>
      </w:r>
      <w:r>
        <w:br/>
      </w:r>
      <w:r>
        <w:rPr>
          <w:rStyle w:val="VerbatimChar"/>
        </w:rPr>
        <w:t xml:space="preserve">   &lt;dbl&gt;    &lt;dbl&gt;    &lt;dbl&gt;</w:t>
      </w:r>
      <w:r>
        <w:br/>
      </w:r>
      <w:r>
        <w:rPr>
          <w:rStyle w:val="VerbatimChar"/>
        </w:rPr>
        <w:t xml:space="preserve">1  0.200    0.200    0.300</w:t>
      </w:r>
    </w:p>
    <w:bookmarkEnd w:id="36"/>
    <w:bookmarkStart w:id="37" w:name="a-strategy-for-paired-samples"/>
    <w:p>
      <w:pPr>
        <w:pStyle w:val="Heading2"/>
      </w:pPr>
      <w:r>
        <w:t xml:space="preserve">A Strategy for Paired Samples</w:t>
      </w:r>
    </w:p>
    <w:p>
      <w:pPr>
        <w:pStyle w:val="FirstParagraph"/>
      </w:pPr>
      <w:r>
        <w:t xml:space="preserve">Suppose we want to estimate an uncertainty interval for the mean of a set of paired differences.</w:t>
      </w:r>
    </w:p>
    <w:p>
      <w:pPr>
        <w:numPr>
          <w:ilvl w:val="0"/>
          <w:numId w:val="1011"/>
        </w:numPr>
        <w:pStyle w:val="Compact"/>
      </w:pPr>
      <w:r>
        <w:t xml:space="preserve">Calculate the paired differences, then plot them.</w:t>
      </w:r>
    </w:p>
    <w:p>
      <w:pPr>
        <w:numPr>
          <w:ilvl w:val="0"/>
          <w:numId w:val="1011"/>
        </w:numPr>
        <w:pStyle w:val="Compact"/>
      </w:pPr>
      <w:r>
        <w:t xml:space="preserve">If the sample data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paired t procedure to obtain a confidence interval, or a Bayesian model to obtain a credible interval.</w:t>
      </w:r>
    </w:p>
    <w:p>
      <w:pPr>
        <w:numPr>
          <w:ilvl w:val="0"/>
          <w:numId w:val="1011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use the bootstrap to obtain a confidence interval, although an OLS or Bayesian result may be quite similar.</w:t>
      </w:r>
    </w:p>
    <w:p>
      <w:pPr>
        <w:numPr>
          <w:ilvl w:val="0"/>
          <w:numId w:val="1011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mean, and consider whether a transformation might be helpful.</w:t>
      </w:r>
    </w:p>
    <w:bookmarkEnd w:id="37"/>
    <w:bookmarkStart w:id="39" w:name="uncertainty-interval-assumptions-1"/>
    <w:p>
      <w:pPr>
        <w:pStyle w:val="Heading2"/>
      </w:pPr>
      <w:r>
        <w:t xml:space="preserve">Uncertainty Interval Assumptions</w:t>
      </w:r>
    </w:p>
    <w:bookmarkStart w:id="38" w:name="two-independent-samples"/>
    <w:p>
      <w:pPr>
        <w:pStyle w:val="Heading3"/>
      </w:pPr>
      <w:r>
        <w:t xml:space="preserve">Two Independent Samples</w:t>
      </w:r>
    </w:p>
    <w:p>
      <w:pPr>
        <w:numPr>
          <w:ilvl w:val="0"/>
          <w:numId w:val="1012"/>
        </w:numPr>
        <w:pStyle w:val="Compact"/>
      </w:pPr>
      <w:r>
        <w:t xml:space="preserve">All methods assume each of the two samples is a random sample (or at least a representative one) from its population of interest.</w:t>
      </w:r>
    </w:p>
    <w:p>
      <w:pPr>
        <w:numPr>
          <w:ilvl w:val="0"/>
          <w:numId w:val="1012"/>
        </w:numPr>
        <w:pStyle w:val="Compact"/>
      </w:pPr>
      <w:r>
        <w:t xml:space="preserve">Ordinary Least Squares model / Pooled T test additionally assumes that: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each</w:t>
      </w:r>
      <w:r>
        <w:t xml:space="preserve"> </w:t>
      </w:r>
      <w:r>
        <w:t xml:space="preserve">of the two populations of interest follows a Normal distribution,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either</w:t>
      </w:r>
      <w:r>
        <w:t xml:space="preserve"> </w:t>
      </w:r>
      <w:r>
        <w:t xml:space="preserve">the variance of those two populations is equal, so it makes sense to create a pooled estimate of the standard deviation,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the sample sizes are equal in the two groups (a balanced design)</w:t>
      </w:r>
    </w:p>
    <w:p>
      <w:pPr>
        <w:numPr>
          <w:ilvl w:val="0"/>
          <w:numId w:val="1012"/>
        </w:numPr>
        <w:pStyle w:val="Compact"/>
      </w:pPr>
      <w:r>
        <w:t xml:space="preserve">The Welch t test assumes Normality, but not equal variances.</w:t>
      </w:r>
    </w:p>
    <w:p>
      <w:pPr>
        <w:numPr>
          <w:ilvl w:val="0"/>
          <w:numId w:val="1012"/>
        </w:numPr>
        <w:pStyle w:val="Compact"/>
      </w:pPr>
      <w:r>
        <w:t xml:space="preserve">Our Bayesian approach assumes a (weakly informative) prior distribution on each of the coefficients (intercept and slope) of our model.</w:t>
      </w:r>
    </w:p>
    <w:p>
      <w:pPr>
        <w:numPr>
          <w:ilvl w:val="0"/>
          <w:numId w:val="1012"/>
        </w:numPr>
        <w:pStyle w:val="Compact"/>
      </w:pPr>
      <w:r>
        <w:t xml:space="preserve">The bootstrap approach does not assume a Normal distribution for the population, but can take advantage of an assumption of equal variances if it exists.</w:t>
      </w:r>
    </w:p>
    <w:bookmarkEnd w:id="38"/>
    <w:bookmarkEnd w:id="39"/>
    <w:bookmarkStart w:id="40" w:name="from-last-class"/>
    <w:p>
      <w:pPr>
        <w:pStyle w:val="Heading2"/>
      </w:pPr>
      <w:r>
        <w:t xml:space="preserve">From last class…</w:t>
      </w:r>
    </w:p>
    <w:p>
      <w:pPr>
        <w:pStyle w:val="FirstParagraph"/>
      </w:pPr>
      <w:r>
        <w:t xml:space="preserve">Estimating the mean difference in LDL levels at baseline for the</w:t>
      </w:r>
      <w:r>
        <w:t xml:space="preserve"> </w:t>
      </w:r>
      <w:r>
        <w:t xml:space="preserve">“</w:t>
      </w:r>
      <w:r>
        <w:t xml:space="preserve">Statin</w:t>
      </w:r>
      <w:r>
        <w:t xml:space="preserve">”</w:t>
      </w:r>
      <w:r>
        <w:t xml:space="preserve"> </w:t>
      </w:r>
      <w:r>
        <w:t xml:space="preserve">group minus the</w:t>
      </w:r>
      <w:r>
        <w:t xml:space="preserve"> </w:t>
      </w:r>
      <w:r>
        <w:t xml:space="preserve">“</w:t>
      </w:r>
      <w:r>
        <w:t xml:space="preserve">No Statin</w:t>
      </w:r>
      <w:r>
        <w:t xml:space="preserve">”</w:t>
      </w:r>
      <w:r>
        <w:t xml:space="preserve"> </w:t>
      </w:r>
      <w:r>
        <w:t xml:space="preserve">group…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Pooled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(0.02, 14.32)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 (-0.06, 14.56)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Welch t without pooling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(0.86, 13.48)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 (0.34, 14.29)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unpooled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 (0.88, 13.66)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Is there a big impact here of using the Bootstrap rather than OLS?</w:t>
      </w:r>
    </w:p>
    <w:bookmarkEnd w:id="40"/>
    <w:bookmarkStart w:id="44" w:name="ldl-by-statin-prescription-status"/>
    <w:p>
      <w:pPr>
        <w:pStyle w:val="Heading2"/>
      </w:pPr>
      <w:r>
        <w:t xml:space="preserve">LDL by Statin prescription status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Cholesterol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group is a bit skewed to the 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ass06w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can-we-do-something-about-the-skew"/>
    <w:p>
      <w:pPr>
        <w:pStyle w:val="Heading2"/>
      </w:pPr>
      <w:r>
        <w:t xml:space="preserve">Can we do something about the skew?</w:t>
      </w:r>
    </w:p>
    <w:p>
      <w:pPr>
        <w:numPr>
          <w:ilvl w:val="0"/>
          <w:numId w:val="1015"/>
        </w:numPr>
        <w:pStyle w:val="Compact"/>
      </w:pPr>
      <w:r>
        <w:t xml:space="preserve">Could we build a confidence interval for medians instead of means?</w:t>
      </w:r>
    </w:p>
    <w:p>
      <w:pPr>
        <w:numPr>
          <w:ilvl w:val="1"/>
          <w:numId w:val="1016"/>
        </w:numPr>
        <w:pStyle w:val="Compact"/>
      </w:pPr>
      <w:r>
        <w:t xml:space="preserve">Yes, with the bootstrap, for example.</w:t>
      </w:r>
    </w:p>
    <w:p>
      <w:pPr>
        <w:numPr>
          <w:ilvl w:val="0"/>
          <w:numId w:val="1015"/>
        </w:numPr>
        <w:pStyle w:val="Compact"/>
      </w:pPr>
      <w:r>
        <w:t xml:space="preserve">Could we transform the data in a non-linear way to better match assumptions?</w:t>
      </w:r>
    </w:p>
    <w:p>
      <w:pPr>
        <w:numPr>
          <w:ilvl w:val="1"/>
          <w:numId w:val="1017"/>
        </w:numPr>
        <w:pStyle w:val="Compact"/>
      </w:pPr>
      <w:r>
        <w:t xml:space="preserve">Yes, with the help of Tukey’s ladder of power transformations.</w:t>
      </w:r>
    </w:p>
    <w:bookmarkEnd w:id="45"/>
    <w:bookmarkStart w:id="46" w:name="tukeys-ladder"/>
    <w:p>
      <w:pPr>
        <w:pStyle w:val="Heading2"/>
      </w:pPr>
      <w:r>
        <w:t xml:space="preserve">Tukey’s Ladder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90"/>
        <w:gridCol w:w="674"/>
        <w:gridCol w:w="674"/>
        <w:gridCol w:w="674"/>
        <w:gridCol w:w="1011"/>
        <w:gridCol w:w="674"/>
        <w:gridCol w:w="674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Power (</w:t>
            </w:r>
            <m:oMath>
              <m:r>
                <m:t>λ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log</w:t>
            </w:r>
            <w:r>
              <w:t xml:space="preserve"> </w:t>
            </w: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Works to address skew, mainly, rather than symmetry with problems in the tails</w:t>
      </w:r>
    </w:p>
    <w:p>
      <w:pPr>
        <w:numPr>
          <w:ilvl w:val="0"/>
          <w:numId w:val="1018"/>
        </w:numPr>
        <w:pStyle w:val="Compact"/>
      </w:pPr>
      <w:r>
        <w:t xml:space="preserve">Some of these transformations require all values to be positive. If they aren’t, we can add a small amount to each observation until they are.</w:t>
      </w:r>
    </w:p>
    <w:p>
      <w:pPr>
        <w:numPr>
          <w:ilvl w:val="0"/>
          <w:numId w:val="1018"/>
        </w:numPr>
        <w:pStyle w:val="Compact"/>
      </w:pPr>
      <w:r>
        <w:t xml:space="preserve">Start at no transformation (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Try moving in one direction or the other, searching for a result which better matches what we might expect from a Normal distribution</w:t>
      </w:r>
    </w:p>
    <w:p>
      <w:pPr>
        <w:numPr>
          <w:ilvl w:val="1"/>
          <w:numId w:val="1019"/>
        </w:numPr>
        <w:pStyle w:val="Compact"/>
      </w:pPr>
      <w:r>
        <w:t xml:space="preserve">If a step (like taking the square root) helps, move in that same direction.</w:t>
      </w:r>
    </w:p>
    <w:p>
      <w:pPr>
        <w:numPr>
          <w:ilvl w:val="1"/>
          <w:numId w:val="1019"/>
        </w:numPr>
        <w:pStyle w:val="Compact"/>
      </w:pPr>
      <w:r>
        <w:t xml:space="preserve">If it doesn’t help, try moving in the other direction.</w:t>
      </w:r>
    </w:p>
    <w:bookmarkEnd w:id="46"/>
    <w:bookmarkStart w:id="50" w:name="a1c-values-end-of-study"/>
    <w:p>
      <w:pPr>
        <w:pStyle w:val="Heading2"/>
      </w:pPr>
      <w:r>
        <w:t xml:space="preserve">A1c values (end of study)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(untransformed)"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 A1c,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06w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six-power-transformations"/>
    <w:p>
      <w:pPr>
        <w:pStyle w:val="Heading2"/>
      </w:pPr>
      <w:r>
        <w:t xml:space="preserve">Six Power Transformations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"A1c^3 (cubed)"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"A1c^2 (squared)"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(untransformed)"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 A1c,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(a1c_end)))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"sqrt(A1c) (square root)"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"sqrt(A1c)"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(a1c_end)))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A1c (logarithm)"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"1/A1c (inverse)"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ass06w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which-transformation-to-choose"/>
    <w:p>
      <w:pPr>
        <w:pStyle w:val="Heading2"/>
      </w:pPr>
      <w:r>
        <w:t xml:space="preserve">Which Transformation to Choose?</w:t>
      </w:r>
    </w:p>
    <w:p>
      <w:pPr>
        <w:pStyle w:val="FirstParagraph"/>
      </w:pPr>
      <w:r>
        <w:t xml:space="preserve">Box-Cox approach: can we get a suggested</w:t>
      </w:r>
      <w:r>
        <w:t xml:space="preserve"> </w:t>
      </w:r>
      <w:r>
        <w:t xml:space="preserve">“</w:t>
      </w:r>
      <w:r>
        <w:t xml:space="preserve">power</w:t>
      </w:r>
      <w:r>
        <w:t xml:space="preserve">”</w:t>
      </w:r>
      <w:r>
        <w:t xml:space="preserve"> </w:t>
      </w:r>
      <w:r>
        <w:t xml:space="preserve">to use when transforming our outcome?</w:t>
      </w:r>
    </w:p>
    <w:p>
      <w:pPr>
        <w:numPr>
          <w:ilvl w:val="0"/>
          <w:numId w:val="1020"/>
        </w:numPr>
        <w:pStyle w:val="Compact"/>
      </w:pPr>
      <w:r>
        <w:t xml:space="preserve">Specify the model then apply</w:t>
      </w:r>
      <w:r>
        <w:t xml:space="preserve"> </w:t>
      </w:r>
      <w:r>
        <w:rPr>
          <w:rStyle w:val="VerbatimChar"/>
        </w:rPr>
        <w:t xml:space="preserve">boxCox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package.</w:t>
      </w:r>
    </w:p>
    <w:p>
      <w:pPr>
        <w:numPr>
          <w:ilvl w:val="0"/>
          <w:numId w:val="1020"/>
        </w:numPr>
        <w:pStyle w:val="Compact"/>
      </w:pPr>
      <w:r>
        <w:t xml:space="preserve">Here, all values of our outcome (A1c) are strictly positive.</w:t>
      </w:r>
    </w:p>
    <w:p>
      <w:pPr>
        <w:numPr>
          <w:ilvl w:val="1"/>
          <w:numId w:val="1021"/>
        </w:numPr>
        <w:pStyle w:val="Compact"/>
      </w:pPr>
      <w:r>
        <w:t xml:space="preserve">If not, we’d have to add a constant so that they were.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lass06w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back-to-ldl-by-statin-prescription"/>
    <w:p>
      <w:pPr>
        <w:pStyle w:val="Heading2"/>
      </w:pPr>
      <w:r>
        <w:t xml:space="preserve">Back to LDL by Statin prescription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Cholesterol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group is a bit skewed to the 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lass06w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what-transformation-should-we-try"/>
    <w:p>
      <w:pPr>
        <w:pStyle w:val="Heading2"/>
      </w:pPr>
      <w:r>
        <w:t xml:space="preserve">What transformation should we try?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lass06w_files/figure-docx/unnamed-chunk-1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logldl-by-statin"/>
    <w:p>
      <w:pPr>
        <w:pStyle w:val="Heading2"/>
      </w:pPr>
      <w:r>
        <w:t xml:space="preserve">log(LDL) by Statin?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"log(LDL) by Statin prescription"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lass06w_files/figure-docx/unnamed-chunk-12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estimate-logldl-by-statin"/>
    <w:p>
      <w:pPr>
        <w:pStyle w:val="Heading2"/>
      </w:pPr>
      <w:r>
        <w:t xml:space="preserve">Estimate log(LDL) by Statin</w:t>
      </w:r>
    </w:p>
    <w:p>
      <w:pPr>
        <w:pStyle w:val="FirstParagraph"/>
      </w:pPr>
      <w:r>
        <w:t xml:space="preserve">Let’s use a 90% uncertainty interval…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 4.52 | 0.04 | [ 4.46, 4.58] | 122.75 | &lt; .001</w:t>
      </w:r>
      <w:r>
        <w:br/>
      </w:r>
      <w:r>
        <w:rPr>
          <w:rStyle w:val="VerbatimChar"/>
        </w:rPr>
        <w:t xml:space="preserve">statin f [Statin] |        0.05 | 0.04 | [-0.02, 0.12]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log-transformed response variable. Consider using</w:t>
      </w:r>
      <w:r>
        <w:br/>
      </w:r>
      <w:r>
        <w:rPr>
          <w:rStyle w:val="VerbatimChar"/>
        </w:rPr>
        <w:t xml:space="preserve">  `exponentiate = TRUE` to interpret coefficients as ratios.</w:t>
      </w:r>
    </w:p>
    <w:bookmarkEnd w:id="71"/>
    <w:bookmarkStart w:id="72" w:name="expectations-from-our-model"/>
    <w:p>
      <w:pPr>
        <w:pStyle w:val="Heading2"/>
      </w:pPr>
      <w:r>
        <w:t xml:space="preserve">Expectations from our model</w:t>
      </w:r>
    </w:p>
    <w:p>
      <w:pPr>
        <w:numPr>
          <w:ilvl w:val="0"/>
          <w:numId w:val="1022"/>
        </w:numPr>
        <w:pStyle w:val="Compact"/>
      </w:pPr>
      <w:r>
        <w:t xml:space="preserve">The coefficients of this model exist in the transformed world, but we can make predictions back on our original scale.</w:t>
      </w:r>
    </w:p>
    <w:p>
      <w:pPr>
        <w:pStyle w:val="SourceCode"/>
      </w:pPr>
      <w:r>
        <w:rPr>
          <w:rStyle w:val="FunctionTok"/>
        </w:rPr>
        <w:t xml:space="preserve">estimate_expectation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Model-based Expectation</w:t>
      </w:r>
      <w:r>
        <w:br/>
      </w:r>
      <w:r>
        <w:br/>
      </w:r>
      <w:r>
        <w:rPr>
          <w:rStyle w:val="VerbatimChar"/>
        </w:rPr>
        <w:t xml:space="preserve">statin_f  | Predicted |   SE |       90% CI</w:t>
      </w:r>
      <w:r>
        <w:br/>
      </w:r>
      <w:r>
        <w:rPr>
          <w:rStyle w:val="VerbatimChar"/>
        </w:rPr>
        <w:t xml:space="preserve">-------------------------------------------</w:t>
      </w:r>
      <w:r>
        <w:br/>
      </w:r>
      <w:r>
        <w:rPr>
          <w:rStyle w:val="VerbatimChar"/>
        </w:rPr>
        <w:t xml:space="preserve">No Statin |      4.52 | 0.04 | [4.46, 4.58]</w:t>
      </w:r>
      <w:r>
        <w:br/>
      </w:r>
      <w:r>
        <w:rPr>
          <w:rStyle w:val="VerbatimChar"/>
        </w:rPr>
        <w:t xml:space="preserve">Statin    |      4.57 | 0.02 | [4.54, 4.60]</w:t>
      </w:r>
      <w:r>
        <w:br/>
      </w:r>
      <w:r>
        <w:br/>
      </w:r>
      <w:r>
        <w:rPr>
          <w:rStyle w:val="VerbatimChar"/>
        </w:rPr>
        <w:t xml:space="preserve">Variable predicted: ldl_base</w:t>
      </w:r>
      <w:r>
        <w:br/>
      </w:r>
      <w:r>
        <w:rPr>
          <w:rStyle w:val="VerbatimChar"/>
        </w:rPr>
        <w:t xml:space="preserve">Predictors modulated: statin_f</w:t>
      </w:r>
    </w:p>
    <w:p>
      <w:pPr>
        <w:numPr>
          <w:ilvl w:val="0"/>
          <w:numId w:val="1023"/>
        </w:numPr>
        <w:pStyle w:val="Compact"/>
      </w:pPr>
      <w:r>
        <w:t xml:space="preserve">and we exponentiate to get back to our original scale…</w:t>
      </w:r>
    </w:p>
    <w:bookmarkEnd w:id="72"/>
    <w:bookmarkStart w:id="73" w:name="exponentiation-of-expectations"/>
    <w:p>
      <w:pPr>
        <w:pStyle w:val="Heading2"/>
      </w:pPr>
      <w:r>
        <w:t xml:space="preserve">Exponentiation of Expectations</w:t>
      </w:r>
    </w:p>
    <w:p>
      <w:pPr>
        <w:numPr>
          <w:ilvl w:val="0"/>
          <w:numId w:val="1024"/>
        </w:numPr>
        <w:pStyle w:val="Compact"/>
      </w:pPr>
      <w:r>
        <w:t xml:space="preserve">We back out of the logged predictions by exponentiating them.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2640"/>
        <w:gridCol w:w="37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Predicted LDL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 uncertainty interval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exp(4.52) = 91.8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(exp(4.46), exp(4.58)) =</w:t>
            </w:r>
            <w:r>
              <w:t xml:space="preserve"> </w:t>
            </w:r>
            <w:r>
              <w:t xml:space="preserve"> </w:t>
            </w:r>
            <w:r>
              <w:t xml:space="preserve">(86.5, 97.5)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exp(4.57) = 96.5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(exp(4.54), exp(4.60)) =</w:t>
            </w:r>
            <w:r>
              <w:t xml:space="preserve"> </w:t>
            </w:r>
            <w:r>
              <w:t xml:space="preserve"> </w:t>
            </w:r>
            <w:r>
              <w:t xml:space="preserve">(93.7, 99.5)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t xml:space="preserve">These intervals describe uncertainty about the</w:t>
      </w:r>
      <w:r>
        <w:t xml:space="preserve"> </w:t>
      </w:r>
      <w:r>
        <w:rPr>
          <w:bCs/>
          <w:b/>
        </w:rPr>
        <w:t xml:space="preserve">average predicted LDL across all subjects</w:t>
      </w:r>
      <w:r>
        <w:t xml:space="preserve"> </w:t>
      </w:r>
      <w:r>
        <w:t xml:space="preserve">in each statin group.</w:t>
      </w:r>
    </w:p>
    <w:bookmarkEnd w:id="73"/>
    <w:bookmarkStart w:id="74" w:name="fitting-individual-predictions"/>
    <w:p>
      <w:pPr>
        <w:pStyle w:val="Heading2"/>
      </w:pPr>
      <w:r>
        <w:t xml:space="preserve">Fitting Individual Predictions</w:t>
      </w:r>
    </w:p>
    <w:p>
      <w:pPr>
        <w:numPr>
          <w:ilvl w:val="0"/>
          <w:numId w:val="1026"/>
        </w:numPr>
        <w:pStyle w:val="Compac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estimate_prediction()</w:t>
      </w:r>
      <w:r>
        <w:t xml:space="preserve"> </w:t>
      </w:r>
      <w:r>
        <w:t xml:space="preserve">to make predictions for an individual subject in each group.</w:t>
      </w:r>
    </w:p>
    <w:p>
      <w:pPr>
        <w:pStyle w:val="SourceCode"/>
      </w:pPr>
      <w:r>
        <w:rPr>
          <w:rStyle w:val="FunctionTok"/>
        </w:rPr>
        <w:t xml:space="preserve">estimate_prediction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Model-based Prediction</w:t>
      </w:r>
      <w:r>
        <w:br/>
      </w:r>
      <w:r>
        <w:br/>
      </w:r>
      <w:r>
        <w:rPr>
          <w:rStyle w:val="VerbatimChar"/>
        </w:rPr>
        <w:t xml:space="preserve">statin_f  | Predicted |   SE |       90% CI</w:t>
      </w:r>
      <w:r>
        <w:br/>
      </w:r>
      <w:r>
        <w:rPr>
          <w:rStyle w:val="VerbatimChar"/>
        </w:rPr>
        <w:t xml:space="preserve">-------------------------------------------</w:t>
      </w:r>
      <w:r>
        <w:br/>
      </w:r>
      <w:r>
        <w:rPr>
          <w:rStyle w:val="VerbatimChar"/>
        </w:rPr>
        <w:t xml:space="preserve">No Statin |      4.52 | 0.36 | [3.92, 5.12]</w:t>
      </w:r>
      <w:r>
        <w:br/>
      </w:r>
      <w:r>
        <w:rPr>
          <w:rStyle w:val="VerbatimChar"/>
        </w:rPr>
        <w:t xml:space="preserve">Statin    |      4.57 | 0.36 | [3.97, 5.17]</w:t>
      </w:r>
      <w:r>
        <w:br/>
      </w:r>
      <w:r>
        <w:br/>
      </w:r>
      <w:r>
        <w:rPr>
          <w:rStyle w:val="VerbatimChar"/>
        </w:rPr>
        <w:t xml:space="preserve">Variable predicted: ldl_base</w:t>
      </w:r>
      <w:r>
        <w:br/>
      </w:r>
      <w:r>
        <w:rPr>
          <w:rStyle w:val="VerbatimChar"/>
        </w:rPr>
        <w:t xml:space="preserve">Predictors modulated: statin_f</w:t>
      </w:r>
    </w:p>
    <w:p>
      <w:pPr>
        <w:numPr>
          <w:ilvl w:val="0"/>
          <w:numId w:val="1027"/>
        </w:numPr>
        <w:pStyle w:val="Compact"/>
      </w:pPr>
      <w:r>
        <w:t xml:space="preserve">and again we exponentiate to get back to our original scale…</w:t>
      </w:r>
    </w:p>
    <w:bookmarkEnd w:id="74"/>
    <w:bookmarkStart w:id="75" w:name="fitting-individual-predictions-1"/>
    <w:p>
      <w:pPr>
        <w:pStyle w:val="Heading2"/>
      </w:pPr>
      <w:r>
        <w:t xml:space="preserve">Fitting Individual Predictions</w:t>
      </w:r>
    </w:p>
    <w:p>
      <w:pPr>
        <w:numPr>
          <w:ilvl w:val="0"/>
          <w:numId w:val="1028"/>
        </w:numPr>
        <w:pStyle w:val="Compact"/>
      </w:pPr>
      <w:r>
        <w:t xml:space="preserve">We back out of the logged predictions by exponentiating them.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2640"/>
        <w:gridCol w:w="37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Predicted LDL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 uncertainty interval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exp(4.52) = 91.8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(exp(3.92), exp(5.12)) =</w:t>
            </w:r>
            <w:r>
              <w:t xml:space="preserve"> </w:t>
            </w:r>
            <w:r>
              <w:t xml:space="preserve"> </w:t>
            </w:r>
            <w:r>
              <w:t xml:space="preserve">(50.4, 167.3)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exp(4.57) = 96.5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(exp(3.97), exp(5.17)) =</w:t>
            </w:r>
            <w:r>
              <w:t xml:space="preserve"> </w:t>
            </w:r>
            <w:r>
              <w:t xml:space="preserve"> </w:t>
            </w:r>
            <w:r>
              <w:t xml:space="preserve">(53, 175.9)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These intervals describe uncertainty about an</w:t>
      </w:r>
      <w:r>
        <w:t xml:space="preserve"> </w:t>
      </w:r>
      <w:r>
        <w:rPr>
          <w:bCs/>
          <w:b/>
        </w:rPr>
        <w:t xml:space="preserve">individual predicted LDL for a single subject</w:t>
      </w:r>
      <w:r>
        <w:t xml:space="preserve"> </w:t>
      </w:r>
      <w:r>
        <w:t xml:space="preserve">within each statin group.</w:t>
      </w:r>
    </w:p>
    <w:bookmarkEnd w:id="75"/>
    <w:bookmarkStart w:id="76" w:name="using-the-log-transformation"/>
    <w:p>
      <w:pPr>
        <w:pStyle w:val="Heading2"/>
      </w:pPr>
      <w:r>
        <w:t xml:space="preserve">Using the log transformation</w:t>
      </w:r>
    </w:p>
    <w:p>
      <w:pPr>
        <w:numPr>
          <w:ilvl w:val="0"/>
          <w:numId w:val="1030"/>
        </w:numPr>
        <w:pStyle w:val="Compact"/>
      </w:pPr>
      <w:r>
        <w:t xml:space="preserve">The log transformation in R (</w:t>
      </w:r>
      <w:r>
        <w:rPr>
          <w:rStyle w:val="VerbatimChar"/>
        </w:rPr>
        <w:t xml:space="preserve">log</w:t>
      </w:r>
      <w:r>
        <w:t xml:space="preserve"> </w:t>
      </w:r>
      <w:r>
        <w:t xml:space="preserve">in R is the natural log - the base 10 log is</w:t>
      </w:r>
      <w:r>
        <w:t xml:space="preserve"> </w:t>
      </w:r>
      <w:r>
        <w:rPr>
          <w:rStyle w:val="VerbatimChar"/>
        </w:rPr>
        <w:t xml:space="preserve">log10()</w:t>
      </w:r>
      <w:r>
        <w:t xml:space="preserve">) generates coefficients which describe a multiplicative effect.</w:t>
      </w:r>
    </w:p>
    <w:p>
      <w:pPr>
        <w:pStyle w:val="FirstParagraph"/>
      </w:pPr>
      <w:r>
        <w:t xml:space="preserve">If we fit a model to predict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the form: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log</m:t>
        </m:r>
        <m:r>
          <m:t>y</m:t>
        </m:r>
      </m:oMath>
      <w:r>
        <w:t xml:space="preserve"> </w:t>
      </w:r>
      <w:r>
        <w:t xml:space="preserve">is the natural logarithm, then if we exponentiate the slope coefficient, we get the multiplicative factor for each one-unit increase in the predictor.</w:t>
      </w:r>
    </w:p>
    <w:bookmarkEnd w:id="76"/>
    <w:bookmarkStart w:id="77" w:name="the-math"/>
    <w:p>
      <w:pPr>
        <w:pStyle w:val="Heading2"/>
      </w:pPr>
      <w:r>
        <w:t xml:space="preserve">The Math</w:t>
      </w:r>
    </w:p>
    <w:p>
      <w:pPr>
        <w:pStyle w:val="FirstParagraph"/>
      </w:pPr>
      <w:r>
        <w:t xml:space="preserve">$$
\log(y) = \beta_0 + \beta_1 x \\
\exp(\log(y)) = \exp(\beta_0 + \beta_1 x) \\
y = \exp(\beta_0 + \beta_1 x) \\
y = \exp(\beta_0) \times \exp(\beta_1 x)
$$</w:t>
      </w:r>
    </w:p>
    <w:p>
      <w:pPr>
        <w:pStyle w:val="FirstParagraph"/>
      </w:pPr>
      <w:r>
        <w:t xml:space="preserve">This implies that our predictor (</w:t>
      </w:r>
      <m:oMath>
        <m:r>
          <m:t>x</m:t>
        </m:r>
      </m:oMath>
      <w:r>
        <w:t xml:space="preserve">) has a multiplicative relationship with our outcome (</w:t>
      </w:r>
      <m:oMath>
        <m:r>
          <m:t>y</m:t>
        </m:r>
      </m:oMath>
      <w:r>
        <w:t xml:space="preserve">) instead of the usual additive relationship. Hence, we can express the effect of a one-unit change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 percentage change.</w:t>
      </w:r>
    </w:p>
    <w:bookmarkEnd w:id="77"/>
    <w:bookmarkStart w:id="78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Suppose we build a regression model with equation</w:t>
      </w:r>
      <w:r>
        <w:t xml:space="preserve"> </w:t>
      </w:r>
      <m:oMath>
        <m:r>
          <m:rPr>
            <m:sty m:val="p"/>
          </m:rPr>
          <m:t>log</m:t>
        </m:r>
        <m:r>
          <m:t>y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0.23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0.23</m:t>
            </m:r>
          </m:e>
        </m:d>
        <m:r>
          <m:rPr>
            <m:sty m:val="p"/>
          </m:rPr>
          <m:t>=</m:t>
        </m:r>
        <m:r>
          <m:t>1.26</m:t>
        </m:r>
      </m:oMath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If Harry’s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1 point larger than Sally’s, the predicted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 for Harry will be increased by 26% relative to Sally’s. (Increased by 26% = multiplied by 1.26.)</w:t>
      </w:r>
    </w:p>
    <w:bookmarkEnd w:id="78"/>
    <w:bookmarkStart w:id="79" w:name="example-2"/>
    <w:p>
      <w:pPr>
        <w:pStyle w:val="Heading2"/>
      </w:pPr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 4.52 | 0.04 | [ 4.46, 4.58] | 122.75 | &lt; .001</w:t>
      </w:r>
      <w:r>
        <w:br/>
      </w:r>
      <w:r>
        <w:rPr>
          <w:rStyle w:val="VerbatimChar"/>
        </w:rPr>
        <w:t xml:space="preserve">statin f [Statin] |        0.05 | 0.04 | [-0.02, 0.12]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32"/>
        </w:numPr>
        <w:pStyle w:val="Compact"/>
      </w:pPr>
      <w:r>
        <w:t xml:space="preserve">We can exponentiate these coefficients…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91.67 | 3.37 | [86.27, 97.40] | 122.75 | &lt; .001</w:t>
      </w:r>
      <w:r>
        <w:br/>
      </w:r>
      <w:r>
        <w:rPr>
          <w:rStyle w:val="VerbatimChar"/>
        </w:rPr>
        <w:t xml:space="preserve">statin f [Statin] |        1.05 | 0.04 | [ 0.98,  1.13]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Subjects</w:t>
      </w:r>
      <w:r>
        <w:t xml:space="preserve"> </w:t>
      </w:r>
      <w:r>
        <w:rPr>
          <w:iCs/>
          <w:i/>
        </w:rPr>
        <w:t xml:space="preserve">with</w:t>
      </w:r>
      <w:r>
        <w:t xml:space="preserve"> </w:t>
      </w:r>
      <w:r>
        <w:t xml:space="preserve">a statin prescription have 5% higher LDL, on average, than do subjects</w:t>
      </w:r>
      <w:r>
        <w:t xml:space="preserve"> </w:t>
      </w:r>
      <w:r>
        <w:rPr>
          <w:iCs/>
          <w:i/>
        </w:rPr>
        <w:t xml:space="preserve">without</w:t>
      </w:r>
      <w:r>
        <w:t xml:space="preserve">. The ratio has point estimate 1.05 and 90% interval estimate (0.98, 1.13).</w:t>
      </w:r>
    </w:p>
    <w:bookmarkEnd w:id="79"/>
    <w:bookmarkStart w:id="80" w:name="a-strategy-for-independent-samples"/>
    <w:p>
      <w:pPr>
        <w:pStyle w:val="Heading2"/>
      </w:pPr>
      <w:r>
        <w:t xml:space="preserve">A Strategy for Independent Samples</w:t>
      </w:r>
    </w:p>
    <w:p>
      <w:pPr>
        <w:pStyle w:val="FirstParagraph"/>
      </w:pPr>
      <w:r>
        <w:t xml:space="preserve">Suppose we want to estimate an uncertainty interval for the difference in means across two groups. To begin, plot the data from each sample.</w:t>
      </w:r>
    </w:p>
    <w:p>
      <w:pPr>
        <w:numPr>
          <w:ilvl w:val="0"/>
          <w:numId w:val="1033"/>
        </w:numPr>
        <w:pStyle w:val="Compact"/>
      </w:pPr>
      <w:r>
        <w:t xml:space="preserve">If the sample data in each group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pooled t procedure to obtain a confidence interval, or a Bayesian model to obtain a credible interval.</w:t>
      </w:r>
    </w:p>
    <w:p>
      <w:pPr>
        <w:numPr>
          <w:ilvl w:val="1"/>
          <w:numId w:val="1034"/>
        </w:numPr>
        <w:pStyle w:val="Compact"/>
      </w:pPr>
      <w:r>
        <w:t xml:space="preserve">If the sample sizes are not the same, and the sample variances aren’t close to each other, consider using a Welch t procedure.</w:t>
      </w:r>
    </w:p>
    <w:p>
      <w:pPr>
        <w:numPr>
          <w:ilvl w:val="0"/>
          <w:numId w:val="1033"/>
        </w:numPr>
        <w:pStyle w:val="Compact"/>
      </w:pPr>
      <w:r>
        <w:t xml:space="preserve">If either sample’s data are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consider using the bootstrap to obtain a confidence interval, although an OLS or Bayesian result may also be reasonable.</w:t>
      </w:r>
    </w:p>
    <w:p>
      <w:pPr>
        <w:numPr>
          <w:ilvl w:val="0"/>
          <w:numId w:val="1033"/>
        </w:numPr>
        <w:pStyle w:val="Compact"/>
      </w:pPr>
      <w:r>
        <w:t xml:space="preserve">If either sample’s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difference in means, and consider whether a transformation might be helpful.</w:t>
      </w:r>
    </w:p>
    <w:bookmarkEnd w:id="80"/>
    <w:bookmarkStart w:id="84" w:name="difference-in-a1c-by-sex"/>
    <w:p>
      <w:pPr>
        <w:pStyle w:val="Heading2"/>
      </w:pPr>
      <w:r>
        <w:t xml:space="preserve">Difference in A1c by Sex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A1c (end - base)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lass06w_files/figure-docx/unnamed-chunk-1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numerical-summary"/>
    <w:p>
      <w:pPr>
        <w:pStyle w:val="Heading2"/>
      </w:pPr>
      <w:r>
        <w:t xml:space="preserve">Numerical Summary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(a1c_diff))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print_md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39"/>
        <w:gridCol w:w="479"/>
        <w:gridCol w:w="599"/>
        <w:gridCol w:w="719"/>
        <w:gridCol w:w="719"/>
        <w:gridCol w:w="719"/>
        <w:gridCol w:w="719"/>
        <w:gridCol w:w="839"/>
        <w:gridCol w:w="839"/>
        <w:gridCol w:w="719"/>
        <w:gridCol w:w="7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8.900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Observed difference in sample means is 0.503 - 0.227 = 0.276</w:t>
      </w:r>
    </w:p>
    <w:p>
      <w:pPr>
        <w:numPr>
          <w:ilvl w:val="0"/>
          <w:numId w:val="1035"/>
        </w:numPr>
        <w:pStyle w:val="Compact"/>
      </w:pPr>
      <w:r>
        <w:t xml:space="preserve">Do we have a balanced design?</w:t>
      </w:r>
    </w:p>
    <w:p>
      <w:pPr>
        <w:numPr>
          <w:ilvl w:val="0"/>
          <w:numId w:val="1035"/>
        </w:numPr>
        <w:pStyle w:val="Compact"/>
      </w:pPr>
      <w:r>
        <w:t xml:space="preserve">Do we feel comfortable pooling these standard deviations?</w:t>
      </w:r>
    </w:p>
    <w:p>
      <w:pPr>
        <w:numPr>
          <w:ilvl w:val="0"/>
          <w:numId w:val="1035"/>
        </w:numPr>
        <w:pStyle w:val="Compact"/>
      </w:pPr>
      <w:r>
        <w:t xml:space="preserve">Do we feel comfortable assuming Normality for each sex?</w:t>
      </w:r>
    </w:p>
    <w:bookmarkEnd w:id="85"/>
    <w:bookmarkStart w:id="89" w:name="might-a-transformation-help-here"/>
    <w:p>
      <w:pPr>
        <w:pStyle w:val="Heading2"/>
      </w:pPr>
      <w:r>
        <w:t xml:space="preserve">Might a transformation help here?</w:t>
      </w:r>
    </w:p>
    <w:p>
      <w:pPr>
        <w:pStyle w:val="FirstParagraph"/>
      </w:pPr>
      <w:r>
        <w:t xml:space="preserve">Some of the changes in A1c are negative (minimum was -5.9)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a1c_diff_p6 =</w:t>
      </w:r>
      <w:r>
        <w:rPr>
          <w:rStyle w:val="NormalTok"/>
        </w:rPr>
        <w:t xml:space="preserve"> a1c_diff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(a1c_diff_p6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ass06w_files/figure-docx/unnamed-chunk-20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does-using-a-square-root-help-us-here"/>
    <w:p>
      <w:pPr>
        <w:pStyle w:val="Heading2"/>
      </w:pPr>
      <w:r>
        <w:t xml:space="preserve">Does using a square root help us here?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a1c_diff_p6,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 + 6"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(a1c_diff_p6),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(Change in A1c + 6)"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(A1c difference 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lass06w_files/figure-docx/unnamed-chunk-21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5" w:name="addressing-outliers"/>
    <w:p>
      <w:pPr>
        <w:pStyle w:val="Heading2"/>
      </w:pPr>
      <w:r>
        <w:t xml:space="preserve">Addressing outliers?</w:t>
      </w:r>
    </w:p>
    <w:bookmarkStart w:id="94" w:name="ols-model"/>
    <w:p>
      <w:pPr>
        <w:pStyle w:val="Heading3"/>
      </w:pPr>
      <w:r>
        <w:t xml:space="preserve">OLS model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90% CI | t(462) |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 0.23 | 0.11 | [ 0.05, 0.40] |   2.16 | 0.031</w:t>
      </w:r>
      <w:r>
        <w:br/>
      </w:r>
      <w:r>
        <w:rPr>
          <w:rStyle w:val="VerbatimChar"/>
        </w:rPr>
        <w:t xml:space="preserve">sex [Male]  |        0.28 | 0.17 | [ 0.00, 0.56] |   1.62 | 0.105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36"/>
        </w:numPr>
        <w:pStyle w:val="Compact"/>
      </w:pPr>
      <w:r>
        <w:t xml:space="preserve">Male subjects had A1c changes that were 0.28 larger than females, on average, with 90% uncertainty interval (0, 0.56) according to our OLS model (pooled t test.)</w:t>
      </w:r>
    </w:p>
    <w:bookmarkEnd w:id="94"/>
    <w:bookmarkEnd w:id="95"/>
    <w:bookmarkStart w:id="97" w:name="addressing-outliers-1"/>
    <w:p>
      <w:pPr>
        <w:pStyle w:val="Heading2"/>
      </w:pPr>
      <w:r>
        <w:t xml:space="preserve">Addressing outliers?</w:t>
      </w:r>
    </w:p>
    <w:bookmarkStart w:id="96" w:name="bayesian-model"/>
    <w:p>
      <w:pPr>
        <w:pStyle w:val="Heading3"/>
      </w:pPr>
      <w:r>
        <w:t xml:space="preserve">Bayesian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Median |        90% CI |  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0.22 | [ 0.05, 0.39] | 98.42% | 1.000 | 3666.00 | Normal (0.33 +- 4.46)</w:t>
      </w:r>
      <w:r>
        <w:br/>
      </w:r>
      <w:r>
        <w:rPr>
          <w:rStyle w:val="VerbatimChar"/>
        </w:rPr>
        <w:t xml:space="preserve">sexMale     |   0.28 | [ 0.00, 0.57] | 94.80% | 1.000 | 3649.00 | Normal (0.00 +- 9.19)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p>
      <w:pPr>
        <w:numPr>
          <w:ilvl w:val="0"/>
          <w:numId w:val="1037"/>
        </w:numPr>
        <w:pStyle w:val="Compact"/>
      </w:pPr>
      <w:r>
        <w:t xml:space="preserve">Male subjects had A1c changes that were 0.28 larger than females, on average, with 90% uncertainty interval (0, 0.57) according to our Bayesian model.</w:t>
      </w:r>
    </w:p>
    <w:bookmarkEnd w:id="96"/>
    <w:bookmarkEnd w:id="97"/>
    <w:bookmarkStart w:id="99" w:name="addressing-outliers-2"/>
    <w:p>
      <w:pPr>
        <w:pStyle w:val="Heading2"/>
      </w:pPr>
      <w:r>
        <w:t xml:space="preserve">Addressing outliers?</w:t>
      </w:r>
    </w:p>
    <w:bookmarkStart w:id="98" w:name="bootstrap-with-boot.t.test"/>
    <w:p>
      <w:pPr>
        <w:pStyle w:val="Heading3"/>
      </w:pPr>
      <w:r>
        <w:t xml:space="preserve">Bootstrap with</w:t>
      </w:r>
      <w:r>
        <w:t xml:space="preserve"> </w:t>
      </w:r>
      <w:r>
        <w:rPr>
          <w:rStyle w:val="VerbatimChar"/>
        </w:rPr>
        <w:t xml:space="preserve">boot.t.test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Welch Two Sample t-test</w:t>
      </w:r>
      <w:r>
        <w:br/>
      </w:r>
      <w:r>
        <w:br/>
      </w:r>
      <w:r>
        <w:rPr>
          <w:rStyle w:val="VerbatimChar"/>
        </w:rPr>
        <w:t xml:space="preserve">data:  a1c_diff by sex</w:t>
      </w:r>
      <w:r>
        <w:br/>
      </w:r>
      <w:r>
        <w:rPr>
          <w:rStyle w:val="VerbatimChar"/>
        </w:rPr>
        <w:t xml:space="preserve">number of bootstrap samples:  9999</w:t>
      </w:r>
      <w:r>
        <w:br/>
      </w:r>
      <w:r>
        <w:rPr>
          <w:rStyle w:val="VerbatimChar"/>
        </w:rPr>
        <w:t xml:space="preserve">bootstrap p-value = 0.1096 </w:t>
      </w:r>
      <w:r>
        <w:br/>
      </w:r>
      <w:r>
        <w:rPr>
          <w:rStyle w:val="VerbatimChar"/>
        </w:rPr>
        <w:t xml:space="preserve">bootstrap difference of means (SE) = -0.2787276 (0.1715815)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-0.566107955  0.002070707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-1.6028, df = 355.56, p-value = 0.1099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-0.561349458  0.008003498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0.2267361            0.5034091 </w:t>
      </w:r>
    </w:p>
    <w:bookmarkEnd w:id="98"/>
    <w:bookmarkEnd w:id="99"/>
    <w:bookmarkStart w:id="100" w:name="repeating-paired-samples-strategy"/>
    <w:p>
      <w:pPr>
        <w:pStyle w:val="Heading2"/>
      </w:pPr>
      <w:r>
        <w:t xml:space="preserve">Repeating: Paired Samples Strategy</w:t>
      </w:r>
    </w:p>
    <w:p>
      <w:pPr>
        <w:pStyle w:val="FirstParagraph"/>
      </w:pPr>
      <w:r>
        <w:t xml:space="preserve">Suppose we want to estimate an uncertainty interval for the mean of a set of paired differences.</w:t>
      </w:r>
    </w:p>
    <w:p>
      <w:pPr>
        <w:numPr>
          <w:ilvl w:val="0"/>
          <w:numId w:val="1038"/>
        </w:numPr>
        <w:pStyle w:val="Compact"/>
      </w:pPr>
      <w:r>
        <w:t xml:space="preserve">Calculate the paired differences, then plot them.</w:t>
      </w:r>
    </w:p>
    <w:p>
      <w:pPr>
        <w:numPr>
          <w:ilvl w:val="0"/>
          <w:numId w:val="1038"/>
        </w:numPr>
        <w:pStyle w:val="Compact"/>
      </w:pPr>
      <w:r>
        <w:t xml:space="preserve">If the sample data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paired t procedure to obtain a confidence interval, or a Bayesian model to obtain a credible interval.</w:t>
      </w:r>
    </w:p>
    <w:p>
      <w:pPr>
        <w:numPr>
          <w:ilvl w:val="0"/>
          <w:numId w:val="1038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use the bootstrap to obtain a confidence interval, although an OLS or Bayesian result may be quite similar.</w:t>
      </w:r>
    </w:p>
    <w:p>
      <w:pPr>
        <w:numPr>
          <w:ilvl w:val="0"/>
          <w:numId w:val="1038"/>
        </w:numPr>
        <w:pStyle w:val="Compact"/>
      </w:pPr>
      <w:r>
        <w:t xml:space="preserve">If the sample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mean, and consider whether a transformation might be helpful.</w:t>
      </w:r>
    </w:p>
    <w:bookmarkEnd w:id="100"/>
    <w:bookmarkStart w:id="101" w:name="independent-samples-strategy"/>
    <w:p>
      <w:pPr>
        <w:pStyle w:val="Heading2"/>
      </w:pPr>
      <w:r>
        <w:t xml:space="preserve">Independent Samples Strategy</w:t>
      </w:r>
    </w:p>
    <w:p>
      <w:pPr>
        <w:pStyle w:val="FirstParagraph"/>
      </w:pPr>
      <w:r>
        <w:t xml:space="preserve">Suppose we want to estimate an uncertainty interval for the difference in means across two groups. To begin, plot the data from each sample.</w:t>
      </w:r>
    </w:p>
    <w:p>
      <w:pPr>
        <w:numPr>
          <w:ilvl w:val="0"/>
          <w:numId w:val="1039"/>
        </w:numPr>
        <w:pStyle w:val="Compact"/>
      </w:pPr>
      <w:r>
        <w:t xml:space="preserve">If the sample data in each group are well described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use the OLS / pooled t procedure to obtain a confidence interval, or a Bayesian model to obtain a credible interval.</w:t>
      </w:r>
    </w:p>
    <w:p>
      <w:pPr>
        <w:numPr>
          <w:ilvl w:val="1"/>
          <w:numId w:val="1040"/>
        </w:numPr>
        <w:pStyle w:val="Compact"/>
      </w:pPr>
      <w:r>
        <w:t xml:space="preserve">If the sample sizes are not the same, and the sample variances aren’t close to each other, consider using a Welch t procedure.</w:t>
      </w:r>
    </w:p>
    <w:p>
      <w:pPr>
        <w:numPr>
          <w:ilvl w:val="0"/>
          <w:numId w:val="1039"/>
        </w:numPr>
        <w:pStyle w:val="Compact"/>
      </w:pPr>
      <w:r>
        <w:t xml:space="preserve">If either sample’s data are</w:t>
      </w:r>
      <w:r>
        <w:t xml:space="preserve"> </w:t>
      </w:r>
      <w:r>
        <w:t xml:space="preserve">“</w:t>
      </w:r>
      <w:r>
        <w:t xml:space="preserve">symmetric but with outliers</w:t>
      </w:r>
      <w:r>
        <w:t xml:space="preserve">”</w:t>
      </w:r>
      <w:r>
        <w:t xml:space="preserve">, then consider using the bootstrap to obtain a confidence interval, although an OLS or Bayesian result may also be reasonable.</w:t>
      </w:r>
    </w:p>
    <w:p>
      <w:pPr>
        <w:numPr>
          <w:ilvl w:val="0"/>
          <w:numId w:val="1039"/>
        </w:numPr>
        <w:pStyle w:val="Compact"/>
      </w:pPr>
      <w:r>
        <w:t xml:space="preserve">If either sample’s data are best described as</w:t>
      </w:r>
      <w:r>
        <w:t xml:space="preserve"> </w:t>
      </w:r>
      <w:r>
        <w:t xml:space="preserve">“</w:t>
      </w:r>
      <w:r>
        <w:t xml:space="preserve">substantially skewed</w:t>
      </w:r>
      <w:r>
        <w:t xml:space="preserve">”</w:t>
      </w:r>
      <w:r>
        <w:t xml:space="preserve">, then consider whether you actually want to summarize with the difference in means, and consider whether a transformation might be helpful.</w:t>
      </w:r>
    </w:p>
    <w:bookmarkEnd w:id="101"/>
    <w:bookmarkStart w:id="102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  arrangements_1.1.9     askpass_1.2.0         </w:t>
      </w:r>
      <w:r>
        <w:br/>
      </w:r>
      <w:r>
        <w:rPr>
          <w:rStyle w:val="VerbatimChar"/>
        </w:rPr>
        <w:t xml:space="preserve">  backports_1.5.0        base64enc_0.1-3        bayesplot_1.11.1      </w:t>
      </w:r>
      <w:r>
        <w:br/>
      </w:r>
      <w:r>
        <w:rPr>
          <w:rStyle w:val="VerbatimChar"/>
        </w:rPr>
        <w:t xml:space="preserve">  bayestestR_0.14.0      BH_1.84.0.0            bit_4.0.5             </w:t>
      </w:r>
      <w:r>
        <w:br/>
      </w:r>
      <w:r>
        <w:rPr>
          <w:rStyle w:val="VerbatimChar"/>
        </w:rPr>
        <w:t xml:space="preserve">  bit64_4.0.5            blob_1.2.4             boot_1.3-31           </w:t>
      </w:r>
      <w:r>
        <w:br/>
      </w:r>
      <w:r>
        <w:rPr>
          <w:rStyle w:val="VerbatimChar"/>
        </w:rPr>
        <w:t xml:space="preserve">  broom_1.0.6            bslib_0.8.0            cachem_1.1.0          </w:t>
      </w:r>
      <w:r>
        <w:br/>
      </w:r>
      <w:r>
        <w:rPr>
          <w:rStyle w:val="VerbatimChar"/>
        </w:rPr>
        <w:t xml:space="preserve">  callr_3.7.6            car_3.1-2              carData_3.0-5         </w:t>
      </w:r>
      <w:r>
        <w:br/>
      </w:r>
      <w:r>
        <w:rPr>
          <w:rStyle w:val="VerbatimChar"/>
        </w:rPr>
        <w:t xml:space="preserve">  cellranger_1.1.0       checkmate_2.3.2        cli_3.6.3             </w:t>
      </w:r>
      <w:r>
        <w:br/>
      </w:r>
      <w:r>
        <w:rPr>
          <w:rStyle w:val="VerbatimChar"/>
        </w:rPr>
        <w:t xml:space="preserve">  clipr_0.8.0            coda_0.19-4.1          codetools_0.2-20      </w:t>
      </w:r>
      <w:r>
        <w:br/>
      </w:r>
      <w:r>
        <w:rPr>
          <w:rStyle w:val="VerbatimChar"/>
        </w:rPr>
        <w:t xml:space="preserve">  colorspace_2.1-1       colourpicker_1.3.0     commonmark_1.9.1      </w:t>
      </w:r>
      <w:r>
        <w:br/>
      </w:r>
      <w:r>
        <w:rPr>
          <w:rStyle w:val="VerbatimChar"/>
        </w:rPr>
        <w:t xml:space="preserve">  compiler_4.4.1         conflicted_1.2.0       correlation_0.8.5     </w:t>
      </w:r>
      <w:r>
        <w:br/>
      </w:r>
      <w:r>
        <w:rPr>
          <w:rStyle w:val="VerbatimChar"/>
        </w:rPr>
        <w:t xml:space="preserve">  cowplot_1.1.3          cpp11_0.5.0            crayon_1.5.3          </w:t>
      </w:r>
      <w:r>
        <w:br/>
      </w:r>
      <w:r>
        <w:rPr>
          <w:rStyle w:val="VerbatimChar"/>
        </w:rPr>
        <w:t xml:space="preserve">  crosstalk_1.2.1        curl_5.2.2             data.table_1.16.0     </w:t>
      </w:r>
      <w:r>
        <w:br/>
      </w:r>
      <w:r>
        <w:rPr>
          <w:rStyle w:val="VerbatimChar"/>
        </w:rPr>
        <w:t xml:space="preserve">  datasets_4.4.1         datawizard_0.12.3      DBI_1.2.3             </w:t>
      </w:r>
      <w:r>
        <w:br/>
      </w:r>
      <w:r>
        <w:rPr>
          <w:rStyle w:val="VerbatimChar"/>
        </w:rPr>
        <w:t xml:space="preserve">  dbplyr_2.5.0           Deriv_4.1.3            desc_1.4.3            </w:t>
      </w:r>
      <w:r>
        <w:br/>
      </w:r>
      <w:r>
        <w:rPr>
          <w:rStyle w:val="VerbatimChar"/>
        </w:rPr>
        <w:t xml:space="preserve">  digest_0.6.37          distributional_0.4.0   doBy_4.6.22           </w:t>
      </w:r>
      <w:r>
        <w:br/>
      </w:r>
      <w:r>
        <w:rPr>
          <w:rStyle w:val="VerbatimChar"/>
        </w:rPr>
        <w:t xml:space="preserve">  dplyr_1.1.4            DT_0.33                dtplyr_1.3.1          </w:t>
      </w:r>
      <w:r>
        <w:br/>
      </w:r>
      <w:r>
        <w:rPr>
          <w:rStyle w:val="VerbatimChar"/>
        </w:rPr>
        <w:t xml:space="preserve">  dygraphs_1.1.1.6       easystats_0.7.3        effectsize_0.8.9      </w:t>
      </w:r>
      <w:r>
        <w:br/>
      </w:r>
      <w:r>
        <w:rPr>
          <w:rStyle w:val="VerbatimChar"/>
        </w:rPr>
        <w:t xml:space="preserve">  emmeans_1.10.4         estimability_1.5.1     evaluate_0.24.0       </w:t>
      </w:r>
      <w:r>
        <w:br/>
      </w:r>
      <w:r>
        <w:rPr>
          <w:rStyle w:val="VerbatimChar"/>
        </w:rPr>
        <w:t xml:space="preserve">  exactRankTests_0.8-35  fansi_1.0.6            farver_2.1.2          </w:t>
      </w:r>
      <w:r>
        <w:br/>
      </w:r>
      <w:r>
        <w:rPr>
          <w:rStyle w:val="VerbatimChar"/>
        </w:rPr>
        <w:t xml:space="preserve">  fastmap_1.2.0          fontawesome_0.5.2      forcats_1.0.0         </w:t>
      </w:r>
      <w:r>
        <w:br/>
      </w:r>
      <w:r>
        <w:rPr>
          <w:rStyle w:val="VerbatimChar"/>
        </w:rPr>
        <w:t xml:space="preserve">  foreach_1.5.2          fs_1.6.4               gargle_1.5.2          </w:t>
      </w:r>
      <w:r>
        <w:br/>
      </w:r>
      <w:r>
        <w:rPr>
          <w:rStyle w:val="VerbatimChar"/>
        </w:rPr>
        <w:t xml:space="preserve">  generics_0.1.3         ggplot2_3.5.1          ggridges_0.5.6        </w:t>
      </w:r>
      <w:r>
        <w:br/>
      </w:r>
      <w:r>
        <w:rPr>
          <w:rStyle w:val="VerbatimChar"/>
        </w:rPr>
        <w:t xml:space="preserve">  glmnet_4.1-8           glue_1.7.0             gmp_0.7-5             </w:t>
      </w:r>
      <w:r>
        <w:br/>
      </w:r>
      <w:r>
        <w:rPr>
          <w:rStyle w:val="VerbatimChar"/>
        </w:rPr>
        <w:t xml:space="preserve">  googledrive_2.1.1      googlesheets4_1.1.1    graphics_4.4.1        </w:t>
      </w:r>
      <w:r>
        <w:br/>
      </w:r>
      <w:r>
        <w:rPr>
          <w:rStyle w:val="VerbatimChar"/>
        </w:rPr>
        <w:t xml:space="preserve">  grDevices_4.4.1        grid_4.4.1             gridExtra_2.3         </w:t>
      </w:r>
      <w:r>
        <w:br/>
      </w:r>
      <w:r>
        <w:rPr>
          <w:rStyle w:val="VerbatimChar"/>
        </w:rPr>
        <w:t xml:space="preserve">  gtable_0.3.5           gtools_3.9.5           haven_2.5.4           </w:t>
      </w:r>
      <w:r>
        <w:br/>
      </w:r>
      <w:r>
        <w:rPr>
          <w:rStyle w:val="VerbatimChar"/>
        </w:rPr>
        <w:t xml:space="preserve">  highr_0.11             hms_1.1.3              htmltools_0.5.8.1     </w:t>
      </w:r>
      <w:r>
        <w:br/>
      </w:r>
      <w:r>
        <w:rPr>
          <w:rStyle w:val="VerbatimChar"/>
        </w:rPr>
        <w:t xml:space="preserve">  htmlwidgets_1.6.4      httpuv_1.6.15          httr_1.4.7            </w:t>
      </w:r>
      <w:r>
        <w:br/>
      </w:r>
      <w:r>
        <w:rPr>
          <w:rStyle w:val="VerbatimChar"/>
        </w:rPr>
        <w:t xml:space="preserve">  ids_1.0.1              igraph_2.0.3           infer_1.0.7           </w:t>
      </w:r>
      <w:r>
        <w:br/>
      </w:r>
      <w:r>
        <w:rPr>
          <w:rStyle w:val="VerbatimChar"/>
        </w:rPr>
        <w:t xml:space="preserve">  inline_0.3.19          insight_0.20.4         isoband_0.2.7         </w:t>
      </w:r>
      <w:r>
        <w:br/>
      </w:r>
      <w:r>
        <w:rPr>
          <w:rStyle w:val="VerbatimChar"/>
        </w:rPr>
        <w:t xml:space="preserve">  iterators_1.0.14       janitor_2.2.0          jomo_2.7-6            </w:t>
      </w:r>
      <w:r>
        <w:br/>
      </w:r>
      <w:r>
        <w:rPr>
          <w:rStyle w:val="VerbatimChar"/>
        </w:rPr>
        <w:t xml:space="preserve">  jquerylib_0.1.4        jsonlite_1.8.8         knitr_1.48            </w:t>
      </w:r>
      <w:r>
        <w:br/>
      </w:r>
      <w:r>
        <w:rPr>
          <w:rStyle w:val="VerbatimChar"/>
        </w:rPr>
        <w:t xml:space="preserve">  labeling_0.4.3         later_1.3.2            lattice_0.22-6        </w:t>
      </w:r>
      <w:r>
        <w:br/>
      </w:r>
      <w:r>
        <w:rPr>
          <w:rStyle w:val="VerbatimChar"/>
        </w:rPr>
        <w:t xml:space="preserve">  lazyeval_0.2.2         lifecycle_1.0.4        lme4_1.1-35.5         </w:t>
      </w:r>
      <w:r>
        <w:br/>
      </w:r>
      <w:r>
        <w:rPr>
          <w:rStyle w:val="VerbatimChar"/>
        </w:rPr>
        <w:t xml:space="preserve">  loo_2.8.0              lubridate_1.9.3        magrittr_2.0.3        </w:t>
      </w:r>
      <w:r>
        <w:br/>
      </w:r>
      <w:r>
        <w:rPr>
          <w:rStyle w:val="VerbatimChar"/>
        </w:rPr>
        <w:t xml:space="preserve">  markdown_1.13          MASS_7.3-61            Matrix_1.7-0          </w:t>
      </w:r>
      <w:r>
        <w:br/>
      </w:r>
      <w:r>
        <w:rPr>
          <w:rStyle w:val="VerbatimChar"/>
        </w:rPr>
        <w:t xml:space="preserve">  MatrixModels_0.5.3     matrixStats_1.4.0      memoise_2.0.1         </w:t>
      </w:r>
      <w:r>
        <w:br/>
      </w:r>
      <w:r>
        <w:rPr>
          <w:rStyle w:val="VerbatimChar"/>
        </w:rPr>
        <w:t xml:space="preserve">  methods_4.4.1          mgcv_1.9.1             mice_3.16.0           </w:t>
      </w:r>
      <w:r>
        <w:br/>
      </w:r>
      <w:r>
        <w:rPr>
          <w:rStyle w:val="VerbatimChar"/>
        </w:rPr>
        <w:t xml:space="preserve">  miceadds_3.17-44       microbenchmark_1.5.0   mime_0.12             </w:t>
      </w:r>
      <w:r>
        <w:br/>
      </w:r>
      <w:r>
        <w:rPr>
          <w:rStyle w:val="VerbatimChar"/>
        </w:rPr>
        <w:t xml:space="preserve">  miniUI_0.1.1.1         minqa_1.2.8            mitml_0.4-5           </w:t>
      </w:r>
      <w:r>
        <w:br/>
      </w:r>
      <w:r>
        <w:rPr>
          <w:rStyle w:val="VerbatimChar"/>
        </w:rPr>
        <w:t xml:space="preserve">  mitools_2.4            MKdescr_0.8            MKinfer_1.2           </w:t>
      </w:r>
      <w:r>
        <w:br/>
      </w:r>
      <w:r>
        <w:rPr>
          <w:rStyle w:val="VerbatimChar"/>
        </w:rPr>
        <w:t xml:space="preserve">  modelbased_0.8.8       modelr_0.1.11          multcomp_1.4-26       </w:t>
      </w:r>
      <w:r>
        <w:br/>
      </w:r>
      <w:r>
        <w:rPr>
          <w:rStyle w:val="VerbatimChar"/>
        </w:rPr>
        <w:t xml:space="preserve">  munsell_0.5.1          mvtnorm_1.3-1          nlme_3.1-164          </w:t>
      </w:r>
      <w:r>
        <w:br/>
      </w:r>
      <w:r>
        <w:rPr>
          <w:rStyle w:val="VerbatimChar"/>
        </w:rPr>
        <w:t xml:space="preserve">  nloptr_2.1.1           nnet_7.3-19            numDeriv_2016.8.1.1   </w:t>
      </w:r>
      <w:r>
        <w:br/>
      </w:r>
      <w:r>
        <w:rPr>
          <w:rStyle w:val="VerbatimChar"/>
        </w:rPr>
        <w:t xml:space="preserve">  openssl_2.2.1          ordinal_2023.12.4.1    pan_1.9               </w:t>
      </w:r>
      <w:r>
        <w:br/>
      </w:r>
      <w:r>
        <w:rPr>
          <w:rStyle w:val="VerbatimChar"/>
        </w:rPr>
        <w:t xml:space="preserve">  parallel_4.4.1         parameters_0.22.2      patchwork_1.2.0       </w:t>
      </w:r>
      <w:r>
        <w:br/>
      </w:r>
      <w:r>
        <w:rPr>
          <w:rStyle w:val="VerbatimChar"/>
        </w:rPr>
        <w:t xml:space="preserve">  pbkrtest_0.5.3         performance_0.12.3     pillar_1.9.0          </w:t>
      </w:r>
      <w:r>
        <w:br/>
      </w:r>
      <w:r>
        <w:rPr>
          <w:rStyle w:val="VerbatimChar"/>
        </w:rPr>
        <w:t xml:space="preserve">  pkgbuild_1.4.4         pkgconfig_2.0.3        plyr_1.8.9            </w:t>
      </w:r>
      <w:r>
        <w:br/>
      </w:r>
      <w:r>
        <w:rPr>
          <w:rStyle w:val="VerbatimChar"/>
        </w:rPr>
        <w:t xml:space="preserve">  posterior_1.6.0        prettyunits_1.2.0      processx_3.8.4        </w:t>
      </w:r>
      <w:r>
        <w:br/>
      </w:r>
      <w:r>
        <w:rPr>
          <w:rStyle w:val="VerbatimChar"/>
        </w:rPr>
        <w:t xml:space="preserve">  progress_1.2.3         promises_1.3.0         ps_1.7.7              </w:t>
      </w:r>
      <w:r>
        <w:br/>
      </w:r>
      <w:r>
        <w:rPr>
          <w:rStyle w:val="VerbatimChar"/>
        </w:rPr>
        <w:t xml:space="preserve">  purrr_1.0.2            quantreg_5.98          QuickJSR_1.3.1        </w:t>
      </w:r>
      <w:r>
        <w:br/>
      </w:r>
      <w:r>
        <w:rPr>
          <w:rStyle w:val="VerbatimChar"/>
        </w:rPr>
        <w:t xml:space="preserve">  R6_2.5.1               ragg_1.3.2             rappdirs_0.3.3        </w:t>
      </w:r>
      <w:r>
        <w:br/>
      </w:r>
      <w:r>
        <w:rPr>
          <w:rStyle w:val="VerbatimChar"/>
        </w:rPr>
        <w:t xml:space="preserve">  RColorBrewer_1.1.3     Rcpp_1.0.13            RcppArmadillo_14.0.0.1</w:t>
      </w:r>
      <w:r>
        <w:br/>
      </w:r>
      <w:r>
        <w:rPr>
          <w:rStyle w:val="VerbatimChar"/>
        </w:rPr>
        <w:t xml:space="preserve">  RcppEigen_0.3.4.0.2    RcppParallel_5.1.9     readr_2.1.5           </w:t>
      </w:r>
      <w:r>
        <w:br/>
      </w:r>
      <w:r>
        <w:rPr>
          <w:rStyle w:val="VerbatimChar"/>
        </w:rPr>
        <w:t xml:space="preserve">  readxl_1.4.3           rematch_2.0.0          rematch2_2.1.2        </w:t>
      </w:r>
      <w:r>
        <w:br/>
      </w:r>
      <w:r>
        <w:rPr>
          <w:rStyle w:val="VerbatimChar"/>
        </w:rPr>
        <w:t xml:space="preserve">  report_0.5.9           reprex_2.1.1           reshape2_1.4.4        </w:t>
      </w:r>
      <w:r>
        <w:br/>
      </w:r>
      <w:r>
        <w:rPr>
          <w:rStyle w:val="VerbatimChar"/>
        </w:rPr>
        <w:t xml:space="preserve">  rlang_1.1.4            rmarkdown_2.28         rpart_4.1.23          </w:t>
      </w:r>
      <w:r>
        <w:br/>
      </w:r>
      <w:r>
        <w:rPr>
          <w:rStyle w:val="VerbatimChar"/>
        </w:rPr>
        <w:t xml:space="preserve">  rstan_2.32.6           rstanarm_2.32.1        rstantools_2.4.0      </w:t>
      </w:r>
      <w:r>
        <w:br/>
      </w:r>
      <w:r>
        <w:rPr>
          <w:rStyle w:val="VerbatimChar"/>
        </w:rPr>
        <w:t xml:space="preserve">  rstudioapi_0.16.0      rvest_1.0.4            sandwich_3.1-0        </w:t>
      </w:r>
      <w:r>
        <w:br/>
      </w:r>
      <w:r>
        <w:rPr>
          <w:rStyle w:val="VerbatimChar"/>
        </w:rPr>
        <w:t xml:space="preserve">  sass_0.4.9             scales_1.3.0           see_0.9.0             </w:t>
      </w:r>
      <w:r>
        <w:br/>
      </w:r>
      <w:r>
        <w:rPr>
          <w:rStyle w:val="VerbatimChar"/>
        </w:rPr>
        <w:t xml:space="preserve">  selectr_0.4.2          shape_1.4.6.1          shiny_1.9.1           </w:t>
      </w:r>
      <w:r>
        <w:br/>
      </w:r>
      <w:r>
        <w:rPr>
          <w:rStyle w:val="VerbatimChar"/>
        </w:rPr>
        <w:t xml:space="preserve">  shinyjs_2.1.0          shinystan_2.6.0        shinythemes_1.2.0     </w:t>
      </w:r>
      <w:r>
        <w:br/>
      </w:r>
      <w:r>
        <w:rPr>
          <w:rStyle w:val="VerbatimChar"/>
        </w:rPr>
        <w:t xml:space="preserve">  snakecase_0.11.1       sourcetools_0.1.7.1    SparseM_1.84.2        </w:t>
      </w:r>
      <w:r>
        <w:br/>
      </w:r>
      <w:r>
        <w:rPr>
          <w:rStyle w:val="VerbatimChar"/>
        </w:rPr>
        <w:t xml:space="preserve">  splines_4.4.1          StanHeaders_2.32.10    stats_4.4.1           </w:t>
      </w:r>
      <w:r>
        <w:br/>
      </w:r>
      <w:r>
        <w:rPr>
          <w:rStyle w:val="VerbatimChar"/>
        </w:rPr>
        <w:t xml:space="preserve">  stats4_4.4.1           stringi_1.8.4          stringr_1.5.1         </w:t>
      </w:r>
      <w:r>
        <w:br/>
      </w:r>
      <w:r>
        <w:rPr>
          <w:rStyle w:val="VerbatimChar"/>
        </w:rPr>
        <w:t xml:space="preserve">  survival_3.7-0         sys_3.4.2              systemfonts_1.1.0     </w:t>
      </w:r>
      <w:r>
        <w:br/>
      </w:r>
      <w:r>
        <w:rPr>
          <w:rStyle w:val="VerbatimChar"/>
        </w:rPr>
        <w:t xml:space="preserve">  tensorA_0.36.2.1       textshaping_0.4.0      TH.data_1.1-2         </w:t>
      </w:r>
      <w:r>
        <w:br/>
      </w:r>
      <w:r>
        <w:rPr>
          <w:rStyle w:val="VerbatimChar"/>
        </w:rPr>
        <w:t xml:space="preserve">  threejs_0.3.3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tinytex_0.52           tools_4.4.1            tzdb_0.4.0            </w:t>
      </w:r>
      <w:r>
        <w:br/>
      </w:r>
      <w:r>
        <w:rPr>
          <w:rStyle w:val="VerbatimChar"/>
        </w:rPr>
        <w:t xml:space="preserve">  ucminf_1.2.2           utf8_1.2.4             utils_4.4.1           </w:t>
      </w:r>
      <w:r>
        <w:br/>
      </w:r>
      <w:r>
        <w:rPr>
          <w:rStyle w:val="VerbatimChar"/>
        </w:rPr>
        <w:t xml:space="preserve">  uuid_1.2.1             V8_5.0.0               vctrs_0.6.5           </w:t>
      </w:r>
      <w:r>
        <w:br/>
      </w:r>
      <w:r>
        <w:rPr>
          <w:rStyle w:val="VerbatimChar"/>
        </w:rPr>
        <w:t xml:space="preserve">  viridisLite_0.4.2      vroom_1.6.5            withr_3.0.1           </w:t>
      </w:r>
      <w:r>
        <w:br/>
      </w:r>
      <w:r>
        <w:rPr>
          <w:rStyle w:val="VerbatimChar"/>
        </w:rPr>
        <w:t xml:space="preserve">  xfun_0.47              xml2_1.3.6             xtable_1.8-4          </w:t>
      </w:r>
      <w:r>
        <w:br/>
      </w:r>
      <w:r>
        <w:rPr>
          <w:rStyle w:val="VerbatimChar"/>
        </w:rPr>
        <w:t xml:space="preserve">  xts_0.14.0             yaml_2.3.10            zoo_1.8-12            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20" Target="https://thomaselove.github.io/431-boo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homaselove.github.io/431-boo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06</dc:title>
  <dc:creator>https://thomaselove.github.io/431-2024/</dc:creator>
  <cp:keywords/>
  <dcterms:created xsi:type="dcterms:W3CDTF">2024-09-12T01:21:53Z</dcterms:created>
  <dcterms:modified xsi:type="dcterms:W3CDTF">2024-09-12T01:21:53Z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