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8.png" ContentType="image/png"/>
  <Override PartName="/word/media/rId116.png" ContentType="image/png"/>
  <Override PartName="/word/media/rId122.png" ContentType="image/png"/>
  <Override PartName="/word/media/rId14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2025-01-21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Fitting linear regression models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ilvl w:val="1"/>
          <w:numId w:val="1002"/>
        </w:numPr>
      </w:pPr>
      <w:r>
        <w:t xml:space="preserve">ANOVA: Incorporating an interaction between factors</w:t>
      </w:r>
    </w:p>
    <w:p>
      <w:pPr>
        <w:pStyle w:val="Compact"/>
        <w:numPr>
          <w:ilvl w:val="1"/>
          <w:numId w:val="1002"/>
        </w:numPr>
      </w:pPr>
      <w:r>
        <w:t xml:space="preserve">ANCOVA: Incorporating a quantitative covariate</w:t>
      </w:r>
    </w:p>
    <w:p>
      <w:pPr>
        <w:pStyle w:val="Compact"/>
        <w:numPr>
          <w:ilvl w:val="0"/>
          <w:numId w:val="1001"/>
        </w:numPr>
      </w:pPr>
      <w:r>
        <w:t xml:space="preserve">Regression Diagnostics via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Compact"/>
        <w:numPr>
          <w:ilvl w:val="0"/>
          <w:numId w:val="1001"/>
        </w:numPr>
      </w:pPr>
      <w:r>
        <w:t xml:space="preserve">Validating / evaluating results in a test sample</w:t>
      </w:r>
    </w:p>
    <w:bookmarkStart w:id="20" w:name="appendix-see-sec-appendix"/>
    <w:p>
      <w:pPr>
        <w:pStyle w:val="Heading3"/>
      </w:pPr>
      <w:r>
        <w:t xml:space="preserve">Appendix (see</w:t>
      </w:r>
      <w:r>
        <w:t xml:space="preserve"> </w:t>
      </w:r>
      <w:hyperlink w:anchor="sec-appendix">
        <w:r>
          <w:rPr>
            <w:rStyle w:val="Hyperlink"/>
          </w:rPr>
          <w:t xml:space="preserve">Section 7</w:t>
        </w:r>
      </w:hyperlink>
      <w:r>
        <w:t xml:space="preserve">)</w:t>
      </w:r>
    </w:p>
    <w:p>
      <w:pPr>
        <w:pStyle w:val="FirstParagraph"/>
      </w:pPr>
      <w:r>
        <w:t xml:space="preserve">How 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 were created from</w:t>
      </w:r>
      <w:r>
        <w:t xml:space="preserve"> </w:t>
      </w:r>
      <w:r>
        <w:rPr>
          <w:rStyle w:val="VerbatimChar"/>
        </w:rPr>
        <w:t xml:space="preserve">smart_ohio.csv</w:t>
      </w:r>
    </w:p>
    <w:bookmarkEnd w:id="20"/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        </w:t>
      </w:r>
      <w:r>
        <w:rPr>
          <w:rStyle w:val="DocumentationTok"/>
        </w:rPr>
        <w:t xml:space="preserve">## for df_stats and favstats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   </w:t>
      </w:r>
      <w:r>
        <w:rPr>
          <w:rStyle w:val="DocumentationTok"/>
        </w:rPr>
        <w:t xml:space="preserve">## imputation of missing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        </w:t>
      </w:r>
      <w:r>
        <w:rPr>
          <w:rStyle w:val="DocumentationTok"/>
        </w:rPr>
        <w:t xml:space="preserve">## data splitting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theme_lucid</w:t>
      </w:r>
      <w:r>
        <w:rPr>
          <w:rStyle w:val="NormalTok"/>
        </w:rPr>
        <w:t xml:space="preserve">()) </w:t>
      </w:r>
    </w:p>
    <w:bookmarkEnd w:id="22"/>
    <w:bookmarkStart w:id="38" w:name="the-smt_im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bookmarkStart w:id="24" w:name="the-smt_im-data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p>
      <w:pPr>
        <w:pStyle w:val="Compact"/>
        <w:numPr>
          <w:ilvl w:val="0"/>
          <w:numId w:val="1003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 (missing values singly imputed: assume MAR)</w:t>
      </w:r>
    </w:p>
    <w:p>
      <w:pPr>
        <w:pStyle w:val="Compact"/>
        <w:numPr>
          <w:ilvl w:val="0"/>
          <w:numId w:val="1003"/>
        </w:numPr>
      </w:pPr>
      <w:r>
        <w:t xml:space="preserve">All subjects have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 and are located in the</w:t>
      </w:r>
      <w:r>
        <w:t xml:space="preserve"> </w:t>
      </w:r>
      <w:r>
        <w:rPr>
          <w:rStyle w:val="VerbatimChar"/>
        </w:rPr>
        <w:t xml:space="preserve">MMSA</w:t>
      </w:r>
      <w:r>
        <w:t xml:space="preserve"> </w:t>
      </w:r>
      <w:r>
        <w:t xml:space="preserve">labeled Cleveland-Elyria.</w:t>
      </w:r>
    </w:p>
    <w:p>
      <w:pPr>
        <w:pStyle w:val="Compact"/>
        <w:numPr>
          <w:ilvl w:val="0"/>
          <w:numId w:val="1003"/>
        </w:numPr>
      </w:pP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Course Notes Chapter on BRFSS SMART data</w:t>
        </w:r>
      </w:hyperlink>
      <w:r>
        <w:t xml:space="preserve"> </w:t>
      </w:r>
      <w:r>
        <w:t xml:space="preserve">for variable details</w:t>
      </w:r>
    </w:p>
    <w:p>
      <w:pPr>
        <w:pStyle w:val="Compact"/>
        <w:numPr>
          <w:ilvl w:val="0"/>
          <w:numId w:val="1003"/>
        </w:numPr>
      </w:pPr>
      <w:r>
        <w:t xml:space="preserve">Appendix provides details on data development.</w:t>
      </w:r>
    </w:p>
    <w:bookmarkEnd w:id="24"/>
    <w:bookmarkStart w:id="25" w:name="the-five-variables-well-use-today"/>
    <w:p>
      <w:pPr>
        <w:pStyle w:val="Heading2"/>
      </w:pPr>
      <w:r>
        <w:t xml:space="preserve">The Five Variables We’ll Use Today</w:t>
      </w:r>
    </w:p>
    <w:p>
      <w:pPr>
        <w:pStyle w:val="FirstParagraph"/>
      </w:pPr>
      <w:r>
        <w:t xml:space="preserve">9 variables in the data but we’ll use only these 5 today.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</w:tbl>
    <w:bookmarkEnd w:id="25"/>
    <w:bookmarkStart w:id="26" w:name="data-load"/>
    <w:p>
      <w:pPr>
        <w:pStyle w:val="Heading2"/>
      </w:pP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exerany, health, fruit_day,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smt_im</w:t>
      </w:r>
    </w:p>
    <w:p>
      <w:pPr>
        <w:pStyle w:val="SourceCode"/>
      </w:pPr>
      <w:r>
        <w:rPr>
          <w:rStyle w:val="VerbatimChar"/>
        </w:rPr>
        <w:t xml:space="preserve"># A tibble: 894 × 9</w:t>
      </w:r>
      <w:r>
        <w:br/>
      </w:r>
      <w:r>
        <w:rPr>
          <w:rStyle w:val="VerbatimChar"/>
        </w:rPr>
        <w:t xml:space="preserve">   ID      bmi exerany health fruit_day inc_imp drinks_wk female race_eth       </w:t>
      </w:r>
      <w:r>
        <w:br/>
      </w:r>
      <w:r>
        <w:rPr>
          <w:rStyle w:val="VerbatimChar"/>
        </w:rPr>
        <w:t xml:space="preserve">   &lt;chr&gt; &lt;dbl&gt;   &lt;dbl&gt; &lt;fct&gt;      &lt;dbl&gt;   &lt;dbl&gt;     &lt;dbl&gt;  &lt;dbl&gt; &lt;fct&gt;          </w:t>
      </w:r>
      <w:r>
        <w:br/>
      </w:r>
      <w:r>
        <w:rPr>
          <w:rStyle w:val="VerbatimChar"/>
        </w:rPr>
        <w:t xml:space="preserve"> 1 2      23.0       0 E           4      86865      0         1 White non-Hisp…</w:t>
      </w:r>
      <w:r>
        <w:br/>
      </w:r>
      <w:r>
        <w:rPr>
          <w:rStyle w:val="VerbatimChar"/>
        </w:rPr>
        <w:t xml:space="preserve"> 2 3      26.9       1 G           3      20904      0         1 Other race non…</w:t>
      </w:r>
      <w:r>
        <w:br/>
      </w:r>
      <w:r>
        <w:rPr>
          <w:rStyle w:val="VerbatimChar"/>
        </w:rPr>
        <w:t xml:space="preserve"> 3 4      26.5       1 G           2      46946      4.67      1 White non-Hisp…</w:t>
      </w:r>
      <w:r>
        <w:br/>
      </w:r>
      <w:r>
        <w:rPr>
          <w:rStyle w:val="VerbatimChar"/>
        </w:rPr>
        <w:t xml:space="preserve"> 4 5      24.2       1 G           0.57   58311      0.93      0 White non-Hisp…</w:t>
      </w:r>
      <w:r>
        <w:br/>
      </w:r>
      <w:r>
        <w:rPr>
          <w:rStyle w:val="VerbatimChar"/>
        </w:rPr>
        <w:t xml:space="preserve"> 5 7      23.0       1 G           2       2318      2         0 White non-Hisp…</w:t>
      </w:r>
      <w:r>
        <w:br/>
      </w:r>
      <w:r>
        <w:rPr>
          <w:rStyle w:val="VerbatimChar"/>
        </w:rPr>
        <w:t xml:space="preserve"> 6 8      28.4       1 VG          1      79667      0         0 Other race non…</w:t>
      </w:r>
      <w:r>
        <w:br/>
      </w:r>
      <w:r>
        <w:rPr>
          <w:rStyle w:val="VerbatimChar"/>
        </w:rPr>
        <w:t xml:space="preserve"> 7 9      30.1       1 F           0.23   47880      0         0 Black non-Hisp…</w:t>
      </w:r>
      <w:r>
        <w:br/>
      </w:r>
      <w:r>
        <w:rPr>
          <w:rStyle w:val="VerbatimChar"/>
        </w:rPr>
        <w:t xml:space="preserve"> 8 10     19.8       1 E           0.77  100136      0.47      1 White non-Hisp…</w:t>
      </w:r>
      <w:r>
        <w:br/>
      </w:r>
      <w:r>
        <w:rPr>
          <w:rStyle w:val="VerbatimChar"/>
        </w:rPr>
        <w:t xml:space="preserve"> 9 11     27.2       1 E           0.71   73145      0         0 White non-Hisp…</w:t>
      </w:r>
      <w:r>
        <w:br/>
      </w:r>
      <w:r>
        <w:rPr>
          <w:rStyle w:val="VerbatimChar"/>
        </w:rPr>
        <w:t xml:space="preserve">10 12     24.6       1 E           1.07   76917      0         1 Other race non…</w:t>
      </w:r>
      <w:r>
        <w:br/>
      </w:r>
      <w:r>
        <w:rPr>
          <w:rStyle w:val="VerbatimChar"/>
        </w:rPr>
        <w:t xml:space="preserve"># ℹ 884 more rows</w:t>
      </w:r>
    </w:p>
    <w:bookmarkEnd w:id="26"/>
    <w:bookmarkStart w:id="27" w:name="checking-our-data"/>
    <w:p>
      <w:pPr>
        <w:pStyle w:val="Heading2"/>
      </w:pPr>
      <w:r>
        <w:t xml:space="preserve">Checking our Data</w:t>
      </w:r>
    </w:p>
    <w:p>
      <w:pPr>
        <w:pStyle w:val="FirstParagraph"/>
      </w:pPr>
      <w:r>
        <w:t xml:space="preserve">Are there any missing values?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Does each row have a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value?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(smt_im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7"/>
    <w:bookmarkStart w:id="28" w:name="range-and-level-checks"/>
    <w:p>
      <w:pPr>
        <w:pStyle w:val="Heading2"/>
      </w:pPr>
      <w:r>
        <w:t xml:space="preserve">Range and Level Checks?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exerany, health, fruit_day)) </w:t>
      </w:r>
    </w:p>
    <w:p>
      <w:pPr>
        <w:pStyle w:val="SourceCode"/>
      </w:pPr>
      <w:r>
        <w:rPr>
          <w:rStyle w:val="VerbatimChar"/>
        </w:rPr>
        <w:t xml:space="preserve">select(smt_im, bmi, exerany, health, fruit_day) (894 rows and 4 variables, 4 shown)</w:t>
      </w:r>
      <w:r>
        <w:br/>
      </w:r>
      <w:r>
        <w:br/>
      </w:r>
      <w:r>
        <w:rPr>
          <w:rStyle w:val="VerbatimChar"/>
        </w:rPr>
        <w:t xml:space="preserve">ID | Name      | Type        | Missings |     Values |           N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1  | bmi       | numeric     | 0 (0.0%) | [13.3, 63] |         894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2  | exerany   | numeric     | 0 (0.0%) |          0 | 232 (26.0%)</w:t>
      </w:r>
      <w:r>
        <w:br/>
      </w:r>
      <w:r>
        <w:rPr>
          <w:rStyle w:val="VerbatimChar"/>
        </w:rPr>
        <w:t xml:space="preserve">   |           |             |          |          1 | 662 (74.0%)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3  | health    | categorical | 0 (0.0%) |          E | 148 (16.6%)</w:t>
      </w:r>
      <w:r>
        <w:br/>
      </w:r>
      <w:r>
        <w:rPr>
          <w:rStyle w:val="VerbatimChar"/>
        </w:rPr>
        <w:t xml:space="preserve">   |           |             |          |         VG | 324 (36.2%)</w:t>
      </w:r>
      <w:r>
        <w:br/>
      </w:r>
      <w:r>
        <w:rPr>
          <w:rStyle w:val="VerbatimChar"/>
        </w:rPr>
        <w:t xml:space="preserve">   |           |             |          |          G | 274 (30.6%)</w:t>
      </w:r>
      <w:r>
        <w:br/>
      </w:r>
      <w:r>
        <w:rPr>
          <w:rStyle w:val="VerbatimChar"/>
        </w:rPr>
        <w:t xml:space="preserve">   |           |             |          |          F | 113 (12.6%)</w:t>
      </w:r>
      <w:r>
        <w:br/>
      </w:r>
      <w:r>
        <w:rPr>
          <w:rStyle w:val="VerbatimChar"/>
        </w:rPr>
        <w:t xml:space="preserve">   |           |             |          |          P |  35 ( 3.9%)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4  | fruit_day | numeric     | 0 (0.0%) |    [0, 10] |         894</w:t>
      </w:r>
      <w:r>
        <w:br/>
      </w:r>
      <w:r>
        <w:rPr>
          <w:rStyle w:val="VerbatimChar"/>
        </w:rPr>
        <w:t xml:space="preserve">------------------------------------------------------------------</w:t>
      </w:r>
    </w:p>
    <w:bookmarkEnd w:id="28"/>
    <w:bookmarkStart w:id="32" w:name="our-outcome-bmi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03w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key-predictors-exerany-health"/>
    <w:p>
      <w:pPr>
        <w:pStyle w:val="Heading2"/>
      </w:pPr>
      <w:r>
        <w:t xml:space="preserve">Key predictors: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</w:tr>
    </w:tbl>
    <w:p>
      <w:pPr>
        <w:pStyle w:val="FirstParagraph"/>
      </w:pPr>
      <w:r>
        <w:t xml:space="preserve">Here, it doesn’t matter much whether we store the 1/0 in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as numeric or as a two-level factor in R. For binary variables, sometimes the numeric version will be more useful and sometimes a factor will be more useful.</w:t>
      </w:r>
    </w:p>
    <w:bookmarkEnd w:id="33"/>
    <w:bookmarkStart w:id="34" w:name="our-covariate-fruit_day"/>
    <w:p>
      <w:pPr>
        <w:pStyle w:val="Heading2"/>
      </w:pPr>
      <w:r>
        <w:t xml:space="preserve">Our covariate,</w:t>
      </w:r>
      <w:r>
        <w:t xml:space="preserve"> </w:t>
      </w:r>
      <w:r>
        <w:rPr>
          <w:rStyle w:val="VerbatimChar"/>
        </w:rPr>
        <w:t xml:space="preserve">fruit_day</w:t>
      </w:r>
    </w:p>
    <w:p>
      <w:pPr>
        <w:pStyle w:val="FirstParagraph"/>
      </w:pPr>
      <w:r>
        <w:t xml:space="preserve">We are mostly interested in whether accounting for the quantitative covariate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changes the modeled association of our key predictors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Sometimes we center such a covariate (subtracting its mean.)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fruit_c =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(fruit_day))</w:t>
      </w:r>
    </w:p>
    <w:p>
      <w:pPr>
        <w:pStyle w:val="Compact"/>
        <w:numPr>
          <w:ilvl w:val="0"/>
          <w:numId w:val="1005"/>
        </w:numPr>
      </w:pPr>
      <w:r>
        <w:t xml:space="preserve">Why? So that we can easily plug in the covariate’s mean (which will now be 0) when making predictions.</w:t>
      </w:r>
    </w:p>
    <w:bookmarkEnd w:id="34"/>
    <w:bookmarkStart w:id="35" w:name="did-we-center-fruit_day-properly"/>
    <w:p>
      <w:pPr>
        <w:pStyle w:val="Heading2"/>
      </w:pPr>
      <w:r>
        <w:t xml:space="preserve">Did we center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properly?</w:t>
      </w:r>
    </w:p>
    <w:p>
      <w:pPr>
        <w:pStyle w:val="FirstParagraph"/>
      </w:pPr>
      <w:r>
        <w:t xml:space="preserve">Here’s a little</w:t>
      </w:r>
      <w:r>
        <w:t xml:space="preserve"> </w:t>
      </w:r>
      <w:r>
        <w:t xml:space="preserve">“</w:t>
      </w:r>
      <w:r>
        <w:t xml:space="preserve">sanity check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df_stats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df_stats()</w:t>
      </w:r>
      <w:r>
        <w:t xml:space="preserve"> </w:t>
      </w:r>
      <w:r>
        <w:t xml:space="preserve">function comes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package, and can be used to apply</w:t>
      </w:r>
      <w:r>
        <w:t xml:space="preserve"> </w:t>
      </w:r>
      <w:r>
        <w:rPr>
          <w:rStyle w:val="VerbatimChar"/>
        </w:rPr>
        <w:t xml:space="preserve">favstats()</w:t>
      </w:r>
      <w:r>
        <w:t xml:space="preserve"> </w:t>
      </w:r>
      <w:r>
        <w:t xml:space="preserve">to multiple variables at once.</w:t>
      </w:r>
    </w:p>
    <w:bookmarkEnd w:id="35"/>
    <w:bookmarkStart w:id="36" w:name="modeling-plan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6"/>
        </w:numPr>
      </w:pPr>
      <w:r>
        <w:t xml:space="preserve">Split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into training and testing samples.</w:t>
      </w:r>
    </w:p>
    <w:p>
      <w:pPr>
        <w:pStyle w:val="Compact"/>
        <w:numPr>
          <w:ilvl w:val="0"/>
          <w:numId w:val="1006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Assess all four models in training and testing samples.</w:t>
      </w:r>
    </w:p>
    <w:bookmarkEnd w:id="36"/>
    <w:bookmarkStart w:id="37" w:name="splitting-the-sample"/>
    <w:p>
      <w:pPr>
        <w:pStyle w:val="Heading2"/>
      </w:pPr>
      <w:r>
        <w:t xml:space="preserve">Splitting the Sample</w:t>
      </w:r>
    </w:p>
    <w:p>
      <w:pPr>
        <w:pStyle w:val="FirstParagraph"/>
      </w:pPr>
      <w:r>
        <w:t xml:space="preserve">We’ll partition our data set using some tools from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package, into:</w:t>
      </w:r>
    </w:p>
    <w:p>
      <w:pPr>
        <w:pStyle w:val="Compact"/>
        <w:numPr>
          <w:ilvl w:val="0"/>
          <w:numId w:val="1008"/>
        </w:numPr>
      </w:pPr>
      <w:r>
        <w:t xml:space="preserve">a training sample containing 75% of the data</w:t>
      </w:r>
    </w:p>
    <w:p>
      <w:pPr>
        <w:pStyle w:val="Compact"/>
        <w:numPr>
          <w:ilvl w:val="0"/>
          <w:numId w:val="1008"/>
        </w:numPr>
      </w:pPr>
      <w:r>
        <w:t xml:space="preserve">a testing sample containing the remaining 25%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for future replication</w:t>
      </w:r>
      <w:r>
        <w:br/>
      </w:r>
      <w:r>
        <w:br/>
      </w:r>
      <w:r>
        <w:rPr>
          <w:rStyle w:val="NormalTok"/>
        </w:rPr>
        <w:t xml:space="preserve">smt_im_split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(smt_im,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(smt_im_split)</w:t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(smt_im_split)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(test_smt_im))</w:t>
      </w:r>
    </w:p>
    <w:p>
      <w:pPr>
        <w:pStyle w:val="SourceCode"/>
      </w:pPr>
      <w:r>
        <w:rPr>
          <w:rStyle w:val="VerbatimChar"/>
        </w:rPr>
        <w:t xml:space="preserve">[1] 894 670 224</w:t>
      </w:r>
    </w:p>
    <w:bookmarkEnd w:id="37"/>
    <w:bookmarkEnd w:id="38"/>
    <w:bookmarkStart w:id="59" w:name="building-our-four-models"/>
    <w:p>
      <w:pPr>
        <w:pStyle w:val="Heading1"/>
      </w:pPr>
      <w:r>
        <w:t xml:space="preserve">Building Our Four Models</w:t>
      </w:r>
    </w:p>
    <w:bookmarkStart w:id="39" w:name="modeling-plan-1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9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Then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Use a quadratic polynomial in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.</w:t>
      </w:r>
    </w:p>
    <w:bookmarkEnd w:id="39"/>
    <w:bookmarkStart w:id="40" w:name="tukeys-ladder-of-power-transformations"/>
    <w:p>
      <w:pPr>
        <w:pStyle w:val="Heading2"/>
      </w:pPr>
      <w:r>
        <w:t xml:space="preserve">Tukey’s ladder of power transformations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6"/>
        <w:gridCol w:w="856"/>
        <w:gridCol w:w="856"/>
        <w:gridCol w:w="856"/>
        <w:gridCol w:w="856"/>
        <w:gridCol w:w="856"/>
        <w:gridCol w:w="856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Used in combination with a Box-Cox plot from</w:t>
      </w:r>
      <w:r>
        <w:t xml:space="preserve"> </w:t>
      </w:r>
      <w:r>
        <w:rPr>
          <w:rStyle w:val="VerbatimChar"/>
        </w:rPr>
        <w:t xml:space="preserve">car</w:t>
      </w:r>
    </w:p>
    <w:p>
      <w:pPr>
        <w:pStyle w:val="Compact"/>
        <w:numPr>
          <w:ilvl w:val="0"/>
          <w:numId w:val="1011"/>
        </w:numPr>
      </w:pPr>
      <w:r>
        <w:t xml:space="preserve">Requires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 to be</w:t>
      </w:r>
      <w:r>
        <w:t xml:space="preserve"> </w:t>
      </w:r>
      <w:r>
        <w:rPr>
          <w:b/>
          <w:bCs/>
        </w:rPr>
        <w:t xml:space="preserve">strictly positive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If desirable, you can add any constant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or multiply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any constant, before or after the transformation.</w:t>
      </w:r>
    </w:p>
    <w:p>
      <w:pPr>
        <w:pStyle w:val="Compact"/>
        <w:numPr>
          <w:ilvl w:val="0"/>
          <w:numId w:val="1011"/>
        </w:numPr>
      </w:pPr>
      <w:r>
        <w:t xml:space="preserve">Be sure you can back out of the transformation: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e>
        </m: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y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y</m:t>
        </m:r>
      </m:oMath>
    </w:p>
    <w:bookmarkEnd w:id="40"/>
    <w:bookmarkStart w:id="44" w:name="consider-transforming-bmi"/>
    <w:p>
      <w:pPr>
        <w:pStyle w:val="Heading2"/>
      </w:pPr>
      <w:r>
        <w:t xml:space="preserve">Consider transforming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03w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hould-we-transform-bmi-n-670"/>
    <w:p>
      <w:pPr>
        <w:pStyle w:val="Heading2"/>
      </w:pPr>
      <w:r>
        <w:t xml:space="preserve">Should we transform</w:t>
      </w:r>
      <w:r>
        <w:t xml:space="preserve"> </w:t>
      </w:r>
      <w:r>
        <w:rPr>
          <w:rStyle w:val="VerbatimChar"/>
        </w:rPr>
        <w:t xml:space="preserve">bmi</w:t>
      </w:r>
      <w:r>
        <w:t xml:space="preserve">? (n = 670)</w:t>
      </w:r>
    </w:p>
    <w:p>
      <w:pPr>
        <w:pStyle w:val="SourceCode"/>
      </w:pPr>
      <w:r>
        <w:rPr>
          <w:rStyle w:val="NormalTok"/>
        </w:rPr>
        <w:t xml:space="preserve">p1a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p1b)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03w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re-scaling-the-transformation"/>
    <w:p>
      <w:pPr>
        <w:pStyle w:val="Heading2"/>
      </w:pPr>
      <w:r>
        <w:t xml:space="preserve">Re-scaling the transformation</w:t>
      </w:r>
    </w:p>
    <w:p>
      <w:pPr>
        <w:pStyle w:val="FirstParagraph"/>
      </w:pPr>
      <w:r>
        <w:t xml:space="preserve">To ease interpretation of coefficients, I sometimes scale an outcome transformation so that its values fall in (10, 100), rather than between 0 and 1.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49"/>
    <w:bookmarkStart w:id="53" w:name="shape-doesnt-change"/>
    <w:p>
      <w:pPr>
        <w:pStyle w:val="Heading2"/>
      </w:pPr>
      <w:r>
        <w:t xml:space="preserve">Shape doesn’t change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03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means-by-exerany-and-health"/>
    <w:p>
      <w:pPr>
        <w:pStyle w:val="Heading2"/>
      </w:pPr>
      <w:r>
        <w:t xml:space="preserve">Means by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summaries_1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</w:t>
      </w:r>
    </w:p>
    <w:p>
      <w:pPr>
        <w:pStyle w:val="SourceCode"/>
      </w:pPr>
      <w:r>
        <w:rPr>
          <w:rStyle w:val="VerbatimChar"/>
        </w:rPr>
        <w:t xml:space="preserve">`summarise()` has grouped output by 'exerany'.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summaries_1 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# Groups:   exerany [2]</w:t>
      </w:r>
      <w:r>
        <w:br/>
      </w:r>
      <w:r>
        <w:rPr>
          <w:rStyle w:val="VerbatimChar"/>
        </w:rPr>
        <w:t xml:space="preserve">   exerany health     n  mean stdev</w:t>
      </w:r>
      <w:r>
        <w:br/>
      </w:r>
      <w:r>
        <w:rPr>
          <w:rStyle w:val="VerbatimChar"/>
        </w:rPr>
        <w:t xml:space="preserve">     &lt;dbl&gt; &lt;fct&gt;  &lt;int&gt; &lt;dbl&gt; &lt;dbl&gt;</w:t>
      </w:r>
      <w:r>
        <w:br/>
      </w:r>
      <w:r>
        <w:rPr>
          <w:rStyle w:val="VerbatimChar"/>
        </w:rPr>
        <w:t xml:space="preserve"> 1       0 E         18  19.2  1.22</w:t>
      </w:r>
      <w:r>
        <w:br/>
      </w:r>
      <w:r>
        <w:rPr>
          <w:rStyle w:val="VerbatimChar"/>
        </w:rPr>
        <w:t xml:space="preserve"> 2       0 VG        55  19.5  1.90</w:t>
      </w:r>
      <w:r>
        <w:br/>
      </w:r>
      <w:r>
        <w:rPr>
          <w:rStyle w:val="VerbatimChar"/>
        </w:rPr>
        <w:t xml:space="preserve"> 3       0 G         60  18.6  2.22</w:t>
      </w:r>
      <w:r>
        <w:br/>
      </w:r>
      <w:r>
        <w:rPr>
          <w:rStyle w:val="VerbatimChar"/>
        </w:rPr>
        <w:t xml:space="preserve"> 4       0 F         32  17.5  2.43</w:t>
      </w:r>
      <w:r>
        <w:br/>
      </w:r>
      <w:r>
        <w:rPr>
          <w:rStyle w:val="VerbatimChar"/>
        </w:rPr>
        <w:t xml:space="preserve"> 5       0 P          9  17.4  2.25</w:t>
      </w:r>
      <w:r>
        <w:br/>
      </w:r>
      <w:r>
        <w:rPr>
          <w:rStyle w:val="VerbatimChar"/>
        </w:rPr>
        <w:t xml:space="preserve"> 6       1 E         92  19.9  1.64</w:t>
      </w:r>
      <w:r>
        <w:br/>
      </w:r>
      <w:r>
        <w:rPr>
          <w:rStyle w:val="VerbatimChar"/>
        </w:rPr>
        <w:t xml:space="preserve"> 7       1 VG       189  19.6  1.74</w:t>
      </w:r>
      <w:r>
        <w:br/>
      </w:r>
      <w:r>
        <w:rPr>
          <w:rStyle w:val="VerbatimChar"/>
        </w:rPr>
        <w:t xml:space="preserve"> 8       1 G        150  18.8  1.91</w:t>
      </w:r>
      <w:r>
        <w:br/>
      </w:r>
      <w:r>
        <w:rPr>
          <w:rStyle w:val="VerbatimChar"/>
        </w:rPr>
        <w:t xml:space="preserve"> 9       1 F         49  19.5  1.94</w:t>
      </w:r>
      <w:r>
        <w:br/>
      </w:r>
      <w:r>
        <w:rPr>
          <w:rStyle w:val="VerbatimChar"/>
        </w:rPr>
        <w:t xml:space="preserve">10       1 P         16  19.3  2.79</w:t>
      </w:r>
    </w:p>
    <w:bookmarkEnd w:id="54"/>
    <w:bookmarkStart w:id="58" w:name="code-for-interaction-plot"/>
    <w:p>
      <w:pPr>
        <w:pStyle w:val="Heading2"/>
      </w:pPr>
      <w:r>
        <w:t xml:space="preserve">Code for Interaction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(summaries_1,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Means of 100/sqrt(BMI)"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Exercise and Overall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s03w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here since the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variable is in fact numeric, although it only takes the values 1 and 0.</w:t>
      </w:r>
    </w:p>
    <w:p>
      <w:pPr>
        <w:pStyle w:val="Compact"/>
        <w:numPr>
          <w:ilvl w:val="1"/>
          <w:numId w:val="1014"/>
        </w:numPr>
      </w:pPr>
      <w:r>
        <w:t xml:space="preserve">Sometimes it’s helpful to treat 1/0 as a factor, and sometimes not.</w:t>
      </w:r>
    </w:p>
    <w:p>
      <w:pPr>
        <w:pStyle w:val="Compact"/>
        <w:numPr>
          <w:ilvl w:val="0"/>
          <w:numId w:val="1013"/>
        </w:numPr>
      </w:pPr>
      <w:r>
        <w:t xml:space="preserve">Where is the evidence of serious non-parallelism (if any) in the plot (see next slide) that results from this code?</w:t>
      </w:r>
    </w:p>
    <w:bookmarkEnd w:id="58"/>
    <w:bookmarkEnd w:id="59"/>
    <w:bookmarkStart w:id="85" w:name="X184db20623b973b8efc290ba729ac6c689bcacf"/>
    <w:p>
      <w:pPr>
        <w:pStyle w:val="Heading1"/>
      </w:pPr>
      <w:r>
        <w:t xml:space="preserve">Fitting a Two-Way ANOVA model for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</w:p>
    <w:bookmarkStart w:id="60" w:name="create-our-transformed-outcome"/>
    <w:p>
      <w:pPr>
        <w:pStyle w:val="Heading2"/>
      </w:pPr>
      <w:r>
        <w:t xml:space="preserve">Create our transformed outcome</w:t>
      </w:r>
    </w:p>
    <w:p>
      <w:pPr>
        <w:pStyle w:val="FirstParagraph"/>
      </w:pPr>
      <w:r>
        <w:t xml:space="preserve">We’ll want to do this in both our training and test samples.</w:t>
      </w:r>
    </w:p>
    <w:p>
      <w:pPr>
        <w:pStyle w:val="SourceCode"/>
      </w:pP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  <w:r>
        <w:br/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</w:p>
    <w:bookmarkEnd w:id="60"/>
    <w:bookmarkStart w:id="61" w:name="model-fit1-without-interaction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without interaction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</w:tr>
    </w:tbl>
    <w:bookmarkEnd w:id="61"/>
    <w:bookmarkStart w:id="62" w:name="model-parameters-for-fit1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Parameter   | Coefficient |   SE |         90% CI | t(664)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19.31 | 0.23 | [18.92, 19.69] |  82.84 | &lt; .001</w:t>
      </w:r>
      <w:r>
        <w:br/>
      </w:r>
      <w:r>
        <w:rPr>
          <w:rStyle w:val="VerbatimChar"/>
        </w:rPr>
        <w:t xml:space="preserve">exerany     |        0.57 | 0.17 | [ 0.29,  0.85] |   3.33 | &lt; .001</w:t>
      </w:r>
      <w:r>
        <w:br/>
      </w:r>
      <w:r>
        <w:rPr>
          <w:rStyle w:val="VerbatimChar"/>
        </w:rPr>
        <w:t xml:space="preserve">health [VG] |       -0.20 | 0.22 | [-0.56,  0.16] |  -0.90 | 0.367 </w:t>
      </w:r>
      <w:r>
        <w:br/>
      </w:r>
      <w:r>
        <w:rPr>
          <w:rStyle w:val="VerbatimChar"/>
        </w:rPr>
        <w:t xml:space="preserve">health [G]  |       -0.96 | 0.23 | [-1.34, -0.59] |  -4.23 | &lt; .001</w:t>
      </w:r>
      <w:r>
        <w:br/>
      </w:r>
      <w:r>
        <w:rPr>
          <w:rStyle w:val="VerbatimChar"/>
        </w:rPr>
        <w:t xml:space="preserve">health [F]  |       -0.98 | 0.28 | [-1.45, -0.51] |  -3.46 | &lt; .001</w:t>
      </w:r>
      <w:r>
        <w:br/>
      </w:r>
      <w:r>
        <w:rPr>
          <w:rStyle w:val="VerbatimChar"/>
        </w:rPr>
        <w:t xml:space="preserve">health [P]  |       -1.08 | 0.43 | [-1.79, -0.38] |  -2.53 | 0.012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62"/>
    <w:bookmarkStart w:id="66" w:name="model-parameters-for-fit1-with-gt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)</w:t>
      </w:r>
    </w:p>
    <w:p>
      <w:pPr>
        <w:pStyle w:val="FirstParagraph"/>
      </w:pPr>
      <w:r>
        <w:t xml:space="preserve">Reformatting 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(CI, df_error),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df_error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fit1 equation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  <w:r>
              <w:t xml:space="preserve"> </w:t>
            </w:r>
            <w:r>
              <w:t xml:space="preserve">= 19.31 + .57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- .20 (VG) - .96 (G) - .98 (F) - 1.08 (P)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= 19.88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19.31 - .98 = 18.33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.57 - .98 = 18.90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bookmarkEnd w:id="66"/>
    <w:bookmarkStart w:id="67" w:name="how-well-does-fit1-fit-the-training-data"/>
    <w:p>
      <w:pPr>
        <w:pStyle w:val="Heading2"/>
      </w:pPr>
      <w:r>
        <w:t xml:space="preserve">How well does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fit the training data?</w:t>
      </w:r>
    </w:p>
    <w:p>
      <w:pPr>
        <w:pStyle w:val="SourceCode"/>
      </w:pP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670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2786.766 | 2786.935 | 2818.317 | 0.069 |     0.062 | 1.916 | 1.925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(r.squared, adj.r.squared, sigma, nobs, </w:t>
      </w:r>
      <w:r>
        <w:br/>
      </w:r>
      <w:r>
        <w:rPr>
          <w:rStyle w:val="NormalTok"/>
        </w:rPr>
        <w:t xml:space="preserve">           df,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</w:tbl>
    <w:bookmarkEnd w:id="67"/>
    <w:bookmarkStart w:id="68" w:name="tidied-anova-for-fit1"/>
    <w:p>
      <w:pPr>
        <w:pStyle w:val="Heading2"/>
      </w:pPr>
      <w:r>
        <w:t xml:space="preserve">Tidied ANOVA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68"/>
    <w:bookmarkStart w:id="69" w:name="model-checks"/>
    <w:p>
      <w:pPr>
        <w:pStyle w:val="Heading2"/>
      </w:pPr>
      <w:r>
        <w:t xml:space="preserve">Model Checks</w:t>
      </w:r>
    </w:p>
    <w:p>
      <w:pPr>
        <w:pStyle w:val="FirstParagraph"/>
      </w:pPr>
      <w:r>
        <w:t xml:space="preserve">We’ll be checking assumptions related to:</w:t>
      </w:r>
    </w:p>
    <w:p>
      <w:pPr>
        <w:pStyle w:val="Compact"/>
        <w:numPr>
          <w:ilvl w:val="0"/>
          <w:numId w:val="1016"/>
        </w:numPr>
      </w:pPr>
      <w:r>
        <w:t xml:space="preserve">linearity</w:t>
      </w:r>
    </w:p>
    <w:p>
      <w:pPr>
        <w:pStyle w:val="Compact"/>
        <w:numPr>
          <w:ilvl w:val="0"/>
          <w:numId w:val="1016"/>
        </w:numPr>
      </w:pPr>
      <w:r>
        <w:t xml:space="preserve">homoscedasticity (constant variance)</w:t>
      </w:r>
    </w:p>
    <w:p>
      <w:pPr>
        <w:pStyle w:val="Compact"/>
        <w:numPr>
          <w:ilvl w:val="0"/>
          <w:numId w:val="1016"/>
        </w:numPr>
      </w:pPr>
      <w:r>
        <w:t xml:space="preserve">influential observations (outliers, leverage and influence)</w:t>
      </w:r>
    </w:p>
    <w:p>
      <w:pPr>
        <w:pStyle w:val="Compact"/>
        <w:numPr>
          <w:ilvl w:val="0"/>
          <w:numId w:val="1016"/>
        </w:numPr>
      </w:pPr>
      <w:r>
        <w:t xml:space="preserve">whether the residuals follow a Normal distribution</w:t>
      </w:r>
    </w:p>
    <w:p>
      <w:pPr>
        <w:pStyle w:val="Compact"/>
        <w:numPr>
          <w:ilvl w:val="0"/>
          <w:numId w:val="1016"/>
        </w:numPr>
      </w:pPr>
      <w:r>
        <w:t xml:space="preserve">collinearity (variance inflation factor)</w:t>
      </w:r>
    </w:p>
    <w:p>
      <w:pPr>
        <w:pStyle w:val="Compact"/>
        <w:numPr>
          <w:ilvl w:val="0"/>
          <w:numId w:val="1016"/>
        </w:numPr>
      </w:pPr>
      <w:r>
        <w:t xml:space="preserve">and a posterior predictive check of our predictions</w:t>
      </w:r>
    </w:p>
    <w:bookmarkEnd w:id="69"/>
    <w:bookmarkStart w:id="72" w:name="my-slides-and-check_model"/>
    <w:p>
      <w:pPr>
        <w:pStyle w:val="Heading2"/>
      </w:pPr>
      <w:r>
        <w:t xml:space="preserve">My slides and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When building a regular HTML file, I would just use: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#| fig-height: 9</w:t>
      </w:r>
      <w:r>
        <w:t xml:space="preserve"> </w:t>
      </w:r>
      <w:r>
        <w:t xml:space="preserve">at the start of the code chunk so that the plots are taller than the default height (thus easier to read) but I will split out the plots for slides.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The 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  <w:r>
              <w:t xml:space="preserve"> </w:t>
            </w:r>
            <w:r>
              <w:t xml:space="preserve">(particularly on Macs) now seems to be rectified. Update your packages (for instance, to</w:t>
            </w:r>
            <w:r>
              <w:t xml:space="preserve"> </w:t>
            </w:r>
            <w:r>
              <w:rPr>
                <w:rStyle w:val="VerbatimChar"/>
              </w:rPr>
              <w:t xml:space="preserve">performance</w:t>
            </w:r>
            <w:r>
              <w:t xml:space="preserve"> </w:t>
            </w:r>
            <w:r>
              <w:t xml:space="preserve">version 0.13.0 or later) if you haven’t yet.</w:t>
            </w:r>
          </w:p>
        </w:tc>
      </w:tr>
    </w:tbl>
    <w:bookmarkEnd w:id="72"/>
    <w:bookmarkStart w:id="76" w:name="checking-model-fit1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03w_files/figure-docx/unnamed-chunk-2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1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3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checking-model-fit1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3w_files/figure-docx/unnamed-chunk-2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Start w:id="104" w:name="X042941b8891cd5349def4538f1ee77e3d159ffe"/>
    <w:p>
      <w:pPr>
        <w:pStyle w:val="Heading1"/>
      </w:pPr>
      <w:r>
        <w:t xml:space="preserve">Fitting ANOVA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including interaction</w:t>
      </w:r>
    </w:p>
    <w:bookmarkStart w:id="86" w:name="adding-the-interaction-term-to-fit1"/>
    <w:p>
      <w:pPr>
        <w:pStyle w:val="Heading2"/>
      </w:pPr>
      <w:r>
        <w:t xml:space="preserve">Adding the interaction term 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18"/>
        </w:numPr>
      </w:pPr>
      <w:r>
        <w:t xml:space="preserve">How do our models compare on fit to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nobs,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</w:tbl>
    <w:bookmarkEnd w:id="86"/>
    <w:bookmarkStart w:id="87" w:name="anova-for-the-fit2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87"/>
    <w:bookmarkStart w:id="88" w:name="anova-test-comparing-fit1-to-fit2"/>
    <w:p>
      <w:pPr>
        <w:pStyle w:val="Heading2"/>
      </w:pPr>
      <w:r>
        <w:t xml:space="preserve">ANOVA test 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exerany + health</w:t>
      </w:r>
      <w:r>
        <w:br/>
      </w:r>
      <w:r>
        <w:rPr>
          <w:rStyle w:val="VerbatimChar"/>
        </w:rPr>
        <w:t xml:space="preserve">Model 2: bmi_tr ~ exerany * health</w:t>
      </w:r>
      <w:r>
        <w:br/>
      </w:r>
      <w:r>
        <w:rPr>
          <w:rStyle w:val="VerbatimChar"/>
        </w:rPr>
        <w:t xml:space="preserve">  Res.Df    RSS Df Sum of Sq      F   Pr(&gt;F)   </w:t>
      </w:r>
      <w:r>
        <w:br/>
      </w:r>
      <w:r>
        <w:rPr>
          <w:rStyle w:val="VerbatimChar"/>
        </w:rPr>
        <w:t xml:space="preserve">1    664 2459.8                                </w:t>
      </w:r>
      <w:r>
        <w:br/>
      </w:r>
      <w:r>
        <w:rPr>
          <w:rStyle w:val="VerbatimChar"/>
        </w:rPr>
        <w:t xml:space="preserve">2    660 2392.3  4    67.544 4.6586 0.001029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88"/>
    <w:bookmarkStart w:id="89" w:name="fit2-coefficien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2.731</w:t>
            </w:r>
          </w:p>
        </w:tc>
      </w:tr>
    </w:tbl>
    <w:bookmarkEnd w:id="89"/>
    <w:bookmarkStart w:id="90" w:name="interpreting-the-fit2-model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= 19.91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19.19 - 1.73 = 17.46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.72 - 1.73 + 1.29 = 19.47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t xml:space="preserve">How do we interpret effect sizes here?</w:t>
      </w:r>
      <w:r>
        <w:t xml:space="preserve"> </w:t>
      </w:r>
      <w:r>
        <w:rPr>
          <w:b/>
          <w:bCs/>
        </w:rPr>
        <w:t xml:space="preserve">It depends</w:t>
      </w:r>
      <w:r>
        <w:t xml:space="preserve">…</w:t>
      </w:r>
    </w:p>
    <w:bookmarkEnd w:id="90"/>
    <w:bookmarkStart w:id="91" w:name="interpreting-the-fit2-model-1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Excellent, effect is +0.72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Fair, effect is (0.72 + 1.29) = +2.01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0 (no), effect is -1.73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1 (yes), effect is (-1.73 + 1.29) = -0.44</w:t>
      </w:r>
    </w:p>
    <w:bookmarkEnd w:id="91"/>
    <w:bookmarkStart w:id="95" w:name="checking-model-fit2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3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el-fit2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03w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checking-model-fit2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lides03w_files/figure-docx/unnamed-chunk-3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20" w:name="X78144bfe1e8f4eaad76530d4e92b941d1749902"/>
    <w:p>
      <w:pPr>
        <w:pStyle w:val="Heading1"/>
      </w:pPr>
      <w:r>
        <w:t xml:space="preserve">Incorporating a Covariate into our two-way ANOVA models</w:t>
      </w:r>
    </w:p>
    <w:bookmarkStart w:id="105" w:name="add-fruit_c-to-fit1"/>
    <w:p>
      <w:pPr>
        <w:pStyle w:val="Heading2"/>
      </w:pPr>
      <w:r>
        <w:t xml:space="preserve">Add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23"/>
        </w:numPr>
      </w:pPr>
      <w:r>
        <w:t xml:space="preserve">How well does this model fit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</w:tbl>
    <w:bookmarkEnd w:id="105"/>
    <w:bookmarkStart w:id="106" w:name="anova-for-the-fit3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2,437.18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06"/>
    <w:bookmarkStart w:id="107" w:name="fit3-coefficien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-0.381</w:t>
            </w:r>
          </w:p>
        </w:tc>
      </w:tr>
    </w:tbl>
    <w:bookmarkEnd w:id="107"/>
    <w:bookmarkStart w:id="111" w:name="checking-model-fit3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lides03w_files/figure-docx/unnamed-chunk-4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include-the-interaction-term"/>
    <w:p>
      <w:pPr>
        <w:pStyle w:val="Heading2"/>
      </w:pPr>
      <w:r>
        <w:t xml:space="preserve">Include the interaction term?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bookmarkStart w:id="112" w:name="anova-for-the-fit4-model"/>
    <w:p>
      <w:pPr>
        <w:pStyle w:val="Heading3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12"/>
    <w:bookmarkEnd w:id="113"/>
    <w:bookmarkStart w:id="114" w:name="fit4-coefficien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</w:tr>
    </w:tbl>
    <w:bookmarkEnd w:id="114"/>
    <w:bookmarkStart w:id="115" w:name="anova-compare-fit3-fit4"/>
    <w:p>
      <w:pPr>
        <w:pStyle w:val="Heading2"/>
      </w:pPr>
      <w:r>
        <w:t xml:space="preserve">ANOVA: Compare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fruit_c + exerany + health</w:t>
      </w:r>
      <w:r>
        <w:br/>
      </w:r>
      <w:r>
        <w:rPr>
          <w:rStyle w:val="VerbatimChar"/>
        </w:rPr>
        <w:t xml:space="preserve">Model 2: bmi_tr ~ fruit_c + exerany * health</w:t>
      </w:r>
      <w:r>
        <w:br/>
      </w:r>
      <w:r>
        <w:rPr>
          <w:rStyle w:val="VerbatimChar"/>
        </w:rPr>
        <w:t xml:space="preserve">  Res.Df    RSS Df Sum of Sq      F   Pr(&gt;F)    </w:t>
      </w:r>
      <w:r>
        <w:br/>
      </w:r>
      <w:r>
        <w:rPr>
          <w:rStyle w:val="VerbatimChar"/>
        </w:rPr>
        <w:t xml:space="preserve">1    663 2437.2                                 </w:t>
      </w:r>
      <w:r>
        <w:br/>
      </w:r>
      <w:r>
        <w:rPr>
          <w:rStyle w:val="VerbatimChar"/>
        </w:rPr>
        <w:t xml:space="preserve">2    659 2365.0  4    72.145 5.0257 0.000539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15"/>
    <w:bookmarkStart w:id="119" w:name="checking-model-fit3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03w_files/figure-docx/unnamed-chunk-46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End w:id="120"/>
    <w:bookmarkStart w:id="136" w:name="comparing-our-models"/>
    <w:p>
      <w:pPr>
        <w:pStyle w:val="Heading1"/>
      </w:pPr>
      <w:r>
        <w:t xml:space="preserve">Comparing Our Models</w:t>
      </w:r>
    </w:p>
    <w:bookmarkStart w:id="121" w:name="which-of-the-four-models-fits-best"/>
    <w:p>
      <w:pPr>
        <w:pStyle w:val="Heading2"/>
      </w:pPr>
      <w:r>
        <w:t xml:space="preserve">Which of the four models fits best?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/>
          <w:bCs/>
        </w:rPr>
        <w:t xml:space="preserve">training</w:t>
      </w:r>
      <w:r>
        <w:t xml:space="preserve"> </w:t>
      </w:r>
      <w:r>
        <w:t xml:space="preserve">sample, our model results (note ordering):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2,824.5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AIC all improve as we move down this table. BIC likes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The training sample is the data our models have</w:t>
      </w:r>
      <w:r>
        <w:t xml:space="preserve"> </w:t>
      </w:r>
      <w:r>
        <w:rPr>
          <w:i/>
          <w:iCs/>
        </w:rPr>
        <w:t xml:space="preserve">already seen</w:t>
      </w:r>
      <w:r>
        <w:t xml:space="preserve">, so we should be cautious.</w:t>
      </w:r>
    </w:p>
    <w:bookmarkEnd w:id="121"/>
    <w:bookmarkStart w:id="125" w:name="comparison-plot-in-sample-performance"/>
    <w:p>
      <w:pPr>
        <w:pStyle w:val="Heading2"/>
      </w:pPr>
      <w:r>
        <w:t xml:space="preserve">Comparison Plot: In-Sample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03w_files/figure-docx/unnamed-chunk-4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give us?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bmi_tr, bmi, .fitted, .resid, health, exerany)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bmi_tr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= predicted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.resid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</w:t>
      </w:r>
    </w:p>
    <w:bookmarkEnd w:id="126"/>
    <w:bookmarkStart w:id="127" w:name="back-transformation-of-bmi_tr"/>
    <w:p>
      <w:pPr>
        <w:pStyle w:val="Heading2"/>
      </w:pPr>
      <w:r>
        <w:t xml:space="preserve">Back-Transformation of</w:t>
      </w:r>
      <w:r>
        <w:t xml:space="preserve"> </w:t>
      </w:r>
      <w:r>
        <w:rPr>
          <w:rStyle w:val="VerbatimChar"/>
        </w:rPr>
        <w:t xml:space="preserve">bmi_tr</w:t>
      </w:r>
    </w:p>
    <w:p>
      <w:pPr>
        <w:pStyle w:val="FirstParagraph"/>
      </w:pPr>
      <w:r>
        <w:t xml:space="preserve">Our models predict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=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, but we want to 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How do we convert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 </w:t>
      </w:r>
      <w:r>
        <w:t xml:space="preserve">to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BodyText"/>
      </w:pPr>
      <w:r>
        <w:t xml:space="preserve">$$
1 / \left(\frac{100}{\sqrt{bmi}}\right) = \sqrt{bmi} / 100, \\
\mbox{so } 100 / \left(\frac{100}{\sqrt{bmi}}\right) = \sqrt{bmi}, \\
\mbox{and so } \left[100 / \left(\frac{100}{\sqrt{bmi}}\right)\right]^2 = bmi
$$</w:t>
      </w:r>
    </w:p>
    <w:bookmarkEnd w:id="127"/>
    <w:bookmarkStart w:id="128" w:name="augment-with-results-for-bmi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with results for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FirstParagraph"/>
      </w:pPr>
      <w:r>
        <w:t xml:space="preserve">We use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100</m:t>
                    </m:r>
                  </m:num>
                  <m:den>
                    <m:r>
                      <m:rPr>
                        <m:sty m:val="p"/>
                      </m:rPr>
                      <m:t>.</m:t>
                    </m:r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  <m:r>
                      <m:t>t</m:t>
                    </m:r>
                    <m:r>
                      <m:t>e</m:t>
                    </m:r>
                    <m:r>
                      <m:t>d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for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, then errors are</w:t>
      </w:r>
      <w:r>
        <w:t xml:space="preserve"> </w:t>
      </w:r>
      <w:r>
        <w:rPr>
          <w:rStyle w:val="VerbatimChar"/>
        </w:rPr>
        <w:t xml:space="preserve">bmi_res</w:t>
      </w:r>
      <w:r>
        <w:t xml:space="preserve"> </w:t>
      </w:r>
      <w:r>
        <w:t xml:space="preserve">= observed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-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bmi_fit, bmi_res, </w:t>
      </w:r>
      <w:r>
        <w:br/>
      </w:r>
      <w:r>
        <w:rPr>
          <w:rStyle w:val="NormalTok"/>
        </w:rPr>
        <w:t xml:space="preserve">      bmi_tr, .fitted, .resid, exerany, health, fruit_c)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fruit_c),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</w:tr>
    </w:tbl>
    <w:bookmarkEnd w:id="128"/>
    <w:bookmarkStart w:id="129" w:name="augment-all-four-models-so-far"/>
    <w:p>
      <w:pPr>
        <w:pStyle w:val="Heading2"/>
      </w:pPr>
      <w:r>
        <w:t xml:space="preserve">Augment all four models so far…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fit2_test_aug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fit3_test_aug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fit4_test_aug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</w:p>
    <w:bookmarkEnd w:id="129"/>
    <w:bookmarkStart w:id="130" w:name="four-key-error-summaries"/>
    <w:p>
      <w:pPr>
        <w:pStyle w:val="Heading2"/>
      </w:pPr>
      <w:r>
        <w:t xml:space="preserve">Four Key Error Summaries</w:t>
      </w:r>
    </w:p>
    <w:p>
      <w:pPr>
        <w:pStyle w:val="FirstParagraph"/>
      </w:pPr>
      <w:r>
        <w:t xml:space="preserve">We’ll look at all four of these summaries when we do linear regression, usually.</w:t>
      </w:r>
    </w:p>
    <w:p>
      <w:pPr>
        <w:pStyle w:val="Compact"/>
        <w:numPr>
          <w:ilvl w:val="0"/>
          <w:numId w:val="1025"/>
        </w:numPr>
      </w:pPr>
      <w:r>
        <w:t xml:space="preserve">Mean absolute prediction error (MAPE)</w:t>
      </w:r>
    </w:p>
    <w:p>
      <w:pPr>
        <w:pStyle w:val="Compact"/>
        <w:numPr>
          <w:ilvl w:val="0"/>
          <w:numId w:val="1025"/>
        </w:numPr>
      </w:pPr>
      <w:r>
        <w:t xml:space="preserve">Maximum absolute prediction error (Max. Error)</w:t>
      </w:r>
    </w:p>
    <w:p>
      <w:pPr>
        <w:pStyle w:val="Compact"/>
        <w:numPr>
          <w:ilvl w:val="0"/>
          <w:numId w:val="1025"/>
        </w:numPr>
      </w:pPr>
      <w:r>
        <w:t xml:space="preserve">Square root of mean squared prediction error (RMSPE)</w:t>
      </w:r>
    </w:p>
    <w:p>
      <w:pPr>
        <w:pStyle w:val="Compact"/>
        <w:numPr>
          <w:ilvl w:val="0"/>
          <w:numId w:val="1025"/>
        </w:numPr>
      </w:pPr>
      <w:r>
        <w:t xml:space="preserve">Squared correlation of observed and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</w:t>
      </w:r>
    </w:p>
    <w:bookmarkEnd w:id="130"/>
    <w:bookmarkStart w:id="131" w:name="key-summaries-for-fit1"/>
    <w:p>
      <w:pPr>
        <w:pStyle w:val="Heading2"/>
      </w:pPr>
      <w:r>
        <w:t xml:space="preserve">Key Summaries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fit1_esum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fit1_esum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MAPE Max_E RMSPE Val_R2 Model</w:t>
      </w:r>
      <w:r>
        <w:br/>
      </w:r>
      <w:r>
        <w:rPr>
          <w:rStyle w:val="VerbatimChar"/>
        </w:rPr>
        <w:t xml:space="preserve">  &lt;dbl&gt; &lt;dbl&gt; &lt;dbl&gt;  &lt;dbl&gt; &lt;chr&gt;</w:t>
      </w:r>
      <w:r>
        <w:br/>
      </w:r>
      <w:r>
        <w:rPr>
          <w:rStyle w:val="VerbatimChar"/>
        </w:rPr>
        <w:t xml:space="preserve">1  4.31  21.1  5.63 0.0752 fit1 </w:t>
      </w:r>
    </w:p>
    <w:p>
      <w:pPr>
        <w:pStyle w:val="Compact"/>
        <w:numPr>
          <w:ilvl w:val="0"/>
          <w:numId w:val="1026"/>
        </w:numPr>
      </w:pPr>
      <w:r>
        <w:t xml:space="preserve">I built the key summaries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in the same way (included in code, not shown in slides.)</w:t>
      </w:r>
    </w:p>
    <w:p>
      <w:pPr>
        <w:pStyle w:val="SourceCode"/>
      </w:pPr>
      <w:r>
        <w:rPr>
          <w:rStyle w:val="NormalTok"/>
        </w:rPr>
        <w:t xml:space="preserve">fit2_esum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</w:p>
    <w:bookmarkEnd w:id="131"/>
    <w:bookmarkStart w:id="134" w:name="compare-models-in-test-sample"/>
    <w:p>
      <w:pPr>
        <w:pStyle w:val="Heading2"/>
      </w:pPr>
      <w:r>
        <w:t xml:space="preserve">Compare Models in Test Sample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(fit1_esum, fit2_esum, fit3_esum, fit4_esum)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Our Four Models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health</w:t>
            </w:r>
            <w:r>
              <w:t xml:space="preserve"> </w:t>
            </w:r>
            <w:r>
              <w:t xml:space="preserve">main effects;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  <w:r>
              <w:t xml:space="preserve">: add interaction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fit3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  <w: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</w:tr>
    </w:tbl>
    <w:bookmarkEnd w:id="134"/>
    <w:bookmarkStart w:id="135" w:name="next-up"/>
    <w:p>
      <w:pPr>
        <w:pStyle w:val="Heading2"/>
      </w:pPr>
      <w:r>
        <w:t xml:space="preserve">Next up…</w:t>
      </w:r>
    </w:p>
    <w:p>
      <w:pPr>
        <w:pStyle w:val="FirstParagraph"/>
      </w:pPr>
      <w:r>
        <w:t xml:space="preserve">Basics of logistic regression fitting and evaluation</w:t>
      </w:r>
    </w:p>
    <w:p>
      <w:pPr>
        <w:pStyle w:val="Compact"/>
        <w:numPr>
          <w:ilvl w:val="0"/>
          <w:numId w:val="1028"/>
        </w:numPr>
      </w:pPr>
      <w:r>
        <w:t xml:space="preserve">What if we have a binary (yes/no or 1/0) outcome?</w:t>
      </w:r>
    </w:p>
    <w:p>
      <w:pPr>
        <w:pStyle w:val="Compact"/>
        <w:numPr>
          <w:ilvl w:val="0"/>
          <w:numId w:val="1028"/>
        </w:numPr>
      </w:pPr>
      <w:r>
        <w:t xml:space="preserve">Predict</w:t>
      </w:r>
      <w:r>
        <w:t xml:space="preserve"> </w:t>
      </w:r>
      <w:r>
        <w:t xml:space="preserve">“</w:t>
      </w:r>
      <w:r>
        <w:t xml:space="preserve">whether or not BMI &lt; 30</w:t>
      </w:r>
      <w:r>
        <w:t xml:space="preserve">”</w:t>
      </w:r>
      <w:r>
        <w:t xml:space="preserve">, rather than BMI?</w:t>
      </w:r>
    </w:p>
    <w:p>
      <w:pPr>
        <w:pStyle w:val="Compact"/>
        <w:numPr>
          <w:ilvl w:val="1"/>
          <w:numId w:val="1029"/>
        </w:numPr>
      </w:pPr>
      <w:r>
        <w:t xml:space="preserve">A linear probability model as a first idea</w:t>
      </w:r>
    </w:p>
    <w:p>
      <w:pPr>
        <w:pStyle w:val="Compact"/>
        <w:numPr>
          <w:ilvl w:val="1"/>
          <w:numId w:val="1029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get a logistic model</w:t>
      </w:r>
    </w:p>
    <w:p>
      <w:pPr>
        <w:pStyle w:val="Compact"/>
        <w:numPr>
          <w:ilvl w:val="1"/>
          <w:numId w:val="1029"/>
        </w:numPr>
      </w:pPr>
      <w:r>
        <w:t xml:space="preserve">Coefficients as log(odds ratios)</w:t>
      </w:r>
    </w:p>
    <w:p>
      <w:pPr>
        <w:pStyle w:val="Compact"/>
        <w:numPr>
          <w:ilvl w:val="1"/>
          <w:numId w:val="1029"/>
        </w:numPr>
      </w:pPr>
      <w:r>
        <w:t xml:space="preserve">Changes in how we measure the model’s performance</w:t>
      </w:r>
    </w:p>
    <w:p>
      <w:pPr>
        <w:pStyle w:val="Compact"/>
        <w:numPr>
          <w:ilvl w:val="1"/>
          <w:numId w:val="1029"/>
        </w:numPr>
      </w:pPr>
      <w:r>
        <w:t xml:space="preserve">Changes in the assumptions we make</w:t>
      </w:r>
    </w:p>
    <w:bookmarkEnd w:id="135"/>
    <w:bookmarkEnd w:id="136"/>
    <w:bookmarkStart w:id="161" w:name="sec-appendix"/>
    <w:p>
      <w:pPr>
        <w:pStyle w:val="Heading1"/>
      </w:pPr>
      <w:r>
        <w:t xml:space="preserve">Appendix</w:t>
      </w:r>
    </w:p>
    <w:bookmarkStart w:id="137" w:name="creating-todays-data-set"/>
    <w:p>
      <w:pPr>
        <w:pStyle w:val="Heading2"/>
      </w:pPr>
      <w:r>
        <w:t xml:space="preserve">Creating Today’s Data Set</w:t>
      </w:r>
    </w:p>
    <w:p>
      <w:pPr>
        <w:pStyle w:val="SourceCode"/>
      </w:pP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"https://raw.githubusercontent.com/THOMASELOVE/432-data/master/data/smart_ohio.csv"</w:t>
      </w:r>
      <w:r>
        <w:br/>
      </w:r>
      <w:r>
        <w:br/>
      </w:r>
      <w:r>
        <w:rPr>
          <w:rStyle w:val="NormalTok"/>
        </w:rPr>
        <w:t xml:space="preserve">smart_ohio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(url1)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smart_ohio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(hx_diabetes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mmsa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"Cleveland-Elyria"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inc_imp, fruit_day, drinks_wk, </w:t>
      </w:r>
      <w:r>
        <w:br/>
      </w:r>
      <w:r>
        <w:rPr>
          <w:rStyle w:val="NormalTok"/>
        </w:rPr>
        <w:t xml:space="preserve">           female, exerany, genhealth, race_eth, </w:t>
      </w:r>
      <w:r>
        <w:br/>
      </w:r>
      <w:r>
        <w:rPr>
          <w:rStyle w:val="NormalTok"/>
        </w:rPr>
        <w:t xml:space="preserve">           hx_diabetes, mmsa, SEQNO)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(ID)</w:t>
      </w:r>
    </w:p>
    <w:bookmarkEnd w:id="137"/>
    <w:bookmarkStart w:id="138" w:name="codebook-for-useful-smt-variables-1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(1)</w:t>
      </w:r>
    </w:p>
    <w:p>
      <w:pPr>
        <w:pStyle w:val="Compact"/>
        <w:numPr>
          <w:ilvl w:val="0"/>
          <w:numId w:val="1030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inc_imp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income (imputed from grouped values) in $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drinks_wk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weekly alcoholic drinks consumed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sex: 1 = female, 0 = male</w:t>
            </w:r>
          </w:p>
        </w:tc>
      </w:tr>
    </w:tbl>
    <w:bookmarkEnd w:id="138"/>
    <w:bookmarkStart w:id="140" w:name="codebook-for-useful-smt-variables-2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(2)</w:t>
      </w:r>
    </w:p>
    <w:p>
      <w:pPr>
        <w:pStyle w:val="Compact"/>
        <w:numPr>
          <w:ilvl w:val="0"/>
          <w:numId w:val="1031"/>
        </w:numPr>
      </w:pPr>
      <w:r>
        <w:t xml:space="preserve">894 subjects in Cleveland-Elyria without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 and Hispanic/Latinx ethnicity (5 levels)</w:t>
            </w:r>
          </w:p>
        </w:tc>
      </w:tr>
    </w:tbl>
    <w:p>
      <w:pPr>
        <w:pStyle w:val="Compact"/>
        <w:numPr>
          <w:ilvl w:val="0"/>
          <w:numId w:val="1032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SEQNO</w:t>
      </w:r>
      <w:r>
        <w:t xml:space="preserve">,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</w:t>
      </w:r>
      <w:r>
        <w:t xml:space="preserve"> </w:t>
      </w:r>
      <w:r>
        <w:rPr>
          <w:rStyle w:val="VerbatimChar"/>
        </w:rPr>
        <w:t xml:space="preserve">MMSA</w:t>
      </w:r>
    </w:p>
    <w:p>
      <w:pPr>
        <w:pStyle w:val="Compact"/>
        <w:numPr>
          <w:ilvl w:val="0"/>
          <w:numId w:val="1032"/>
        </w:numPr>
      </w:pPr>
      <w:r>
        <w:t xml:space="preserve">See</w:t>
      </w:r>
      <w:r>
        <w:t xml:space="preserve"> </w:t>
      </w:r>
      <w:hyperlink r:id="rId139">
        <w:r>
          <w:rPr>
            <w:rStyle w:val="Hyperlink"/>
          </w:rPr>
          <w:t xml:space="preserve">Course Notes Chapter 6</w:t>
        </w:r>
      </w:hyperlink>
      <w:r>
        <w:t xml:space="preserve"> </w:t>
      </w:r>
      <w:r>
        <w:t xml:space="preserve">on BRFSS SMART data</w:t>
      </w:r>
    </w:p>
    <w:bookmarkEnd w:id="140"/>
    <w:bookmarkStart w:id="141" w:name="basic-data-summaries"/>
    <w:p>
      <w:pPr>
        <w:pStyle w:val="Heading2"/>
      </w:pPr>
      <w:r>
        <w:t xml:space="preserve">Basic Data Summaries</w:t>
      </w:r>
    </w:p>
    <w:p>
      <w:pPr>
        <w:pStyle w:val="FirstParagraph"/>
      </w:pPr>
      <w:r>
        <w:t xml:space="preserve">Available approaches include: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datawizard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easystats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Hmisc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, or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summary()</w:t>
      </w:r>
    </w:p>
    <w:p>
      <w:pPr>
        <w:pStyle w:val="FirstParagraph"/>
      </w:pPr>
      <w:r>
        <w:t xml:space="preserve">all of which can work nicely in an HTML presentation, but none of them fit well on a slide.</w:t>
      </w:r>
    </w:p>
    <w:bookmarkEnd w:id="141"/>
    <w:bookmarkStart w:id="147" w:name="histogram-of-each-quantity"/>
    <w:p>
      <w:pPr>
        <w:pStyle w:val="Heading2"/>
      </w:pPr>
      <w:r>
        <w:t xml:space="preserve">Histogram of each quantity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 used</w:t>
            </w:r>
            <w:r>
              <w:t xml:space="preserve"> </w:t>
            </w:r>
            <w:r>
              <w:rPr>
                <w:rStyle w:val="VerbatimChar"/>
              </w:rPr>
              <w:t xml:space="preserve">#| warning: false</w:t>
            </w:r>
            <w:r>
              <w:t xml:space="preserve"> </w:t>
            </w:r>
            <w:r>
              <w:t xml:space="preserve">in this code chunk to avoid warnings about missing values, like this one for</w:t>
            </w:r>
            <w:r>
              <w:t xml:space="preserve"> </w:t>
            </w:r>
            <w:r>
              <w:rPr>
                <w:rStyle w:val="VerbatimChar"/>
              </w:rPr>
              <w:t xml:space="preserve">inc_imp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Warning: Removed 120 rows containing non-finite values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inc_imp))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fruit_day))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drinks_wk))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3w_files/figure-docx/unnamed-chunk-56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binary-variables-in-raw-smt"/>
    <w:p>
      <w:pPr>
        <w:pStyle w:val="Heading2"/>
      </w:pPr>
      <w:r>
        <w:t xml:space="preserve">Binary variables 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(female, exerany)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exerany        </w:t>
      </w:r>
      <w:r>
        <w:br/>
      </w:r>
      <w:r>
        <w:rPr>
          <w:rStyle w:val="VerbatimChar"/>
        </w:rPr>
        <w:t xml:space="preserve"> female       0   1 NA_</w:t>
      </w:r>
      <w:r>
        <w:br/>
      </w:r>
      <w:r>
        <w:rPr>
          <w:rStyle w:val="VerbatimChar"/>
        </w:rPr>
        <w:t xml:space="preserve">      0      95 268  20</w:t>
      </w:r>
      <w:r>
        <w:br/>
      </w:r>
      <w:r>
        <w:rPr>
          <w:rStyle w:val="VerbatimChar"/>
        </w:rPr>
        <w:t xml:space="preserve">      1     128 361  22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female</w:t>
      </w:r>
      <w:r>
        <w:t xml:space="preserve"> </w:t>
      </w:r>
      <w:r>
        <w:t xml:space="preserve">is based on biological sex (1 = female, 0 = male)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exerany</w:t>
      </w:r>
      <w:r>
        <w:t xml:space="preserve"> </w:t>
      </w:r>
      <w:r>
        <w:t xml:space="preserve">comes from a response to</w:t>
      </w:r>
      <w:r>
        <w:t xml:space="preserve"> </w:t>
      </w:r>
      <w:r>
        <w:t xml:space="preserve">“</w:t>
      </w:r>
      <w:r>
        <w:t xml:space="preserve">During the past month, other than your regular job, did you participate in any physical activities or exercises such as running, calisthenics, golf, gardening, or walking for exercise?</w:t>
      </w:r>
      <w:r>
        <w:t xml:space="preserve">”</w:t>
      </w:r>
      <w:r>
        <w:t xml:space="preserve"> </w:t>
      </w:r>
      <w:r>
        <w:t xml:space="preserve">(1 = yes, 0 = no, don’t know and refused = missing)</w:t>
      </w:r>
    </w:p>
    <w:p>
      <w:pPr>
        <w:pStyle w:val="Compact"/>
        <w:numPr>
          <w:ilvl w:val="0"/>
          <w:numId w:val="1034"/>
        </w:numPr>
      </w:pPr>
      <w:r>
        <w:t xml:space="preserve">Any signs of trouble here?</w:t>
      </w:r>
    </w:p>
    <w:bookmarkEnd w:id="148"/>
    <w:bookmarkStart w:id="149" w:name="multicategorical-genheal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genhealth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(genhealth)</w:t>
      </w:r>
    </w:p>
    <w:p>
      <w:pPr>
        <w:pStyle w:val="SourceCode"/>
      </w:pPr>
      <w:r>
        <w:rPr>
          <w:rStyle w:val="VerbatimChar"/>
        </w:rPr>
        <w:t xml:space="preserve">   genhealth   n     percent valid_percent</w:t>
      </w:r>
      <w:r>
        <w:br/>
      </w:r>
      <w:r>
        <w:rPr>
          <w:rStyle w:val="VerbatimChar"/>
        </w:rPr>
        <w:t xml:space="preserve"> 1_Excellent 148 0.165548098    0.16573348</w:t>
      </w:r>
      <w:r>
        <w:br/>
      </w:r>
      <w:r>
        <w:rPr>
          <w:rStyle w:val="VerbatimChar"/>
        </w:rPr>
        <w:t xml:space="preserve">      3_Good 274 0.306487696    0.30683091</w:t>
      </w:r>
      <w:r>
        <w:br/>
      </w:r>
      <w:r>
        <w:rPr>
          <w:rStyle w:val="VerbatimChar"/>
        </w:rPr>
        <w:t xml:space="preserve">  2_VeryGood 324 0.362416107    0.36282195</w:t>
      </w:r>
      <w:r>
        <w:br/>
      </w:r>
      <w:r>
        <w:rPr>
          <w:rStyle w:val="VerbatimChar"/>
        </w:rPr>
        <w:t xml:space="preserve">      4_Fair 112 0.125279642    0.12541993</w:t>
      </w:r>
      <w:r>
        <w:br/>
      </w:r>
      <w:r>
        <w:rPr>
          <w:rStyle w:val="VerbatimChar"/>
        </w:rPr>
        <w:t xml:space="preserve">      5_Poor  35 0.039149888    0.03919373</w:t>
      </w:r>
      <w:r>
        <w:br/>
      </w:r>
      <w:r>
        <w:rPr>
          <w:rStyle w:val="VerbatimChar"/>
        </w:rPr>
        <w:t xml:space="preserve">        &lt;NA&gt;   1 0.001118568            NA</w:t>
      </w:r>
    </w:p>
    <w:p>
      <w:pPr>
        <w:pStyle w:val="Compact"/>
        <w:numPr>
          <w:ilvl w:val="0"/>
          <w:numId w:val="1035"/>
        </w:numPr>
      </w:pPr>
      <w:r>
        <w:t xml:space="preserve">The variable is based on</w:t>
      </w:r>
      <w:r>
        <w:t xml:space="preserve"> </w:t>
      </w:r>
      <w:r>
        <w:t xml:space="preserve">“</w:t>
      </w:r>
      <w:r>
        <w:t xml:space="preserve">Would you say that in general your health is …</w:t>
      </w:r>
      <w:r>
        <w:t xml:space="preserve">”</w:t>
      </w:r>
      <w:r>
        <w:t xml:space="preserve"> </w:t>
      </w:r>
      <w:r>
        <w:t xml:space="preserve">using the five specified categories (Excellent -&gt; Poor), numbered for convenience after data collection.</w:t>
      </w:r>
    </w:p>
    <w:p>
      <w:pPr>
        <w:pStyle w:val="Compact"/>
        <w:numPr>
          <w:ilvl w:val="0"/>
          <w:numId w:val="1035"/>
        </w:numPr>
      </w:pPr>
      <w:r>
        <w:t xml:space="preserve">Don’t know / not sure / refused treated as missing.</w:t>
      </w:r>
    </w:p>
    <w:p>
      <w:pPr>
        <w:pStyle w:val="Compact"/>
        <w:numPr>
          <w:ilvl w:val="0"/>
          <w:numId w:val="1035"/>
        </w:numPr>
      </w:pPr>
      <w:r>
        <w:t xml:space="preserve">How might we manage this variable?</w:t>
      </w:r>
    </w:p>
    <w:bookmarkEnd w:id="149"/>
    <w:bookmarkStart w:id="150" w:name="changing-the-levels-for-genhealth"/>
    <w:p>
      <w:pPr>
        <w:pStyle w:val="Heading2"/>
      </w:pPr>
      <w:r>
        <w:t xml:space="preserve">Changing the levels for</w:t>
      </w:r>
      <w:r>
        <w:t xml:space="preserve"> 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(genhealth,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"1_Excellent"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"2_VeryGood"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"4_Fair"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"5_Poor"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(health,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Might want to run a sanity check here, just to be sure…</w:t>
      </w:r>
    </w:p>
    <w:bookmarkEnd w:id="150"/>
    <w:bookmarkStart w:id="151" w:name="checking-health-vs.-genhealth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health                   </w:t>
      </w:r>
      <w:r>
        <w:br/>
      </w:r>
      <w:r>
        <w:rPr>
          <w:rStyle w:val="VerbatimChar"/>
        </w:rPr>
        <w:t xml:space="preserve">   genhealth      E  VG   G   F  P NA_</w:t>
      </w:r>
      <w:r>
        <w:br/>
      </w:r>
      <w:r>
        <w:rPr>
          <w:rStyle w:val="VerbatimChar"/>
        </w:rPr>
        <w:t xml:space="preserve"> 1_Excellent    148   0   0   0  0   0</w:t>
      </w:r>
      <w:r>
        <w:br/>
      </w:r>
      <w:r>
        <w:rPr>
          <w:rStyle w:val="VerbatimChar"/>
        </w:rPr>
        <w:t xml:space="preserve">      3_Good      0   0 274   0  0   0</w:t>
      </w:r>
      <w:r>
        <w:br/>
      </w:r>
      <w:r>
        <w:rPr>
          <w:rStyle w:val="VerbatimChar"/>
        </w:rPr>
        <w:t xml:space="preserve">  2_VeryGood      0 324   0   0  0   0</w:t>
      </w:r>
      <w:r>
        <w:br/>
      </w:r>
      <w:r>
        <w:rPr>
          <w:rStyle w:val="VerbatimChar"/>
        </w:rPr>
        <w:t xml:space="preserve">      4_Fair      0   0   0 112  0   0</w:t>
      </w:r>
      <w:r>
        <w:br/>
      </w:r>
      <w:r>
        <w:rPr>
          <w:rStyle w:val="VerbatimChar"/>
        </w:rPr>
        <w:t xml:space="preserve">      5_Poor      0   0   0   0 35   0</w:t>
      </w:r>
      <w:r>
        <w:br/>
      </w:r>
      <w:r>
        <w:rPr>
          <w:rStyle w:val="VerbatimChar"/>
        </w:rPr>
        <w:t xml:space="preserve">        &lt;NA&gt;      0   0   0   0  0   1</w:t>
      </w:r>
    </w:p>
    <w:p>
      <w:pPr>
        <w:pStyle w:val="Compact"/>
        <w:numPr>
          <w:ilvl w:val="0"/>
          <w:numId w:val="1036"/>
        </w:numPr>
      </w:pPr>
      <w:r>
        <w:t xml:space="preserve">OK. We’ve adjusted the order to something more sensible, retained the missing value, and we have much shorter labels.</w:t>
      </w:r>
    </w:p>
    <w:bookmarkEnd w:id="151"/>
    <w:bookmarkStart w:id="152" w:name="multicategorical-race_e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race_eth                     n</w:t>
      </w:r>
      <w:r>
        <w:br/>
      </w:r>
      <w:r>
        <w:rPr>
          <w:rStyle w:val="VerbatimChar"/>
        </w:rPr>
        <w:t xml:space="preserve">  &lt;fct&gt;                    &lt;int&gt;</w:t>
      </w:r>
      <w:r>
        <w:br/>
      </w:r>
      <w:r>
        <w:rPr>
          <w:rStyle w:val="VerbatimChar"/>
        </w:rPr>
        <w:t xml:space="preserve">1 White non-Hispanic         646</w:t>
      </w:r>
      <w:r>
        <w:br/>
      </w:r>
      <w:r>
        <w:rPr>
          <w:rStyle w:val="VerbatimChar"/>
        </w:rPr>
        <w:t xml:space="preserve">2 Other race non-Hispanic     22</w:t>
      </w:r>
      <w:r>
        <w:br/>
      </w:r>
      <w:r>
        <w:rPr>
          <w:rStyle w:val="VerbatimChar"/>
        </w:rPr>
        <w:t xml:space="preserve">3 Black non-Hispanic         167</w:t>
      </w:r>
      <w:r>
        <w:br/>
      </w:r>
      <w:r>
        <w:rPr>
          <w:rStyle w:val="VerbatimChar"/>
        </w:rPr>
        <w:t xml:space="preserve">4 Multiracial non-Hispanic    19</w:t>
      </w:r>
      <w:r>
        <w:br/>
      </w:r>
      <w:r>
        <w:rPr>
          <w:rStyle w:val="VerbatimChar"/>
        </w:rPr>
        <w:t xml:space="preserve">5 Hispanic                    27</w:t>
      </w:r>
      <w:r>
        <w:br/>
      </w:r>
      <w:r>
        <w:rPr>
          <w:rStyle w:val="VerbatimChar"/>
        </w:rPr>
        <w:t xml:space="preserve">6 &lt;NA&gt;                        13</w:t>
      </w:r>
    </w:p>
    <w:p>
      <w:pPr>
        <w:pStyle w:val="FirstParagraph"/>
      </w:pPr>
      <w:r>
        <w:t xml:space="preserve">“</w:t>
      </w:r>
      <w:r>
        <w:t xml:space="preserve">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 </w:t>
      </w:r>
      <w:r>
        <w:t xml:space="preserve">were treated as missing.</w:t>
      </w:r>
    </w:p>
    <w:p>
      <w:pPr>
        <w:pStyle w:val="Compact"/>
        <w:numPr>
          <w:ilvl w:val="0"/>
          <w:numId w:val="1037"/>
        </w:numPr>
      </w:pPr>
      <w:r>
        <w:t xml:space="preserve">What is this variable actually about?</w:t>
      </w:r>
    </w:p>
    <w:p>
      <w:pPr>
        <w:pStyle w:val="Compact"/>
        <w:numPr>
          <w:ilvl w:val="0"/>
          <w:numId w:val="1037"/>
        </w:numPr>
      </w:pPr>
      <w:r>
        <w:t xml:space="preserve">What is the most common thing people do here?</w:t>
      </w:r>
    </w:p>
    <w:bookmarkEnd w:id="152"/>
    <w:bookmarkStart w:id="153" w:name="what-is-the-question-you-are-asking"/>
    <w:p>
      <w:pPr>
        <w:pStyle w:val="Heading2"/>
      </w:pPr>
      <w:r>
        <w:t xml:space="preserve">What is the question you are asking?</w:t>
      </w:r>
    </w:p>
    <w:p>
      <w:pPr>
        <w:pStyle w:val="FirstParagraph"/>
      </w:pPr>
      <w:r>
        <w:t xml:space="preserve">Collapsing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levels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be rational for</w:t>
      </w:r>
      <w:r>
        <w:t xml:space="preserve"> </w:t>
      </w:r>
      <w:r>
        <w:rPr>
          <w:i/>
          <w:iCs/>
        </w:rPr>
        <w:t xml:space="preserve">some</w:t>
      </w:r>
      <w:r>
        <w:t xml:space="preserve"> </w:t>
      </w:r>
      <w:r>
        <w:t xml:space="preserve">questions.</w:t>
      </w:r>
    </w:p>
    <w:p>
      <w:pPr>
        <w:pStyle w:val="Compact"/>
        <w:numPr>
          <w:ilvl w:val="0"/>
          <w:numId w:val="1038"/>
        </w:numPr>
      </w:pPr>
      <w:r>
        <w:t xml:space="preserve">We have lots of data from two categories, but only two.</w:t>
      </w:r>
    </w:p>
    <w:p>
      <w:pPr>
        <w:pStyle w:val="Compact"/>
        <w:numPr>
          <w:ilvl w:val="0"/>
          <w:numId w:val="1038"/>
        </w:numPr>
      </w:pPr>
      <w:r>
        <w:t xml:space="preserve">Systemic racism affects people of color in different ways across these categories, but also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them.</w:t>
      </w:r>
    </w:p>
    <w:bookmarkEnd w:id="153"/>
    <w:bookmarkStart w:id="154" w:name="Xcec35b8cc8e64e9a23c3010e5ff05c44101d5e7"/>
    <w:p>
      <w:pPr>
        <w:pStyle w:val="Heading2"/>
      </w:pPr>
      <w:r>
        <w:t xml:space="preserve">Is combining race and Hispanic/Latinx ethnicity helpful?</w:t>
      </w:r>
    </w:p>
    <w:p>
      <w:pPr>
        <w:pStyle w:val="FirstParagraph"/>
      </w:pPr>
      <w:r>
        <w:t xml:space="preserve">It’s hard to see the justice in collecting this information and not using it in as granular a form as possible, though this leaves some small sample sizes. There is no magic number for</w:t>
      </w:r>
      <w:r>
        <w:t xml:space="preserve"> </w:t>
      </w:r>
      <w:r>
        <w:t xml:space="preserve">“</w:t>
      </w:r>
      <w:r>
        <w:t xml:space="preserve">too small a sample size.</w:t>
      </w:r>
      <w:r>
        <w:t xml:space="preserve">”</w:t>
      </w:r>
    </w:p>
    <w:p>
      <w:pPr>
        <w:pStyle w:val="Compact"/>
        <w:numPr>
          <w:ilvl w:val="0"/>
          <w:numId w:val="1039"/>
        </w:numPr>
      </w:pPr>
      <w:r>
        <w:t xml:space="preserve">Most people identified themselves in one category.</w:t>
      </w:r>
    </w:p>
    <w:p>
      <w:pPr>
        <w:pStyle w:val="Compact"/>
        <w:numPr>
          <w:ilvl w:val="0"/>
          <w:numId w:val="1039"/>
        </w:numPr>
      </w:pPr>
      <w:r>
        <w:t xml:space="preserve">These data are not ordered, and (I’d argue) ordering them isn’t helpful.</w:t>
      </w:r>
    </w:p>
    <w:p>
      <w:pPr>
        <w:pStyle w:val="Compact"/>
        <w:numPr>
          <w:ilvl w:val="0"/>
          <w:numId w:val="1039"/>
        </w:numPr>
      </w:pPr>
      <w:r>
        <w:t xml:space="preserve">Regression models are easier to interpret, though, if the</w:t>
      </w:r>
      <w:r>
        <w:t xml:space="preserve"> </w:t>
      </w:r>
      <w:r>
        <w:t xml:space="preserve">“</w:t>
      </w:r>
      <w:r>
        <w:t xml:space="preserve">baseline</w:t>
      </w:r>
      <w:r>
        <w:t xml:space="preserve">”</w:t>
      </w:r>
      <w:r>
        <w:t xml:space="preserve"> </w:t>
      </w:r>
      <w:r>
        <w:t xml:space="preserve">category is a common one.</w:t>
      </w:r>
    </w:p>
    <w:bookmarkEnd w:id="154"/>
    <w:bookmarkStart w:id="155" w:name="resorting-the-factor-for-race_eth"/>
    <w:p>
      <w:pPr>
        <w:pStyle w:val="Heading2"/>
      </w:pPr>
      <w:r>
        <w:t xml:space="preserve">Resorting the factor for</w:t>
      </w:r>
      <w:r>
        <w:t xml:space="preserve"> </w:t>
      </w:r>
      <w:r>
        <w:rPr>
          <w:rStyle w:val="VerbatimChar"/>
        </w:rPr>
        <w:t xml:space="preserve">race_eth</w:t>
      </w:r>
    </w:p>
    <w:p>
      <w:pPr>
        <w:pStyle w:val="FirstParagraph"/>
      </w:pPr>
      <w:r>
        <w:t xml:space="preserve">Let’s sort all five levels, from most observations to least…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                 race_eth   n    percent valid_percent</w:t>
      </w:r>
      <w:r>
        <w:br/>
      </w:r>
      <w:r>
        <w:rPr>
          <w:rStyle w:val="VerbatimChar"/>
        </w:rPr>
        <w:t xml:space="preserve">       White non-Hispanic 646 0.72259508    0.73325766</w:t>
      </w:r>
      <w:r>
        <w:br/>
      </w:r>
      <w:r>
        <w:rPr>
          <w:rStyle w:val="VerbatimChar"/>
        </w:rPr>
        <w:t xml:space="preserve">       Black non-Hispanic 167 0.18680089    0.18955732</w:t>
      </w:r>
      <w:r>
        <w:br/>
      </w:r>
      <w:r>
        <w:rPr>
          <w:rStyle w:val="VerbatimChar"/>
        </w:rPr>
        <w:t xml:space="preserve">                 Hispanic  27 0.03020134    0.03064699</w:t>
      </w:r>
      <w:r>
        <w:br/>
      </w:r>
      <w:r>
        <w:rPr>
          <w:rStyle w:val="VerbatimChar"/>
        </w:rPr>
        <w:t xml:space="preserve">  Other race non-Hispanic  22 0.02460850    0.02497162</w:t>
      </w:r>
      <w:r>
        <w:br/>
      </w:r>
      <w:r>
        <w:rPr>
          <w:rStyle w:val="VerbatimChar"/>
        </w:rPr>
        <w:t xml:space="preserve"> Multiracial non-Hispanic  19 0.02125280    0.02156640</w:t>
      </w:r>
      <w:r>
        <w:br/>
      </w:r>
      <w:r>
        <w:rPr>
          <w:rStyle w:val="VerbatimChar"/>
        </w:rPr>
        <w:t xml:space="preserve">                     &lt;NA&gt;  13 0.01454139            NA</w:t>
      </w:r>
    </w:p>
    <w:p>
      <w:pPr>
        <w:pStyle w:val="Compact"/>
        <w:numPr>
          <w:ilvl w:val="0"/>
          <w:numId w:val="1040"/>
        </w:numPr>
      </w:pPr>
      <w:r>
        <w:t xml:space="preserve">Not a perfect solution, certainly, but we’ll try it out.</w:t>
      </w:r>
    </w:p>
    <w:bookmarkEnd w:id="155"/>
    <w:bookmarkStart w:id="156" w:name="cleaned-data-and-missing-values"/>
    <w:p>
      <w:pPr>
        <w:pStyle w:val="Heading2"/>
      </w:pP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Data and Missing Values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inc_imp, fruit_day, drinks_wk, </w:t>
      </w:r>
      <w:r>
        <w:br/>
      </w:r>
      <w:r>
        <w:rPr>
          <w:rStyle w:val="NormalTok"/>
        </w:rPr>
        <w:t xml:space="preserve">           female, exerany, health, race_eth)</w:t>
      </w:r>
      <w:r>
        <w:br/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(smt)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inc_imp      120   13.4  </w:t>
      </w:r>
      <w:r>
        <w:br/>
      </w:r>
      <w:r>
        <w:rPr>
          <w:rStyle w:val="VerbatimChar"/>
        </w:rPr>
        <w:t xml:space="preserve">2 exerany       42    4.70 </w:t>
      </w:r>
      <w:r>
        <w:br/>
      </w:r>
      <w:r>
        <w:rPr>
          <w:rStyle w:val="VerbatimChar"/>
        </w:rPr>
        <w:t xml:space="preserve">3 fruit_day     41    4.59 </w:t>
      </w:r>
      <w:r>
        <w:br/>
      </w:r>
      <w:r>
        <w:rPr>
          <w:rStyle w:val="VerbatimChar"/>
        </w:rPr>
        <w:t xml:space="preserve">4 drinks_wk     39    4.36 </w:t>
      </w:r>
      <w:r>
        <w:br/>
      </w:r>
      <w:r>
        <w:rPr>
          <w:rStyle w:val="VerbatimChar"/>
        </w:rPr>
        <w:t xml:space="preserve">5 race_eth      13    1.45 </w:t>
      </w:r>
      <w:r>
        <w:br/>
      </w:r>
      <w:r>
        <w:rPr>
          <w:rStyle w:val="VerbatimChar"/>
        </w:rPr>
        <w:t xml:space="preserve">6 health         1    0.112</w:t>
      </w:r>
      <w:r>
        <w:br/>
      </w:r>
      <w:r>
        <w:rPr>
          <w:rStyle w:val="VerbatimChar"/>
        </w:rPr>
        <w:t xml:space="preserve">7 ID             0    0    </w:t>
      </w:r>
      <w:r>
        <w:br/>
      </w:r>
      <w:r>
        <w:rPr>
          <w:rStyle w:val="VerbatimChar"/>
        </w:rPr>
        <w:t xml:space="preserve">8 bmi            0    0    </w:t>
      </w:r>
      <w:r>
        <w:br/>
      </w:r>
      <w:r>
        <w:rPr>
          <w:rStyle w:val="VerbatimChar"/>
        </w:rPr>
        <w:t xml:space="preserve">9 female         0    0    </w:t>
      </w:r>
    </w:p>
    <w:bookmarkEnd w:id="156"/>
    <w:bookmarkStart w:id="159" w:name="single-imputation-with-mice"/>
    <w:p>
      <w:pPr>
        <w:pStyle w:val="Heading2"/>
      </w:pPr>
      <w:r>
        <w:t xml:space="preserve">Single Imputation with</w:t>
      </w:r>
      <w:r>
        <w:t xml:space="preserve"> </w:t>
      </w:r>
      <w:r>
        <w:rPr>
          <w:rStyle w:val="VerbatimChar"/>
        </w:rPr>
        <w:t xml:space="preserve">mice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(smt,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20250121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may get a logged event for the ID variable expressed as a character, and that can be ignored.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prop_miss_case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894   9</w:t>
      </w:r>
    </w:p>
    <w:bookmarkEnd w:id="159"/>
    <w:bookmarkStart w:id="160" w:name="saving-the-tidied-data"/>
    <w:p>
      <w:pPr>
        <w:pStyle w:val="Heading2"/>
      </w:pPr>
      <w:r>
        <w:t xml:space="preserve">Saving the tidied data</w:t>
      </w:r>
    </w:p>
    <w:p>
      <w:pPr>
        <w:pStyle w:val="FirstParagraph"/>
      </w:pPr>
      <w:r>
        <w:t xml:space="preserve">Let’s save both the unimputed and the imputed tidy data as R data sets.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(smt, </w:t>
      </w:r>
      <w:r>
        <w:rPr>
          <w:rStyle w:val="StringTok"/>
        </w:rPr>
        <w:t xml:space="preserve">"c03/data/smt.Rds"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(smt_im, 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reload these files, we’ll use</w:t>
      </w:r>
      <w:r>
        <w:t xml:space="preserve"> </w:t>
      </w:r>
      <w:r>
        <w:rPr>
          <w:rStyle w:val="VerbatimChar"/>
        </w:rPr>
        <w:t xml:space="preserve">read_rds()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t xml:space="preserve">The main advantage here is that we’ve saved the whole R object, including all characteristics that we’ve added since the original download.</w:t>
      </w:r>
    </w:p>
    <w:bookmarkEnd w:id="160"/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2" Target="media/rId122.png" /><Relationship Type="http://schemas.openxmlformats.org/officeDocument/2006/relationships/image" Id="rId144" Target="media/rId144.png" /><Relationship Type="http://schemas.openxmlformats.org/officeDocument/2006/relationships/image" Id="rId29" Target="media/rId29.png" /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03</dc:title>
  <dc:creator>https://thomaselove.github.io/432-2025/</dc:creator>
  <cp:keywords/>
  <dcterms:created xsi:type="dcterms:W3CDTF">2025-01-18T19:44:27Z</dcterms:created>
  <dcterms:modified xsi:type="dcterms:W3CDTF">2025-01-18T19:44:27Z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