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Nuclear Physicist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473 Grey Eagle Drive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Cripple Creek, CO 80813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tomcatalano.0@gmail.com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continuously educate by the field of academie and industry with proven data and practice's with the information we procure.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Science &amp; Engineering </w:t>
            </w:r>
          </w:p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2013-Present day / Denver Metro Area, CO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 for (STEM) fields with proven data.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CLM ~ Concepts Learning Machine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Humanitarian Scientist &amp; Engineer</w:t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August 2019-Present day / Denver, CO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science and engineering with ethical procedures. 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before="10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Toke Core, the blockchain hyperprotovisor running the Bitcoin p2p network to confirm the illegitimacy of cryptocurrency and inefficiency of "blockchain".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keepNext w:val="0"/>
              <w:keepLines w:val="0"/>
              <w:widowControl w:val="0"/>
              <w:spacing w:before="320" w:lineRule="auto"/>
              <w:rPr/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widowControl w:val="0"/>
              <w:spacing w:before="320" w:lineRule="auto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Nuclear</w:t>
            </w:r>
            <w:r w:rsidDel="00000000" w:rsidR="00000000" w:rsidRPr="00000000">
              <w:rPr>
                <w:b w:val="0"/>
                <w:rtl w:val="0"/>
              </w:rPr>
              <w:t xml:space="preserve"> Physicist</w:t>
            </w:r>
          </w:p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July 2013-Present day / West Orange, NJ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Inventions I formulated, designed and engineered;                                 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Hydrogen(H) ion reciprocating Engine that produces upwards of 2.5_Tera-Watts per second.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Full-Spatial Median-Free Liquid and Photonic Bit Transfer Module System 276,480-bit Computational Processor. 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Natural Human Wave Length&amp;Impedance meter and visual instrument.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44sinio" w:id="16"/>
            <w:bookmarkEnd w:id="16"/>
            <w:r w:rsidDel="00000000" w:rsidR="00000000" w:rsidRPr="00000000">
              <w:rPr>
                <w:rtl w:val="0"/>
              </w:rPr>
              <w:t xml:space="preserve">MIT-</w:t>
            </w:r>
            <w:r w:rsidDel="00000000" w:rsidR="00000000" w:rsidRPr="00000000">
              <w:rPr>
                <w:b w:val="0"/>
                <w:rtl w:val="0"/>
              </w:rPr>
              <w:t xml:space="preserve">Massachusetts Institute of Technology / Graduate School /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Science &amp; Engineering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jxsxqh" w:id="17"/>
            <w:bookmarkEnd w:id="17"/>
            <w:r w:rsidDel="00000000" w:rsidR="00000000" w:rsidRPr="00000000">
              <w:rPr>
                <w:rtl w:val="0"/>
              </w:rPr>
              <w:t xml:space="preserve">Committees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of;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Publication of the American Society for 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Gravitational and Space Research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