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2BC8E" w14:textId="38C025C0" w:rsidR="00757F2F" w:rsidRPr="00F46F60" w:rsidRDefault="00757F2F" w:rsidP="00757F2F">
      <w:pPr>
        <w:pStyle w:val="Geenafstand"/>
        <w:rPr>
          <w:b/>
          <w:sz w:val="56"/>
          <w:szCs w:val="56"/>
          <w:lang w:val="en-US"/>
        </w:rPr>
      </w:pPr>
      <w:r w:rsidRPr="00F46F60">
        <w:rPr>
          <w:b/>
          <w:sz w:val="56"/>
          <w:szCs w:val="56"/>
          <w:lang w:val="en-US"/>
        </w:rPr>
        <w:t>Life Course Research In Perspective</w:t>
      </w:r>
    </w:p>
    <w:p w14:paraId="5A9866AE" w14:textId="1325DA0C" w:rsidR="00757F2F" w:rsidRPr="00240E14" w:rsidRDefault="00D975C0" w:rsidP="00757F2F">
      <w:pPr>
        <w:pStyle w:val="Geenafstand"/>
        <w:pBdr>
          <w:bottom w:val="single" w:sz="6" w:space="1" w:color="auto"/>
        </w:pBdr>
      </w:pPr>
      <w:r>
        <w:t xml:space="preserve">Door: Sara Wiertsema | Docent: </w:t>
      </w:r>
      <w:r w:rsidR="00757F2F">
        <w:t>Mark Visser</w:t>
      </w:r>
      <w:r w:rsidR="00757F2F">
        <w:t xml:space="preserve">| Vakcode: </w:t>
      </w:r>
      <w:r w:rsidR="00240E14">
        <w:t>SOW-SOB3007</w:t>
      </w:r>
    </w:p>
    <w:p w14:paraId="23A80BE9" w14:textId="77777777" w:rsidR="00757F2F" w:rsidRPr="00240E14" w:rsidRDefault="00757F2F" w:rsidP="00757F2F">
      <w:pPr>
        <w:pStyle w:val="Geenafstand"/>
        <w:pBdr>
          <w:bottom w:val="single" w:sz="6" w:space="1" w:color="auto"/>
        </w:pBdr>
        <w:rPr>
          <w:sz w:val="6"/>
          <w:szCs w:val="6"/>
        </w:rPr>
      </w:pPr>
    </w:p>
    <w:p w14:paraId="00DDB64D" w14:textId="77777777" w:rsidR="00757F2F" w:rsidRPr="00240E14" w:rsidRDefault="00757F2F" w:rsidP="00757F2F">
      <w:pPr>
        <w:pStyle w:val="Geenafstand"/>
      </w:pPr>
    </w:p>
    <w:p w14:paraId="54A7547B" w14:textId="54D8DFAF" w:rsidR="00757F2F" w:rsidRPr="00990924" w:rsidRDefault="00757F2F" w:rsidP="00757F2F">
      <w:pPr>
        <w:pStyle w:val="Geenafstand"/>
        <w:rPr>
          <w:b/>
          <w:i w:val="0"/>
        </w:rPr>
      </w:pPr>
      <w:r>
        <w:rPr>
          <w:b/>
        </w:rPr>
        <w:t>Deze samenvatting is af</w:t>
      </w:r>
      <w:r>
        <w:rPr>
          <w:b/>
        </w:rPr>
        <w:t>komstig uit het collegejaar 2017-2018</w:t>
      </w:r>
      <w:r>
        <w:rPr>
          <w:b/>
        </w:rPr>
        <w:t xml:space="preserve">. Het kan zijn dat sommige onderdelen iets verschillen van de huidige tentamenstof. </w:t>
      </w:r>
      <w:r w:rsidR="00F46F60">
        <w:rPr>
          <w:b/>
        </w:rPr>
        <w:t>Ook</w:t>
      </w:r>
      <w:r w:rsidR="00B15382">
        <w:rPr>
          <w:b/>
        </w:rPr>
        <w:t xml:space="preserve"> zijn</w:t>
      </w:r>
      <w:bookmarkStart w:id="0" w:name="_GoBack"/>
      <w:bookmarkEnd w:id="0"/>
      <w:r w:rsidR="00F46F60">
        <w:rPr>
          <w:b/>
        </w:rPr>
        <w:t xml:space="preserve"> de artikelen niet bij deze samenvatting inbegrepen. </w:t>
      </w:r>
      <w:r>
        <w:rPr>
          <w:b/>
        </w:rPr>
        <w:t>Let hier op!</w:t>
      </w:r>
    </w:p>
    <w:p w14:paraId="455E267C" w14:textId="32E05A8D" w:rsidR="008F5514" w:rsidRPr="00D975C0" w:rsidRDefault="008F5514" w:rsidP="00B676F8">
      <w:pPr>
        <w:pStyle w:val="Kop1"/>
        <w:rPr>
          <w:rFonts w:ascii="Calibri" w:hAnsi="Calibri"/>
        </w:rPr>
      </w:pPr>
      <w:r w:rsidRPr="00D975C0">
        <w:rPr>
          <w:rFonts w:ascii="Calibri" w:hAnsi="Calibri"/>
        </w:rPr>
        <w:t>Lecture 1: introduction</w:t>
      </w:r>
      <w:r w:rsidR="007A3126" w:rsidRPr="00D975C0">
        <w:rPr>
          <w:rFonts w:ascii="Calibri" w:hAnsi="Calibri"/>
        </w:rPr>
        <w:t xml:space="preserve"> A</w:t>
      </w:r>
    </w:p>
    <w:p w14:paraId="47F741E8" w14:textId="13EFF5A1" w:rsidR="008F5514" w:rsidRPr="00D975C0" w:rsidRDefault="008F5514" w:rsidP="00E7747B">
      <w:pPr>
        <w:jc w:val="both"/>
        <w:rPr>
          <w:rFonts w:ascii="Calibri" w:hAnsi="Calibri" w:cs="Times New Roman"/>
          <w:i w:val="0"/>
          <w:sz w:val="22"/>
          <w:szCs w:val="22"/>
          <w:lang w:val="en-GB"/>
        </w:rPr>
      </w:pPr>
      <w:r w:rsidRPr="00D975C0">
        <w:rPr>
          <w:rFonts w:ascii="Calibri" w:hAnsi="Calibri" w:cs="Times New Roman"/>
          <w:i w:val="0"/>
          <w:sz w:val="22"/>
          <w:szCs w:val="22"/>
          <w:lang w:val="en-GB"/>
        </w:rPr>
        <w:t xml:space="preserve">Elder et al, 2003: </w:t>
      </w:r>
      <w:r w:rsidRPr="00D975C0">
        <w:rPr>
          <w:rFonts w:ascii="Calibri" w:hAnsi="Calibri" w:cs="Times New Roman"/>
          <w:b/>
          <w:i w:val="0"/>
          <w:sz w:val="22"/>
          <w:szCs w:val="22"/>
          <w:lang w:val="en-GB"/>
        </w:rPr>
        <w:t>A perspective</w:t>
      </w:r>
      <w:r w:rsidRPr="00D975C0">
        <w:rPr>
          <w:rFonts w:ascii="Calibri" w:hAnsi="Calibri" w:cs="Times New Roman"/>
          <w:i w:val="0"/>
          <w:sz w:val="22"/>
          <w:szCs w:val="22"/>
          <w:lang w:val="en-GB"/>
        </w:rPr>
        <w:t xml:space="preserve"> is not theory, it is a theoretical orientation. It does not consist of a law, a general statement, a general hypothesis or an axiom (</w:t>
      </w:r>
      <w:r w:rsidR="006856D0" w:rsidRPr="00D975C0">
        <w:rPr>
          <w:rFonts w:ascii="Calibri" w:hAnsi="Calibri" w:cs="Times New Roman"/>
          <w:i w:val="0"/>
          <w:sz w:val="22"/>
          <w:szCs w:val="22"/>
          <w:lang w:val="en-GB"/>
        </w:rPr>
        <w:t xml:space="preserve">grondregel). A perspective is an overarching approach = a way to look at societies, sociological issues and knowledge you already possess. </w:t>
      </w:r>
    </w:p>
    <w:p w14:paraId="46A248FE" w14:textId="2C1FDA6F" w:rsidR="00E7747B" w:rsidRPr="00D975C0" w:rsidRDefault="00E7747B" w:rsidP="00E7747B">
      <w:pPr>
        <w:jc w:val="both"/>
        <w:rPr>
          <w:rFonts w:ascii="Calibri" w:hAnsi="Calibri" w:cs="Times New Roman"/>
          <w:i w:val="0"/>
          <w:sz w:val="22"/>
          <w:szCs w:val="22"/>
          <w:lang w:val="en-GB"/>
        </w:rPr>
      </w:pPr>
      <w:r w:rsidRPr="00D975C0">
        <w:rPr>
          <w:rFonts w:ascii="Calibri" w:hAnsi="Calibri" w:cs="Times New Roman"/>
          <w:i w:val="0"/>
          <w:sz w:val="22"/>
          <w:szCs w:val="22"/>
          <w:lang w:val="en-GB"/>
        </w:rPr>
        <w:t xml:space="preserve">This course is a sum of parts of educational trajectories, employment careers, family life, societal change, panel data and interviewing. </w:t>
      </w:r>
    </w:p>
    <w:p w14:paraId="09E707D5" w14:textId="20A611D3" w:rsidR="00796C37" w:rsidRPr="00D975C0" w:rsidRDefault="00453556" w:rsidP="00E7747B">
      <w:pPr>
        <w:jc w:val="both"/>
        <w:rPr>
          <w:rFonts w:ascii="Calibri" w:hAnsi="Calibri" w:cs="Times New Roman"/>
          <w:i w:val="0"/>
          <w:sz w:val="22"/>
          <w:szCs w:val="22"/>
          <w:lang w:val="en-GB"/>
        </w:rPr>
      </w:pPr>
      <w:r w:rsidRPr="00D975C0">
        <w:rPr>
          <w:rFonts w:ascii="Calibri" w:hAnsi="Calibri" w:cs="Times New Roman"/>
          <w:b/>
          <w:i w:val="0"/>
          <w:sz w:val="22"/>
          <w:szCs w:val="22"/>
          <w:lang w:val="en-GB"/>
        </w:rPr>
        <w:t>‘Life course’</w:t>
      </w:r>
      <w:r w:rsidRPr="00D975C0">
        <w:rPr>
          <w:rFonts w:ascii="Calibri" w:hAnsi="Calibri" w:cs="Times New Roman"/>
          <w:i w:val="0"/>
          <w:sz w:val="22"/>
          <w:szCs w:val="22"/>
          <w:lang w:val="en-GB"/>
        </w:rPr>
        <w:t xml:space="preserve"> refers to the age-dependent, socially prescribed sequence of transitions that connect the various phases in the lives of individuals. It is a holistic concept (</w:t>
      </w:r>
      <w:r w:rsidR="00796C37" w:rsidRPr="00D975C0">
        <w:rPr>
          <w:rFonts w:ascii="Calibri" w:hAnsi="Calibri" w:cs="Times New Roman"/>
          <w:i w:val="0"/>
          <w:sz w:val="22"/>
          <w:szCs w:val="22"/>
          <w:lang w:val="en-GB"/>
        </w:rPr>
        <w:t xml:space="preserve">dealing with or treating the whole of something or someone and not just a part). </w:t>
      </w:r>
      <w:r w:rsidR="005C2A98" w:rsidRPr="00D975C0">
        <w:rPr>
          <w:rFonts w:ascii="Calibri" w:hAnsi="Calibri" w:cs="Times New Roman"/>
          <w:i w:val="0"/>
          <w:sz w:val="22"/>
          <w:szCs w:val="22"/>
          <w:lang w:val="en-GB"/>
        </w:rPr>
        <w:t>The life course perspective deals with the causes and consequences of phases and transitions in people’s lives.</w:t>
      </w:r>
      <w:r w:rsidR="00796C37" w:rsidRPr="00D975C0">
        <w:rPr>
          <w:rFonts w:ascii="Calibri" w:hAnsi="Calibri" w:cs="Times New Roman"/>
          <w:i w:val="0"/>
          <w:sz w:val="22"/>
          <w:szCs w:val="22"/>
          <w:lang w:val="en-GB"/>
        </w:rPr>
        <w:t xml:space="preserve"> life course also includes various domains, phases and transitions. Examples of life course events/transitions: Leaving the family home, obtaining an educational degree, losing or acquiring employment, cohabiting or getting married, becoming a parent, divorce, retirement, migration, and so on. </w:t>
      </w:r>
    </w:p>
    <w:p w14:paraId="0E12FE9F" w14:textId="42DCC2DB" w:rsidR="00796C37" w:rsidRPr="00D975C0" w:rsidRDefault="00796C37" w:rsidP="00E7747B">
      <w:pPr>
        <w:jc w:val="both"/>
        <w:rPr>
          <w:rFonts w:ascii="Calibri" w:hAnsi="Calibri" w:cs="Times New Roman"/>
          <w:i w:val="0"/>
          <w:sz w:val="22"/>
          <w:szCs w:val="22"/>
          <w:lang w:val="en-GB"/>
        </w:rPr>
      </w:pPr>
      <w:r w:rsidRPr="00D975C0">
        <w:rPr>
          <w:rFonts w:ascii="Calibri" w:hAnsi="Calibri" w:cs="Times New Roman"/>
          <w:i w:val="0"/>
          <w:sz w:val="22"/>
          <w:szCs w:val="22"/>
          <w:lang w:val="en-GB"/>
        </w:rPr>
        <w:t xml:space="preserve">There are a lot of different explanations for life course transitions, a few are: psychological traits, social background, social norms, previous transitions, cohort and age-related explanations. </w:t>
      </w:r>
    </w:p>
    <w:p w14:paraId="77AEEAEA" w14:textId="688FA387" w:rsidR="006856D0" w:rsidRPr="00D975C0" w:rsidRDefault="00665BB5" w:rsidP="008F5514">
      <w:pPr>
        <w:rPr>
          <w:rFonts w:ascii="Calibri" w:hAnsi="Calibri" w:cs="Times New Roman"/>
          <w:i w:val="0"/>
          <w:sz w:val="22"/>
          <w:szCs w:val="22"/>
          <w:lang w:val="en-GB"/>
        </w:rPr>
      </w:pPr>
      <w:r w:rsidRPr="00D975C0">
        <w:rPr>
          <w:rFonts w:ascii="Calibri" w:hAnsi="Calibri" w:cs="Times New Roman"/>
          <w:i w:val="0"/>
          <w:sz w:val="22"/>
          <w:szCs w:val="22"/>
          <w:lang w:val="en-GB"/>
        </w:rPr>
        <w:t xml:space="preserve">Elder and his colleagues (2003) came up with some </w:t>
      </w:r>
      <w:r w:rsidRPr="00D975C0">
        <w:rPr>
          <w:rFonts w:ascii="Calibri" w:hAnsi="Calibri" w:cs="Times New Roman"/>
          <w:b/>
          <w:i w:val="0"/>
          <w:sz w:val="22"/>
          <w:szCs w:val="22"/>
          <w:lang w:val="en-GB"/>
        </w:rPr>
        <w:t>key principles</w:t>
      </w:r>
      <w:r w:rsidRPr="00D975C0">
        <w:rPr>
          <w:rFonts w:ascii="Calibri" w:hAnsi="Calibri" w:cs="Times New Roman"/>
          <w:i w:val="0"/>
          <w:sz w:val="22"/>
          <w:szCs w:val="22"/>
          <w:lang w:val="en-GB"/>
        </w:rPr>
        <w:t xml:space="preserve"> concerning the life course</w:t>
      </w:r>
      <w:r w:rsidR="005750C6" w:rsidRPr="00D975C0">
        <w:rPr>
          <w:rFonts w:ascii="Calibri" w:hAnsi="Calibri" w:cs="Times New Roman"/>
          <w:i w:val="0"/>
          <w:sz w:val="22"/>
          <w:szCs w:val="22"/>
          <w:lang w:val="en-GB"/>
        </w:rPr>
        <w:t xml:space="preserve"> events:</w:t>
      </w:r>
    </w:p>
    <w:tbl>
      <w:tblPr>
        <w:tblStyle w:val="Rastertabel5donker-accent5"/>
        <w:tblW w:w="0" w:type="auto"/>
        <w:tblLook w:val="04A0" w:firstRow="1" w:lastRow="0" w:firstColumn="1" w:lastColumn="0" w:noHBand="0" w:noVBand="1"/>
      </w:tblPr>
      <w:tblGrid>
        <w:gridCol w:w="2117"/>
        <w:gridCol w:w="4394"/>
        <w:gridCol w:w="2545"/>
      </w:tblGrid>
      <w:tr w:rsidR="005750C6" w:rsidRPr="00D975C0" w14:paraId="56419164" w14:textId="77777777" w:rsidTr="00AD6C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tcPr>
          <w:p w14:paraId="4C3650AF" w14:textId="67A84009" w:rsidR="005750C6" w:rsidRPr="00D975C0" w:rsidRDefault="005750C6" w:rsidP="008F5514">
            <w:pPr>
              <w:rPr>
                <w:rFonts w:ascii="Calibri" w:hAnsi="Calibri" w:cs="Times New Roman"/>
                <w:i w:val="0"/>
                <w:sz w:val="22"/>
                <w:szCs w:val="22"/>
                <w:lang w:val="en-GB"/>
              </w:rPr>
            </w:pPr>
            <w:r w:rsidRPr="00D975C0">
              <w:rPr>
                <w:rFonts w:ascii="Calibri" w:hAnsi="Calibri" w:cs="Times New Roman"/>
                <w:i w:val="0"/>
                <w:sz w:val="22"/>
                <w:szCs w:val="22"/>
                <w:lang w:val="en-GB"/>
              </w:rPr>
              <w:t>Key principle</w:t>
            </w:r>
          </w:p>
        </w:tc>
        <w:tc>
          <w:tcPr>
            <w:tcW w:w="4394" w:type="dxa"/>
          </w:tcPr>
          <w:p w14:paraId="5AC23924" w14:textId="6981589E" w:rsidR="005750C6" w:rsidRPr="00D975C0" w:rsidRDefault="005750C6" w:rsidP="008F5514">
            <w:pPr>
              <w:cnfStyle w:val="100000000000" w:firstRow="1" w:lastRow="0" w:firstColumn="0" w:lastColumn="0" w:oddVBand="0" w:evenVBand="0" w:oddHBand="0" w:evenHBand="0" w:firstRowFirstColumn="0" w:firstRowLastColumn="0" w:lastRowFirstColumn="0" w:lastRowLastColumn="0"/>
              <w:rPr>
                <w:rFonts w:ascii="Calibri" w:hAnsi="Calibri" w:cs="Times New Roman"/>
                <w:b w:val="0"/>
                <w:i w:val="0"/>
                <w:sz w:val="22"/>
                <w:szCs w:val="22"/>
                <w:lang w:val="en-GB"/>
              </w:rPr>
            </w:pPr>
            <w:r w:rsidRPr="00D975C0">
              <w:rPr>
                <w:rFonts w:ascii="Calibri" w:hAnsi="Calibri" w:cs="Times New Roman"/>
                <w:b w:val="0"/>
                <w:i w:val="0"/>
                <w:sz w:val="22"/>
                <w:szCs w:val="22"/>
                <w:lang w:val="en-GB"/>
              </w:rPr>
              <w:t>Concept</w:t>
            </w:r>
          </w:p>
        </w:tc>
        <w:tc>
          <w:tcPr>
            <w:tcW w:w="2545" w:type="dxa"/>
          </w:tcPr>
          <w:p w14:paraId="681705AC" w14:textId="223198CA" w:rsidR="005750C6" w:rsidRPr="00D975C0" w:rsidRDefault="005750C6" w:rsidP="008F5514">
            <w:pPr>
              <w:cnfStyle w:val="100000000000" w:firstRow="1" w:lastRow="0" w:firstColumn="0" w:lastColumn="0" w:oddVBand="0" w:evenVBand="0" w:oddHBand="0" w:evenHBand="0" w:firstRowFirstColumn="0" w:firstRowLastColumn="0" w:lastRowFirstColumn="0" w:lastRowLastColumn="0"/>
              <w:rPr>
                <w:rFonts w:ascii="Calibri" w:hAnsi="Calibri" w:cs="Times New Roman"/>
                <w:b w:val="0"/>
                <w:i w:val="0"/>
                <w:sz w:val="22"/>
                <w:szCs w:val="22"/>
                <w:lang w:val="en-GB"/>
              </w:rPr>
            </w:pPr>
            <w:r w:rsidRPr="00D975C0">
              <w:rPr>
                <w:rFonts w:ascii="Calibri" w:hAnsi="Calibri" w:cs="Times New Roman"/>
                <w:b w:val="0"/>
                <w:i w:val="0"/>
                <w:sz w:val="22"/>
                <w:szCs w:val="22"/>
                <w:lang w:val="en-GB"/>
              </w:rPr>
              <w:t>Method</w:t>
            </w:r>
          </w:p>
        </w:tc>
      </w:tr>
      <w:tr w:rsidR="005750C6" w:rsidRPr="00D975C0" w14:paraId="11224A65" w14:textId="77777777" w:rsidTr="00AD6C17">
        <w:trPr>
          <w:cnfStyle w:val="000000100000" w:firstRow="0" w:lastRow="0" w:firstColumn="0" w:lastColumn="0" w:oddVBand="0" w:evenVBand="0" w:oddHBand="1"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2117" w:type="dxa"/>
          </w:tcPr>
          <w:p w14:paraId="63BF4CBB" w14:textId="3CEF897C" w:rsidR="005750C6" w:rsidRPr="00D975C0" w:rsidRDefault="005750C6" w:rsidP="008F5514">
            <w:pPr>
              <w:rPr>
                <w:rFonts w:ascii="Calibri" w:hAnsi="Calibri" w:cs="Times New Roman"/>
                <w:b w:val="0"/>
                <w:i w:val="0"/>
                <w:sz w:val="22"/>
                <w:szCs w:val="22"/>
                <w:lang w:val="en-GB"/>
              </w:rPr>
            </w:pPr>
            <w:r w:rsidRPr="00D975C0">
              <w:rPr>
                <w:rFonts w:ascii="Calibri" w:hAnsi="Calibri" w:cs="Times New Roman"/>
                <w:b w:val="0"/>
                <w:i w:val="0"/>
                <w:sz w:val="22"/>
                <w:szCs w:val="22"/>
                <w:lang w:val="en-GB"/>
              </w:rPr>
              <w:t>Path dependency:</w:t>
            </w:r>
          </w:p>
          <w:p w14:paraId="2C739779" w14:textId="635EF9DF" w:rsidR="005750C6" w:rsidRPr="00D975C0" w:rsidRDefault="005750C6" w:rsidP="008F5514">
            <w:pPr>
              <w:rPr>
                <w:rFonts w:ascii="Calibri" w:hAnsi="Calibri" w:cs="Times New Roman"/>
                <w:i w:val="0"/>
                <w:sz w:val="22"/>
                <w:szCs w:val="22"/>
                <w:lang w:val="en-GB"/>
              </w:rPr>
            </w:pPr>
            <w:r w:rsidRPr="00D975C0">
              <w:rPr>
                <w:rFonts w:ascii="Calibri" w:hAnsi="Calibri" w:cs="Times New Roman"/>
                <w:i w:val="0"/>
                <w:sz w:val="22"/>
                <w:szCs w:val="22"/>
                <w:lang w:val="en-GB"/>
              </w:rPr>
              <w:t>Life-span development</w:t>
            </w:r>
          </w:p>
        </w:tc>
        <w:tc>
          <w:tcPr>
            <w:tcW w:w="4394" w:type="dxa"/>
          </w:tcPr>
          <w:p w14:paraId="3F4948CB" w14:textId="369EDFF9" w:rsidR="005750C6" w:rsidRPr="00D975C0" w:rsidRDefault="005750C6" w:rsidP="005750C6">
            <w:pPr>
              <w:pStyle w:val="Lijstalinea"/>
              <w:numPr>
                <w:ilvl w:val="0"/>
                <w:numId w:val="2"/>
              </w:numPr>
              <w:cnfStyle w:val="000000100000" w:firstRow="0" w:lastRow="0" w:firstColumn="0" w:lastColumn="0" w:oddVBand="0" w:evenVBand="0" w:oddHBand="1"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Human development is a continuous and lifelong process</w:t>
            </w:r>
          </w:p>
          <w:p w14:paraId="080323DC" w14:textId="77777777" w:rsidR="005750C6" w:rsidRPr="00D975C0" w:rsidRDefault="005750C6" w:rsidP="005750C6">
            <w:pPr>
              <w:pStyle w:val="Lijstalinea"/>
              <w:numPr>
                <w:ilvl w:val="0"/>
                <w:numId w:val="2"/>
              </w:numPr>
              <w:cnfStyle w:val="000000100000" w:firstRow="0" w:lastRow="0" w:firstColumn="0" w:lastColumn="0" w:oddVBand="0" w:evenVBand="0" w:oddHBand="1"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Fundamental changes may occur: biological (physically maturing), psychological (mentally maturing), sociological (transitions in social life)</w:t>
            </w:r>
          </w:p>
          <w:p w14:paraId="6986D73E" w14:textId="7F2D0FE9" w:rsidR="005750C6" w:rsidRPr="00D975C0" w:rsidRDefault="005750C6" w:rsidP="005750C6">
            <w:pPr>
              <w:pStyle w:val="Lijstalinea"/>
              <w:numPr>
                <w:ilvl w:val="0"/>
                <w:numId w:val="2"/>
              </w:numPr>
              <w:cnfStyle w:val="000000100000" w:firstRow="0" w:lastRow="0" w:firstColumn="0" w:lastColumn="0" w:oddVBand="0" w:evenVBand="0" w:oddHBand="1"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These changes take place across all life domains and might be a result of a person’s formative years</w:t>
            </w:r>
          </w:p>
        </w:tc>
        <w:tc>
          <w:tcPr>
            <w:tcW w:w="2545" w:type="dxa"/>
          </w:tcPr>
          <w:p w14:paraId="74FC6101" w14:textId="7EC85B4C" w:rsidR="005750C6" w:rsidRPr="00D975C0" w:rsidRDefault="005750C6" w:rsidP="008F5514">
            <w:pPr>
              <w:cnfStyle w:val="000000100000" w:firstRow="0" w:lastRow="0" w:firstColumn="0" w:lastColumn="0" w:oddVBand="0" w:evenVBand="0" w:oddHBand="1"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Longitudinal or retrospective life history data AND/OR qualitative interviewing</w:t>
            </w:r>
          </w:p>
        </w:tc>
      </w:tr>
      <w:tr w:rsidR="005750C6" w:rsidRPr="00D975C0" w14:paraId="164E530B" w14:textId="77777777" w:rsidTr="00AD6C17">
        <w:tc>
          <w:tcPr>
            <w:cnfStyle w:val="001000000000" w:firstRow="0" w:lastRow="0" w:firstColumn="1" w:lastColumn="0" w:oddVBand="0" w:evenVBand="0" w:oddHBand="0" w:evenHBand="0" w:firstRowFirstColumn="0" w:firstRowLastColumn="0" w:lastRowFirstColumn="0" w:lastRowLastColumn="0"/>
            <w:tcW w:w="2117" w:type="dxa"/>
          </w:tcPr>
          <w:p w14:paraId="4DA4C730" w14:textId="7B835E93" w:rsidR="005750C6" w:rsidRPr="00D975C0" w:rsidRDefault="005750C6" w:rsidP="008F5514">
            <w:pPr>
              <w:rPr>
                <w:rFonts w:ascii="Calibri" w:hAnsi="Calibri" w:cs="Times New Roman"/>
                <w:b w:val="0"/>
                <w:i w:val="0"/>
                <w:sz w:val="22"/>
                <w:szCs w:val="22"/>
                <w:lang w:val="en-GB"/>
              </w:rPr>
            </w:pPr>
            <w:r w:rsidRPr="00D975C0">
              <w:rPr>
                <w:rFonts w:ascii="Calibri" w:hAnsi="Calibri" w:cs="Times New Roman"/>
                <w:b w:val="0"/>
                <w:i w:val="0"/>
                <w:sz w:val="22"/>
                <w:szCs w:val="22"/>
                <w:lang w:val="en-GB"/>
              </w:rPr>
              <w:t>Path dependency:</w:t>
            </w:r>
          </w:p>
          <w:p w14:paraId="6B8CAEE0" w14:textId="01FC0B94" w:rsidR="005750C6" w:rsidRPr="00D975C0" w:rsidRDefault="005750C6" w:rsidP="008F5514">
            <w:pPr>
              <w:rPr>
                <w:rFonts w:ascii="Calibri" w:hAnsi="Calibri" w:cs="Times New Roman"/>
                <w:i w:val="0"/>
                <w:sz w:val="22"/>
                <w:szCs w:val="22"/>
                <w:lang w:val="en-GB"/>
              </w:rPr>
            </w:pPr>
            <w:r w:rsidRPr="00D975C0">
              <w:rPr>
                <w:rFonts w:ascii="Calibri" w:hAnsi="Calibri" w:cs="Times New Roman"/>
                <w:i w:val="0"/>
                <w:sz w:val="22"/>
                <w:szCs w:val="22"/>
                <w:lang w:val="en-GB"/>
              </w:rPr>
              <w:t>Timing</w:t>
            </w:r>
          </w:p>
        </w:tc>
        <w:tc>
          <w:tcPr>
            <w:tcW w:w="4394" w:type="dxa"/>
          </w:tcPr>
          <w:p w14:paraId="44644195" w14:textId="77777777" w:rsidR="005750C6" w:rsidRPr="00D975C0" w:rsidRDefault="005750C6" w:rsidP="005750C6">
            <w:pPr>
              <w:pStyle w:val="Lijstalinea"/>
              <w:numPr>
                <w:ilvl w:val="0"/>
                <w:numId w:val="2"/>
              </w:numPr>
              <w:cnfStyle w:val="000000000000" w:firstRow="0" w:lastRow="0" w:firstColumn="0" w:lastColumn="0" w:oddVBand="0" w:evenVBand="0" w:oddHBand="0"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 xml:space="preserve">The age and order in which events occur </w:t>
            </w:r>
          </w:p>
          <w:p w14:paraId="1F0A5544" w14:textId="11CB9AF4" w:rsidR="005750C6" w:rsidRPr="00D975C0" w:rsidRDefault="005750C6" w:rsidP="005750C6">
            <w:pPr>
              <w:pStyle w:val="Lijstalinea"/>
              <w:numPr>
                <w:ilvl w:val="0"/>
                <w:numId w:val="2"/>
              </w:numPr>
              <w:cnfStyle w:val="000000000000" w:firstRow="0" w:lastRow="0" w:firstColumn="0" w:lastColumn="0" w:oddVBand="0" w:evenVBand="0" w:oddHBand="0"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This can influence the effect the transition has</w:t>
            </w:r>
          </w:p>
          <w:p w14:paraId="0F1DAB55" w14:textId="4B044E18" w:rsidR="005750C6" w:rsidRPr="00D975C0" w:rsidRDefault="005750C6" w:rsidP="005750C6">
            <w:pPr>
              <w:pStyle w:val="Lijstalinea"/>
              <w:numPr>
                <w:ilvl w:val="0"/>
                <w:numId w:val="2"/>
              </w:numPr>
              <w:cnfStyle w:val="000000000000" w:firstRow="0" w:lastRow="0" w:firstColumn="0" w:lastColumn="0" w:oddVBand="0" w:evenVBand="0" w:oddHBand="0"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Timing and order typically depends on resources, cultural norms, etc.</w:t>
            </w:r>
          </w:p>
        </w:tc>
        <w:tc>
          <w:tcPr>
            <w:tcW w:w="2545" w:type="dxa"/>
          </w:tcPr>
          <w:p w14:paraId="00429B59" w14:textId="6E4DCDEA" w:rsidR="005750C6" w:rsidRPr="00D975C0" w:rsidRDefault="00A77C59" w:rsidP="008F5514">
            <w:pPr>
              <w:cnfStyle w:val="000000000000" w:firstRow="0" w:lastRow="0" w:firstColumn="0" w:lastColumn="0" w:oddVBand="0" w:evenVBand="0" w:oddHBand="0"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To see the influence of timing and order of events calls for a longer observation window</w:t>
            </w:r>
          </w:p>
        </w:tc>
      </w:tr>
      <w:tr w:rsidR="005750C6" w:rsidRPr="00D975C0" w14:paraId="6043D9C8" w14:textId="77777777" w:rsidTr="00AD6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tcPr>
          <w:p w14:paraId="3D54F0F3" w14:textId="6A75CE2B" w:rsidR="005750C6" w:rsidRPr="00D975C0" w:rsidRDefault="005750C6" w:rsidP="008F5514">
            <w:pPr>
              <w:rPr>
                <w:rFonts w:ascii="Calibri" w:hAnsi="Calibri" w:cs="Times New Roman"/>
                <w:b w:val="0"/>
                <w:i w:val="0"/>
                <w:sz w:val="22"/>
                <w:szCs w:val="22"/>
                <w:lang w:val="en-GB"/>
              </w:rPr>
            </w:pPr>
            <w:r w:rsidRPr="00D975C0">
              <w:rPr>
                <w:rFonts w:ascii="Calibri" w:hAnsi="Calibri" w:cs="Times New Roman"/>
                <w:b w:val="0"/>
                <w:i w:val="0"/>
                <w:sz w:val="22"/>
                <w:szCs w:val="22"/>
                <w:lang w:val="en-GB"/>
              </w:rPr>
              <w:lastRenderedPageBreak/>
              <w:t>Context dependency:</w:t>
            </w:r>
          </w:p>
          <w:p w14:paraId="55D478D4" w14:textId="3A9EB82D" w:rsidR="005750C6" w:rsidRPr="00D975C0" w:rsidRDefault="005750C6" w:rsidP="008F5514">
            <w:pPr>
              <w:rPr>
                <w:rFonts w:ascii="Calibri" w:hAnsi="Calibri" w:cs="Times New Roman"/>
                <w:i w:val="0"/>
                <w:sz w:val="22"/>
                <w:szCs w:val="22"/>
                <w:lang w:val="en-GB"/>
              </w:rPr>
            </w:pPr>
            <w:r w:rsidRPr="00D975C0">
              <w:rPr>
                <w:rFonts w:ascii="Calibri" w:hAnsi="Calibri" w:cs="Times New Roman"/>
                <w:i w:val="0"/>
                <w:sz w:val="22"/>
                <w:szCs w:val="22"/>
                <w:lang w:val="en-GB"/>
              </w:rPr>
              <w:t>Linked lives</w:t>
            </w:r>
          </w:p>
        </w:tc>
        <w:tc>
          <w:tcPr>
            <w:tcW w:w="4394" w:type="dxa"/>
          </w:tcPr>
          <w:p w14:paraId="3F7360C6" w14:textId="77777777" w:rsidR="005750C6" w:rsidRPr="00D975C0" w:rsidRDefault="00A77C59" w:rsidP="00A77C59">
            <w:pPr>
              <w:pStyle w:val="Lijstalinea"/>
              <w:numPr>
                <w:ilvl w:val="0"/>
                <w:numId w:val="2"/>
              </w:numPr>
              <w:cnfStyle w:val="000000100000" w:firstRow="0" w:lastRow="0" w:firstColumn="0" w:lastColumn="0" w:oddVBand="0" w:evenVBand="0" w:oddHBand="1"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Lives are not lived independent. They are strongly connected. Each human is part of a collective, a context of other lives</w:t>
            </w:r>
          </w:p>
          <w:p w14:paraId="532C4F30" w14:textId="6633465F" w:rsidR="00A77C59" w:rsidRPr="00D975C0" w:rsidRDefault="00A77C59" w:rsidP="00A77C59">
            <w:pPr>
              <w:pStyle w:val="Lijstalinea"/>
              <w:numPr>
                <w:ilvl w:val="0"/>
                <w:numId w:val="2"/>
              </w:numPr>
              <w:cnfStyle w:val="000000100000" w:firstRow="0" w:lastRow="0" w:firstColumn="0" w:lastColumn="0" w:oddVBand="0" w:evenVBand="0" w:oddHBand="1"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Significant others can include partners, parents, children, relatives, colleagues, peers, etc. They all influence each other</w:t>
            </w:r>
          </w:p>
        </w:tc>
        <w:tc>
          <w:tcPr>
            <w:tcW w:w="2545" w:type="dxa"/>
          </w:tcPr>
          <w:p w14:paraId="4C3F2134" w14:textId="77777777" w:rsidR="005750C6" w:rsidRPr="00D975C0" w:rsidRDefault="00A77C59" w:rsidP="008F5514">
            <w:pPr>
              <w:cnfStyle w:val="000000100000" w:firstRow="0" w:lastRow="0" w:firstColumn="0" w:lastColumn="0" w:oddVBand="0" w:evenVBand="0" w:oddHBand="1"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Survey multiple household members (multi-actor or dyadic data) AND/OR qualitative interviewing</w:t>
            </w:r>
          </w:p>
          <w:p w14:paraId="6CB68EDB" w14:textId="77777777" w:rsidR="00D85C26" w:rsidRPr="00D975C0" w:rsidRDefault="00D85C26" w:rsidP="008F5514">
            <w:pPr>
              <w:cnfStyle w:val="000000100000" w:firstRow="0" w:lastRow="0" w:firstColumn="0" w:lastColumn="0" w:oddVBand="0" w:evenVBand="0" w:oddHBand="1" w:evenHBand="0" w:firstRowFirstColumn="0" w:firstRowLastColumn="0" w:lastRowFirstColumn="0" w:lastRowLastColumn="0"/>
              <w:rPr>
                <w:rFonts w:ascii="Calibri" w:hAnsi="Calibri" w:cs="Times New Roman"/>
                <w:i w:val="0"/>
                <w:sz w:val="22"/>
                <w:szCs w:val="22"/>
                <w:lang w:val="en-GB"/>
              </w:rPr>
            </w:pPr>
          </w:p>
          <w:p w14:paraId="65E6BF40" w14:textId="0F0F61C9" w:rsidR="00A77C59" w:rsidRPr="00D975C0" w:rsidRDefault="00A77C59" w:rsidP="008F5514">
            <w:pPr>
              <w:cnfStyle w:val="000000100000" w:firstRow="0" w:lastRow="0" w:firstColumn="0" w:lastColumn="0" w:oddVBand="0" w:evenVBand="0" w:oddHBand="1" w:evenHBand="0" w:firstRowFirstColumn="0" w:firstRowLastColumn="0" w:lastRowFirstColumn="0" w:lastRowLastColumn="0"/>
              <w:rPr>
                <w:rFonts w:ascii="Calibri" w:hAnsi="Calibri" w:cs="Times New Roman"/>
                <w:i w:val="0"/>
                <w:sz w:val="22"/>
                <w:szCs w:val="22"/>
                <w:lang w:val="en-GB"/>
              </w:rPr>
            </w:pPr>
          </w:p>
        </w:tc>
      </w:tr>
      <w:tr w:rsidR="005750C6" w:rsidRPr="00D975C0" w14:paraId="3029A685" w14:textId="77777777" w:rsidTr="00AD6C17">
        <w:trPr>
          <w:trHeight w:val="1299"/>
        </w:trPr>
        <w:tc>
          <w:tcPr>
            <w:cnfStyle w:val="001000000000" w:firstRow="0" w:lastRow="0" w:firstColumn="1" w:lastColumn="0" w:oddVBand="0" w:evenVBand="0" w:oddHBand="0" w:evenHBand="0" w:firstRowFirstColumn="0" w:firstRowLastColumn="0" w:lastRowFirstColumn="0" w:lastRowLastColumn="0"/>
            <w:tcW w:w="2117" w:type="dxa"/>
          </w:tcPr>
          <w:p w14:paraId="760C6266" w14:textId="4854544F" w:rsidR="005750C6" w:rsidRPr="00D975C0" w:rsidRDefault="005750C6" w:rsidP="008F5514">
            <w:pPr>
              <w:rPr>
                <w:rFonts w:ascii="Calibri" w:hAnsi="Calibri" w:cs="Times New Roman"/>
                <w:b w:val="0"/>
                <w:i w:val="0"/>
                <w:sz w:val="22"/>
                <w:szCs w:val="22"/>
                <w:lang w:val="en-GB"/>
              </w:rPr>
            </w:pPr>
            <w:r w:rsidRPr="00D975C0">
              <w:rPr>
                <w:rFonts w:ascii="Calibri" w:hAnsi="Calibri" w:cs="Times New Roman"/>
                <w:b w:val="0"/>
                <w:i w:val="0"/>
                <w:sz w:val="22"/>
                <w:szCs w:val="22"/>
                <w:lang w:val="en-GB"/>
              </w:rPr>
              <w:t>Context dependency:</w:t>
            </w:r>
          </w:p>
          <w:p w14:paraId="2606BE33" w14:textId="159FF6D5" w:rsidR="005750C6" w:rsidRPr="00D975C0" w:rsidRDefault="005750C6" w:rsidP="008F5514">
            <w:pPr>
              <w:rPr>
                <w:rFonts w:ascii="Calibri" w:hAnsi="Calibri" w:cs="Times New Roman"/>
                <w:i w:val="0"/>
                <w:sz w:val="22"/>
                <w:szCs w:val="22"/>
                <w:lang w:val="en-GB"/>
              </w:rPr>
            </w:pPr>
            <w:r w:rsidRPr="00D975C0">
              <w:rPr>
                <w:rFonts w:ascii="Calibri" w:hAnsi="Calibri" w:cs="Times New Roman"/>
                <w:i w:val="0"/>
                <w:sz w:val="22"/>
                <w:szCs w:val="22"/>
                <w:lang w:val="en-GB"/>
              </w:rPr>
              <w:t>Time and place</w:t>
            </w:r>
          </w:p>
        </w:tc>
        <w:tc>
          <w:tcPr>
            <w:tcW w:w="4394" w:type="dxa"/>
          </w:tcPr>
          <w:p w14:paraId="4E6B6622" w14:textId="77777777" w:rsidR="005750C6" w:rsidRPr="00D975C0" w:rsidRDefault="00CC2817" w:rsidP="00CC2817">
            <w:pPr>
              <w:pStyle w:val="Lijstalinea"/>
              <w:numPr>
                <w:ilvl w:val="0"/>
                <w:numId w:val="2"/>
              </w:numPr>
              <w:cnfStyle w:val="000000000000" w:firstRow="0" w:lastRow="0" w:firstColumn="0" w:lastColumn="0" w:oddVBand="0" w:evenVBand="0" w:oddHBand="0"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An individual’s life course is formed by spatiotemporal (</w:t>
            </w:r>
            <w:r w:rsidR="00B3392E" w:rsidRPr="00D975C0">
              <w:rPr>
                <w:rFonts w:ascii="Calibri" w:hAnsi="Calibri" w:cs="Times New Roman"/>
                <w:i w:val="0"/>
                <w:sz w:val="22"/>
                <w:szCs w:val="22"/>
                <w:lang w:val="en-GB"/>
              </w:rPr>
              <w:t>both space and time)</w:t>
            </w:r>
            <w:r w:rsidR="0065283C" w:rsidRPr="00D975C0">
              <w:rPr>
                <w:rFonts w:ascii="Calibri" w:hAnsi="Calibri" w:cs="Times New Roman"/>
                <w:i w:val="0"/>
                <w:sz w:val="22"/>
                <w:szCs w:val="22"/>
                <w:lang w:val="en-GB"/>
              </w:rPr>
              <w:t xml:space="preserve"> contexts</w:t>
            </w:r>
          </w:p>
          <w:p w14:paraId="6BBB7D9F" w14:textId="5E55A72D" w:rsidR="0065283C" w:rsidRPr="00D975C0" w:rsidRDefault="0065283C" w:rsidP="00CC2817">
            <w:pPr>
              <w:pStyle w:val="Lijstalinea"/>
              <w:numPr>
                <w:ilvl w:val="0"/>
                <w:numId w:val="2"/>
              </w:numPr>
              <w:cnfStyle w:val="000000000000" w:firstRow="0" w:lastRow="0" w:firstColumn="0" w:lastColumn="0" w:oddVBand="0" w:evenVBand="0" w:oddHBand="0"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Cohort, period and geographical effects</w:t>
            </w:r>
          </w:p>
        </w:tc>
        <w:tc>
          <w:tcPr>
            <w:tcW w:w="2545" w:type="dxa"/>
          </w:tcPr>
          <w:p w14:paraId="12CF2776" w14:textId="1934F823" w:rsidR="005750C6" w:rsidRPr="00D975C0" w:rsidRDefault="0065283C" w:rsidP="0065283C">
            <w:pPr>
              <w:cnfStyle w:val="000000000000" w:firstRow="0" w:lastRow="0" w:firstColumn="0" w:lastColumn="0" w:oddVBand="0" w:evenVBand="0" w:oddHBand="0"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 xml:space="preserve">Multilevel: individuals are nested in a higher unit </w:t>
            </w:r>
            <w:r w:rsidRPr="00D975C0">
              <w:rPr>
                <w:rFonts w:ascii="Calibri" w:hAnsi="Calibri" w:cs="Times New Roman"/>
                <w:i w:val="0"/>
                <w:sz w:val="22"/>
                <w:szCs w:val="22"/>
                <w:lang w:val="en-GB"/>
              </w:rPr>
              <w:sym w:font="Wingdings" w:char="F0E0"/>
            </w:r>
            <w:r w:rsidRPr="00D975C0">
              <w:rPr>
                <w:rFonts w:ascii="Calibri" w:hAnsi="Calibri" w:cs="Times New Roman"/>
                <w:i w:val="0"/>
                <w:sz w:val="22"/>
                <w:szCs w:val="22"/>
                <w:lang w:val="en-GB"/>
              </w:rPr>
              <w:t xml:space="preserve"> families, schools, firms, regions, countries, etc</w:t>
            </w:r>
          </w:p>
        </w:tc>
      </w:tr>
      <w:tr w:rsidR="005750C6" w:rsidRPr="00D975C0" w14:paraId="7439C785" w14:textId="77777777" w:rsidTr="00AD6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tcPr>
          <w:p w14:paraId="34CD06F9" w14:textId="0939F687" w:rsidR="005750C6" w:rsidRPr="00D975C0" w:rsidRDefault="005750C6" w:rsidP="008F5514">
            <w:pPr>
              <w:rPr>
                <w:rFonts w:ascii="Calibri" w:hAnsi="Calibri" w:cs="Times New Roman"/>
                <w:b w:val="0"/>
                <w:i w:val="0"/>
                <w:sz w:val="22"/>
                <w:szCs w:val="22"/>
                <w:lang w:val="en-GB"/>
              </w:rPr>
            </w:pPr>
            <w:r w:rsidRPr="00D975C0">
              <w:rPr>
                <w:rFonts w:ascii="Calibri" w:hAnsi="Calibri" w:cs="Times New Roman"/>
                <w:b w:val="0"/>
                <w:i w:val="0"/>
                <w:sz w:val="22"/>
                <w:szCs w:val="22"/>
                <w:lang w:val="en-GB"/>
              </w:rPr>
              <w:t>Context dependency:</w:t>
            </w:r>
          </w:p>
          <w:p w14:paraId="48E60F30" w14:textId="36FB9B10" w:rsidR="005750C6" w:rsidRPr="00D975C0" w:rsidRDefault="005750C6" w:rsidP="008F5514">
            <w:pPr>
              <w:rPr>
                <w:rFonts w:ascii="Calibri" w:hAnsi="Calibri" w:cs="Times New Roman"/>
                <w:i w:val="0"/>
                <w:sz w:val="22"/>
                <w:szCs w:val="22"/>
                <w:lang w:val="en-GB"/>
              </w:rPr>
            </w:pPr>
            <w:r w:rsidRPr="00D975C0">
              <w:rPr>
                <w:rFonts w:ascii="Calibri" w:hAnsi="Calibri" w:cs="Times New Roman"/>
                <w:i w:val="0"/>
                <w:sz w:val="22"/>
                <w:szCs w:val="22"/>
                <w:lang w:val="en-GB"/>
              </w:rPr>
              <w:t>Agency</w:t>
            </w:r>
          </w:p>
        </w:tc>
        <w:tc>
          <w:tcPr>
            <w:tcW w:w="4394" w:type="dxa"/>
          </w:tcPr>
          <w:p w14:paraId="7AE9F1B3" w14:textId="77777777" w:rsidR="005750C6" w:rsidRPr="00D975C0" w:rsidRDefault="00C92CE3" w:rsidP="00C92CE3">
            <w:pPr>
              <w:pStyle w:val="Lijstalinea"/>
              <w:numPr>
                <w:ilvl w:val="0"/>
                <w:numId w:val="2"/>
              </w:numPr>
              <w:cnfStyle w:val="000000100000" w:firstRow="0" w:lastRow="0" w:firstColumn="0" w:lastColumn="0" w:oddVBand="0" w:evenVBand="0" w:oddHBand="1"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People construct their own life course within constrained situations</w:t>
            </w:r>
          </w:p>
          <w:p w14:paraId="3CE17A3B" w14:textId="6141AA9D" w:rsidR="00C92CE3" w:rsidRPr="00D975C0" w:rsidRDefault="00C92CE3" w:rsidP="00AD6C17">
            <w:pPr>
              <w:pStyle w:val="Lijstalinea"/>
              <w:numPr>
                <w:ilvl w:val="0"/>
                <w:numId w:val="2"/>
              </w:numPr>
              <w:cnfStyle w:val="000000100000" w:firstRow="0" w:lastRow="0" w:firstColumn="0" w:lastColumn="0" w:oddVBand="0" w:evenVBand="0" w:oddHBand="1"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Individuals may react differently to opportunities and constraints</w:t>
            </w:r>
            <w:r w:rsidR="00AD6C17" w:rsidRPr="00D975C0">
              <w:rPr>
                <w:rFonts w:ascii="Calibri" w:hAnsi="Calibri" w:cs="Times New Roman"/>
                <w:i w:val="0"/>
                <w:sz w:val="22"/>
                <w:szCs w:val="22"/>
                <w:lang w:val="en-GB"/>
              </w:rPr>
              <w:t>: historical and social circumstances, cultural frames, institutional conditions</w:t>
            </w:r>
          </w:p>
        </w:tc>
        <w:tc>
          <w:tcPr>
            <w:tcW w:w="2545" w:type="dxa"/>
          </w:tcPr>
          <w:p w14:paraId="311B0273" w14:textId="6F6654F6" w:rsidR="00AD6C17" w:rsidRPr="00D975C0" w:rsidRDefault="00AD6C17" w:rsidP="008F5514">
            <w:pPr>
              <w:cnfStyle w:val="000000100000" w:firstRow="0" w:lastRow="0" w:firstColumn="0" w:lastColumn="0" w:oddVBand="0" w:evenVBand="0" w:oddHBand="1"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Multilevel analysis including cross-level interaction AND/OR case study or qualitative interviewing</w:t>
            </w:r>
          </w:p>
        </w:tc>
      </w:tr>
    </w:tbl>
    <w:p w14:paraId="7FB357CE" w14:textId="0D1721A2" w:rsidR="00665BB5" w:rsidRPr="00D975C0" w:rsidRDefault="00665BB5" w:rsidP="008F5514">
      <w:pPr>
        <w:rPr>
          <w:rFonts w:ascii="Calibri" w:hAnsi="Calibri" w:cs="Times New Roman"/>
          <w:i w:val="0"/>
          <w:sz w:val="22"/>
          <w:szCs w:val="22"/>
          <w:lang w:val="en-GB"/>
        </w:rPr>
      </w:pPr>
    </w:p>
    <w:p w14:paraId="3024F522" w14:textId="797C73A1" w:rsidR="008060CE" w:rsidRPr="00D975C0" w:rsidRDefault="008060CE" w:rsidP="008F5514">
      <w:pPr>
        <w:rPr>
          <w:rFonts w:ascii="Calibri" w:hAnsi="Calibri" w:cs="Times New Roman"/>
          <w:i w:val="0"/>
          <w:sz w:val="22"/>
          <w:szCs w:val="22"/>
          <w:lang w:val="en-GB"/>
        </w:rPr>
      </w:pPr>
      <w:r w:rsidRPr="00D975C0">
        <w:rPr>
          <w:rFonts w:ascii="Calibri" w:hAnsi="Calibri" w:cs="Times New Roman"/>
          <w:i w:val="0"/>
          <w:sz w:val="22"/>
          <w:szCs w:val="22"/>
          <w:lang w:val="en-GB"/>
        </w:rPr>
        <w:t>Examples of the key principles:</w:t>
      </w:r>
    </w:p>
    <w:p w14:paraId="0AAF131A" w14:textId="1EEF9163" w:rsidR="008060CE" w:rsidRPr="00D975C0" w:rsidRDefault="008060CE" w:rsidP="008060CE">
      <w:pPr>
        <w:pStyle w:val="Lijstalinea"/>
        <w:numPr>
          <w:ilvl w:val="0"/>
          <w:numId w:val="3"/>
        </w:numPr>
        <w:rPr>
          <w:rFonts w:ascii="Calibri" w:hAnsi="Calibri" w:cs="Times New Roman"/>
          <w:i w:val="0"/>
          <w:sz w:val="22"/>
          <w:szCs w:val="22"/>
          <w:lang w:val="en-GB"/>
        </w:rPr>
      </w:pPr>
      <w:r w:rsidRPr="00D975C0">
        <w:rPr>
          <w:rFonts w:ascii="Calibri" w:hAnsi="Calibri" w:cs="Times New Roman"/>
          <w:i w:val="0"/>
          <w:sz w:val="22"/>
          <w:szCs w:val="22"/>
          <w:lang w:val="en-GB"/>
        </w:rPr>
        <w:t>Life-span development: job values change significantly over the life course</w:t>
      </w:r>
      <w:r w:rsidR="00BA0AF5" w:rsidRPr="00D975C0">
        <w:rPr>
          <w:rFonts w:ascii="Calibri" w:hAnsi="Calibri" w:cs="Times New Roman"/>
          <w:i w:val="0"/>
          <w:sz w:val="22"/>
          <w:szCs w:val="22"/>
          <w:lang w:val="en-GB"/>
        </w:rPr>
        <w:t xml:space="preserve"> (Johnson, 2011)</w:t>
      </w:r>
    </w:p>
    <w:p w14:paraId="7AF811C3" w14:textId="65B94F42" w:rsidR="00BA0AF5" w:rsidRPr="00D975C0" w:rsidRDefault="00BA0AF5" w:rsidP="008060CE">
      <w:pPr>
        <w:pStyle w:val="Lijstalinea"/>
        <w:numPr>
          <w:ilvl w:val="0"/>
          <w:numId w:val="3"/>
        </w:numPr>
        <w:rPr>
          <w:rFonts w:ascii="Calibri" w:hAnsi="Calibri" w:cs="Times New Roman"/>
          <w:i w:val="0"/>
          <w:sz w:val="22"/>
          <w:szCs w:val="22"/>
          <w:lang w:val="en-GB"/>
        </w:rPr>
      </w:pPr>
      <w:r w:rsidRPr="00D975C0">
        <w:rPr>
          <w:rFonts w:ascii="Calibri" w:hAnsi="Calibri" w:cs="Times New Roman"/>
          <w:i w:val="0"/>
          <w:sz w:val="22"/>
          <w:szCs w:val="22"/>
          <w:lang w:val="en-GB"/>
        </w:rPr>
        <w:t>Timing: month of birth seems to be associated with birth weight, pubertal timing, adult body size and educational attainment (Day et al., 2015)</w:t>
      </w:r>
    </w:p>
    <w:p w14:paraId="341F6C89" w14:textId="63BAD397" w:rsidR="00BA0AF5" w:rsidRPr="00D975C0" w:rsidRDefault="00BA0AF5" w:rsidP="008060CE">
      <w:pPr>
        <w:pStyle w:val="Lijstalinea"/>
        <w:numPr>
          <w:ilvl w:val="0"/>
          <w:numId w:val="3"/>
        </w:numPr>
        <w:rPr>
          <w:rFonts w:ascii="Calibri" w:hAnsi="Calibri" w:cs="Times New Roman"/>
          <w:i w:val="0"/>
          <w:sz w:val="22"/>
          <w:szCs w:val="22"/>
          <w:lang w:val="en-GB"/>
        </w:rPr>
      </w:pPr>
      <w:r w:rsidRPr="00D975C0">
        <w:rPr>
          <w:rFonts w:ascii="Calibri" w:hAnsi="Calibri" w:cs="Times New Roman"/>
          <w:i w:val="0"/>
          <w:sz w:val="22"/>
          <w:szCs w:val="22"/>
          <w:lang w:val="en-GB"/>
        </w:rPr>
        <w:t>Linked lives: status attainment model (Blau &amp; Duncan, 1967)</w:t>
      </w:r>
    </w:p>
    <w:p w14:paraId="11542345" w14:textId="37581B56" w:rsidR="00BA0AF5" w:rsidRPr="00D975C0" w:rsidRDefault="00BA0AF5" w:rsidP="008060CE">
      <w:pPr>
        <w:pStyle w:val="Lijstalinea"/>
        <w:numPr>
          <w:ilvl w:val="0"/>
          <w:numId w:val="3"/>
        </w:numPr>
        <w:rPr>
          <w:rFonts w:ascii="Calibri" w:hAnsi="Calibri" w:cs="Times New Roman"/>
          <w:i w:val="0"/>
          <w:sz w:val="22"/>
          <w:szCs w:val="22"/>
          <w:lang w:val="en-GB"/>
        </w:rPr>
      </w:pPr>
      <w:r w:rsidRPr="00D975C0">
        <w:rPr>
          <w:rFonts w:ascii="Calibri" w:hAnsi="Calibri" w:cs="Times New Roman"/>
          <w:i w:val="0"/>
          <w:sz w:val="22"/>
          <w:szCs w:val="22"/>
          <w:lang w:val="en-GB"/>
        </w:rPr>
        <w:t>Time and place: experiences during world war II negatively affect educational and occupational attainment of people in the Netherlands (Van Houten et al., 2011)</w:t>
      </w:r>
    </w:p>
    <w:p w14:paraId="2FB7EF86" w14:textId="66354104" w:rsidR="005C2A98" w:rsidRPr="00D975C0" w:rsidRDefault="005C2A98" w:rsidP="005C2A98">
      <w:pPr>
        <w:pStyle w:val="Lijstalinea"/>
        <w:numPr>
          <w:ilvl w:val="0"/>
          <w:numId w:val="3"/>
        </w:numPr>
        <w:rPr>
          <w:rFonts w:ascii="Calibri" w:hAnsi="Calibri" w:cs="Times New Roman"/>
          <w:i w:val="0"/>
          <w:sz w:val="22"/>
          <w:szCs w:val="22"/>
          <w:lang w:val="en-GB"/>
        </w:rPr>
      </w:pPr>
      <w:r w:rsidRPr="00D975C0">
        <w:rPr>
          <w:rFonts w:ascii="Calibri" w:hAnsi="Calibri" w:cs="Times New Roman"/>
          <w:i w:val="0"/>
          <w:sz w:val="22"/>
          <w:szCs w:val="22"/>
          <w:lang w:val="en-GB"/>
        </w:rPr>
        <w:t>Agency: lower levels of material deprivation and income poverty among disadvantaged individuals in generous welfare states (Saltkjel &amp; Malmber-Heimonen, 2016)</w:t>
      </w:r>
      <w:r w:rsidR="006C3DDC" w:rsidRPr="00D975C0">
        <w:rPr>
          <w:rFonts w:ascii="Calibri" w:hAnsi="Calibri" w:cs="Times New Roman"/>
          <w:i w:val="0"/>
          <w:sz w:val="22"/>
          <w:szCs w:val="22"/>
          <w:lang w:val="en-GB"/>
        </w:rPr>
        <w:t xml:space="preserve"> </w:t>
      </w:r>
    </w:p>
    <w:p w14:paraId="3E6CB77B" w14:textId="63FEA09F" w:rsidR="005C2A98" w:rsidRPr="00D975C0" w:rsidRDefault="006D7722" w:rsidP="006D7722">
      <w:pPr>
        <w:pStyle w:val="Kop1"/>
        <w:rPr>
          <w:rFonts w:ascii="Calibri" w:hAnsi="Calibri"/>
          <w:lang w:val="en-GB"/>
        </w:rPr>
      </w:pPr>
      <w:r w:rsidRPr="00D975C0">
        <w:rPr>
          <w:rFonts w:ascii="Calibri" w:hAnsi="Calibri"/>
          <w:lang w:val="en-GB"/>
        </w:rPr>
        <w:t>Lecture 2: introduction</w:t>
      </w:r>
      <w:r w:rsidR="007A3126" w:rsidRPr="00D975C0">
        <w:rPr>
          <w:rFonts w:ascii="Calibri" w:hAnsi="Calibri"/>
          <w:lang w:val="en-GB"/>
        </w:rPr>
        <w:t xml:space="preserve"> B</w:t>
      </w:r>
    </w:p>
    <w:p w14:paraId="71EB30FE" w14:textId="3F670846" w:rsidR="008060CE" w:rsidRPr="00D975C0" w:rsidRDefault="000F1895" w:rsidP="00AC6435">
      <w:pPr>
        <w:jc w:val="both"/>
        <w:rPr>
          <w:rFonts w:ascii="Calibri" w:hAnsi="Calibri" w:cs="Times New Roman"/>
          <w:i w:val="0"/>
          <w:sz w:val="22"/>
          <w:szCs w:val="22"/>
          <w:lang w:val="en-GB"/>
        </w:rPr>
      </w:pPr>
      <w:r w:rsidRPr="00D975C0">
        <w:rPr>
          <w:rFonts w:ascii="Calibri" w:hAnsi="Calibri" w:cs="Times New Roman"/>
          <w:i w:val="0"/>
          <w:sz w:val="22"/>
          <w:szCs w:val="22"/>
          <w:lang w:val="en-GB"/>
        </w:rPr>
        <w:t>The life course perspective has two main questions: 1) Who experiences which transitions (or life events) when? 2) What are the causes and consequences of those transitions (or life events)?</w:t>
      </w:r>
    </w:p>
    <w:p w14:paraId="44B2BF98" w14:textId="4A5A1049" w:rsidR="006856D0" w:rsidRPr="00D975C0" w:rsidRDefault="00AC6435" w:rsidP="00AC6435">
      <w:pPr>
        <w:spacing w:line="240" w:lineRule="auto"/>
        <w:jc w:val="both"/>
        <w:rPr>
          <w:rFonts w:ascii="Calibri" w:hAnsi="Calibri" w:cs="Times New Roman"/>
          <w:i w:val="0"/>
          <w:sz w:val="22"/>
          <w:szCs w:val="22"/>
          <w:u w:val="single"/>
          <w:lang w:val="en-GB"/>
        </w:rPr>
      </w:pPr>
      <w:r w:rsidRPr="00D975C0">
        <w:rPr>
          <w:rFonts w:ascii="Calibri" w:hAnsi="Calibri" w:cs="Times New Roman"/>
          <w:i w:val="0"/>
          <w:sz w:val="22"/>
          <w:szCs w:val="22"/>
          <w:u w:val="single"/>
          <w:lang w:val="en-GB"/>
        </w:rPr>
        <w:t>History of the life course perspective</w:t>
      </w:r>
    </w:p>
    <w:p w14:paraId="7C2F8ED1" w14:textId="3E264898" w:rsidR="00AC6435" w:rsidRPr="00D975C0" w:rsidRDefault="00AC6435" w:rsidP="00AC6435">
      <w:pPr>
        <w:rPr>
          <w:rFonts w:ascii="Calibri" w:hAnsi="Calibri" w:cs="Times New Roman"/>
          <w:i w:val="0"/>
          <w:sz w:val="22"/>
          <w:szCs w:val="22"/>
          <w:lang w:val="en-GB"/>
        </w:rPr>
      </w:pPr>
      <w:r w:rsidRPr="00D975C0">
        <w:rPr>
          <w:rFonts w:ascii="Calibri" w:hAnsi="Calibri" w:cs="Times New Roman"/>
          <w:i w:val="0"/>
          <w:sz w:val="22"/>
          <w:szCs w:val="22"/>
          <w:lang w:val="en-GB"/>
        </w:rPr>
        <w:t>There have been certain changes in history: world wars, women’s movement, secularization, economic recessions, technological changes, globalization. Next to these changes there have been changes in the social demographic: educational expansion, migration, aging, urbanization. All these changes are challenging the sociological inquiry (‘investigations’).</w:t>
      </w:r>
    </w:p>
    <w:p w14:paraId="5DBBC0D0" w14:textId="424D689B" w:rsidR="00AC6435" w:rsidRPr="00D975C0" w:rsidRDefault="00AC6435" w:rsidP="00AC6435">
      <w:pPr>
        <w:rPr>
          <w:rFonts w:ascii="Calibri" w:hAnsi="Calibri" w:cs="Times New Roman"/>
          <w:i w:val="0"/>
          <w:sz w:val="22"/>
          <w:szCs w:val="22"/>
          <w:lang w:val="en-GB"/>
        </w:rPr>
      </w:pPr>
      <w:r w:rsidRPr="00D975C0">
        <w:rPr>
          <w:rFonts w:ascii="Calibri" w:hAnsi="Calibri" w:cs="Times New Roman"/>
          <w:i w:val="0"/>
          <w:sz w:val="22"/>
          <w:szCs w:val="22"/>
          <w:lang w:val="en-GB"/>
        </w:rPr>
        <w:t>The overall scientific inquiry also changed. More attention was paid to the link between context and life course, and the role of agency. New ways to analyse the life course data: event history analysis, structural equation models, multilevel analysis, growth curve analysis, etc.</w:t>
      </w:r>
    </w:p>
    <w:p w14:paraId="784320C7" w14:textId="2C65670F" w:rsidR="00AC6435" w:rsidRPr="00D975C0" w:rsidRDefault="00AC6435" w:rsidP="00AC6435">
      <w:pPr>
        <w:rPr>
          <w:rFonts w:ascii="Calibri" w:hAnsi="Calibri" w:cs="Times New Roman"/>
          <w:sz w:val="22"/>
          <w:szCs w:val="22"/>
          <w:lang w:val="en-GB"/>
        </w:rPr>
      </w:pPr>
      <w:r w:rsidRPr="00D975C0">
        <w:rPr>
          <w:rFonts w:ascii="Calibri" w:hAnsi="Calibri" w:cs="Times New Roman"/>
          <w:i w:val="0"/>
          <w:sz w:val="22"/>
          <w:szCs w:val="22"/>
          <w:lang w:val="en-GB"/>
        </w:rPr>
        <w:t xml:space="preserve">All of these changes lead to a response of sociology. Time became a central focus point: </w:t>
      </w:r>
      <w:r w:rsidRPr="00D975C0">
        <w:rPr>
          <w:rFonts w:ascii="Calibri" w:hAnsi="Calibri" w:cs="Times New Roman"/>
          <w:b/>
          <w:i w:val="0"/>
          <w:sz w:val="22"/>
          <w:szCs w:val="22"/>
          <w:lang w:val="en-GB"/>
        </w:rPr>
        <w:t>APC</w:t>
      </w:r>
      <w:r w:rsidRPr="00D975C0">
        <w:rPr>
          <w:rFonts w:ascii="Calibri" w:hAnsi="Calibri" w:cs="Times New Roman"/>
          <w:i w:val="0"/>
          <w:sz w:val="22"/>
          <w:szCs w:val="22"/>
          <w:lang w:val="en-GB"/>
        </w:rPr>
        <w:t xml:space="preserve">, life span, life history and life cycle. There also came a focus on </w:t>
      </w:r>
      <w:r w:rsidRPr="00D975C0">
        <w:rPr>
          <w:rFonts w:ascii="Calibri" w:hAnsi="Calibri" w:cs="Times New Roman"/>
          <w:b/>
          <w:i w:val="0"/>
          <w:sz w:val="22"/>
          <w:szCs w:val="22"/>
          <w:lang w:val="en-GB"/>
        </w:rPr>
        <w:t>trajectories</w:t>
      </w:r>
      <w:r w:rsidRPr="00D975C0">
        <w:rPr>
          <w:rFonts w:ascii="Calibri" w:hAnsi="Calibri" w:cs="Times New Roman"/>
          <w:i w:val="0"/>
          <w:sz w:val="22"/>
          <w:szCs w:val="22"/>
          <w:lang w:val="en-GB"/>
        </w:rPr>
        <w:t xml:space="preserve">. A trajectory is a collection of transitions with duration between the transitions. </w:t>
      </w:r>
      <w:r w:rsidR="00F45931" w:rsidRPr="00D975C0">
        <w:rPr>
          <w:rFonts w:ascii="Calibri" w:hAnsi="Calibri" w:cs="Times New Roman"/>
          <w:i w:val="0"/>
          <w:sz w:val="22"/>
          <w:szCs w:val="22"/>
          <w:lang w:val="en-GB"/>
        </w:rPr>
        <w:t>Mayer (2004) came up with ‘differential’ life course sociology: ‘</w:t>
      </w:r>
      <w:r w:rsidR="00F45931" w:rsidRPr="00D975C0">
        <w:rPr>
          <w:rFonts w:ascii="Calibri" w:hAnsi="Calibri" w:cs="Times New Roman"/>
          <w:sz w:val="22"/>
          <w:szCs w:val="22"/>
          <w:lang w:val="en-GB"/>
        </w:rPr>
        <w:t>descriptions of how patterns of life course</w:t>
      </w:r>
      <w:r w:rsidR="0077299D" w:rsidRPr="00D975C0">
        <w:rPr>
          <w:rFonts w:ascii="Calibri" w:hAnsi="Calibri" w:cs="Times New Roman"/>
          <w:sz w:val="22"/>
          <w:szCs w:val="22"/>
          <w:lang w:val="en-GB"/>
        </w:rPr>
        <w:t xml:space="preserve"> varied b</w:t>
      </w:r>
      <w:r w:rsidR="00AB0240" w:rsidRPr="00D975C0">
        <w:rPr>
          <w:rFonts w:ascii="Calibri" w:hAnsi="Calibri" w:cs="Times New Roman"/>
          <w:sz w:val="22"/>
          <w:szCs w:val="22"/>
          <w:lang w:val="en-GB"/>
        </w:rPr>
        <w:t>etween more and more delimited historical periods and between societies.’</w:t>
      </w:r>
    </w:p>
    <w:p w14:paraId="492F626C" w14:textId="39DF9703" w:rsidR="00AB0240" w:rsidRPr="00D975C0" w:rsidRDefault="00AB0240" w:rsidP="00AC6435">
      <w:pPr>
        <w:rPr>
          <w:rFonts w:ascii="Calibri" w:hAnsi="Calibri" w:cs="Times New Roman"/>
          <w:i w:val="0"/>
          <w:sz w:val="22"/>
          <w:szCs w:val="22"/>
          <w:lang w:val="en-GB"/>
        </w:rPr>
      </w:pPr>
      <w:r w:rsidRPr="00D975C0">
        <w:rPr>
          <w:rFonts w:ascii="Calibri" w:hAnsi="Calibri" w:cs="Times New Roman"/>
          <w:i w:val="0"/>
          <w:sz w:val="22"/>
          <w:szCs w:val="22"/>
          <w:lang w:val="en-GB"/>
        </w:rPr>
        <w:t>Life-span development and timing acknowledge the connectedness of different phases in life. Linked lives, time and place, and agency acknowledge the diversity or variability in trajectories.</w:t>
      </w:r>
    </w:p>
    <w:p w14:paraId="7C3FAA57" w14:textId="7B7C643B" w:rsidR="009C633C" w:rsidRPr="00D975C0" w:rsidRDefault="009C633C" w:rsidP="00E571CC">
      <w:pPr>
        <w:jc w:val="both"/>
        <w:rPr>
          <w:rFonts w:ascii="Calibri" w:hAnsi="Calibri" w:cs="Times New Roman"/>
          <w:i w:val="0"/>
          <w:sz w:val="22"/>
          <w:szCs w:val="22"/>
          <w:u w:val="single"/>
          <w:lang w:val="en-GB"/>
        </w:rPr>
      </w:pPr>
      <w:r w:rsidRPr="00D975C0">
        <w:rPr>
          <w:rFonts w:ascii="Calibri" w:hAnsi="Calibri" w:cs="Times New Roman"/>
          <w:i w:val="0"/>
          <w:sz w:val="22"/>
          <w:szCs w:val="22"/>
          <w:u w:val="single"/>
          <w:lang w:val="en-GB"/>
        </w:rPr>
        <w:t>Changes in life course trajectories</w:t>
      </w:r>
    </w:p>
    <w:p w14:paraId="6E1E1AC6" w14:textId="0CBA4573" w:rsidR="00A807FC" w:rsidRPr="00D975C0" w:rsidRDefault="00A807FC" w:rsidP="00E571CC">
      <w:pPr>
        <w:jc w:val="both"/>
        <w:rPr>
          <w:rFonts w:ascii="Calibri" w:hAnsi="Calibri" w:cs="Times New Roman"/>
          <w:i w:val="0"/>
          <w:sz w:val="22"/>
          <w:szCs w:val="22"/>
          <w:lang w:val="en-GB"/>
        </w:rPr>
      </w:pPr>
      <w:r w:rsidRPr="00D975C0">
        <w:rPr>
          <w:rFonts w:ascii="Calibri" w:hAnsi="Calibri" w:cs="Times New Roman"/>
          <w:i w:val="0"/>
          <w:sz w:val="22"/>
          <w:szCs w:val="22"/>
          <w:lang w:val="en-GB"/>
        </w:rPr>
        <w:t>When key principles</w:t>
      </w:r>
      <w:r w:rsidR="00E571CC" w:rsidRPr="00D975C0">
        <w:rPr>
          <w:rFonts w:ascii="Calibri" w:hAnsi="Calibri" w:cs="Times New Roman"/>
          <w:i w:val="0"/>
          <w:sz w:val="22"/>
          <w:szCs w:val="22"/>
          <w:lang w:val="en-GB"/>
        </w:rPr>
        <w:t xml:space="preserve"> are looked at in empirical reality the next question is important</w:t>
      </w:r>
      <w:r w:rsidR="00E571CC" w:rsidRPr="00D975C0">
        <w:rPr>
          <w:rFonts w:ascii="Calibri" w:hAnsi="Calibri" w:cs="Times New Roman"/>
          <w:b/>
          <w:i w:val="0"/>
          <w:sz w:val="22"/>
          <w:szCs w:val="22"/>
          <w:lang w:val="en-GB"/>
        </w:rPr>
        <w:t>: Individualization or destandardization of the life course</w:t>
      </w:r>
      <w:r w:rsidR="00E571CC" w:rsidRPr="00D975C0">
        <w:rPr>
          <w:rFonts w:ascii="Calibri" w:hAnsi="Calibri" w:cs="Times New Roman"/>
          <w:i w:val="0"/>
          <w:sz w:val="22"/>
          <w:szCs w:val="22"/>
          <w:lang w:val="en-GB"/>
        </w:rPr>
        <w:t xml:space="preserve">: does it take place? Individualization is a driving force or independent variable at the macro (societal) level as well as an outcome or dependent variable at the micro (individual) level. This is de ambivalent (contradictory ideas about something) definition of </w:t>
      </w:r>
      <w:r w:rsidR="00E571CC" w:rsidRPr="00D975C0">
        <w:rPr>
          <w:rFonts w:ascii="Calibri" w:hAnsi="Calibri" w:cs="Times New Roman"/>
          <w:b/>
          <w:i w:val="0"/>
          <w:sz w:val="22"/>
          <w:szCs w:val="22"/>
          <w:lang w:val="en-GB"/>
        </w:rPr>
        <w:t>Melinda Mills</w:t>
      </w:r>
      <w:r w:rsidR="00E571CC" w:rsidRPr="00D975C0">
        <w:rPr>
          <w:rFonts w:ascii="Calibri" w:hAnsi="Calibri" w:cs="Times New Roman"/>
          <w:i w:val="0"/>
          <w:sz w:val="22"/>
          <w:szCs w:val="22"/>
          <w:lang w:val="en-GB"/>
        </w:rPr>
        <w:t xml:space="preserve"> (2007). She came up with three types of individualization that could have made changes in social pathways. </w:t>
      </w:r>
    </w:p>
    <w:p w14:paraId="61070D84" w14:textId="04EB860A" w:rsidR="00E571CC" w:rsidRPr="00D975C0" w:rsidRDefault="00E571CC" w:rsidP="00E571CC">
      <w:pPr>
        <w:pStyle w:val="Lijstalinea"/>
        <w:numPr>
          <w:ilvl w:val="0"/>
          <w:numId w:val="4"/>
        </w:numPr>
        <w:jc w:val="both"/>
        <w:rPr>
          <w:rFonts w:ascii="Calibri" w:hAnsi="Calibri" w:cs="Times New Roman"/>
          <w:i w:val="0"/>
          <w:sz w:val="22"/>
          <w:szCs w:val="22"/>
          <w:lang w:val="en-GB"/>
        </w:rPr>
      </w:pPr>
      <w:r w:rsidRPr="00D975C0">
        <w:rPr>
          <w:rFonts w:ascii="Calibri" w:hAnsi="Calibri" w:cs="Times New Roman"/>
          <w:b/>
          <w:i w:val="0"/>
          <w:sz w:val="22"/>
          <w:szCs w:val="22"/>
          <w:lang w:val="en-GB"/>
        </w:rPr>
        <w:t>Destandardized (strategic)</w:t>
      </w:r>
      <w:r w:rsidRPr="00D975C0">
        <w:rPr>
          <w:rFonts w:ascii="Calibri" w:hAnsi="Calibri" w:cs="Times New Roman"/>
          <w:i w:val="0"/>
          <w:sz w:val="22"/>
          <w:szCs w:val="22"/>
          <w:lang w:val="en-GB"/>
        </w:rPr>
        <w:t xml:space="preserve"> individualization.</w:t>
      </w:r>
    </w:p>
    <w:p w14:paraId="5A81DF75" w14:textId="352D6743" w:rsidR="00E571CC" w:rsidRPr="00D975C0" w:rsidRDefault="00E571CC" w:rsidP="00E571CC">
      <w:pPr>
        <w:pStyle w:val="Lijstalinea"/>
        <w:numPr>
          <w:ilvl w:val="1"/>
          <w:numId w:val="4"/>
        </w:numPr>
        <w:jc w:val="both"/>
        <w:rPr>
          <w:rFonts w:ascii="Calibri" w:hAnsi="Calibri" w:cs="Times New Roman"/>
          <w:i w:val="0"/>
          <w:sz w:val="22"/>
          <w:szCs w:val="22"/>
          <w:lang w:val="en-GB"/>
        </w:rPr>
      </w:pPr>
      <w:r w:rsidRPr="00D975C0">
        <w:rPr>
          <w:rFonts w:ascii="Calibri" w:hAnsi="Calibri" w:cs="Times New Roman"/>
          <w:i w:val="0"/>
          <w:sz w:val="22"/>
          <w:szCs w:val="22"/>
          <w:lang w:val="en-GB"/>
        </w:rPr>
        <w:t>Basic: Traditional culture dissolves leading to more autonomy</w:t>
      </w:r>
    </w:p>
    <w:p w14:paraId="34C44151" w14:textId="775AA477" w:rsidR="00E571CC" w:rsidRPr="00D975C0" w:rsidRDefault="00E571CC" w:rsidP="00E571CC">
      <w:pPr>
        <w:pStyle w:val="Lijstalinea"/>
        <w:numPr>
          <w:ilvl w:val="1"/>
          <w:numId w:val="4"/>
        </w:numPr>
        <w:jc w:val="both"/>
        <w:rPr>
          <w:rFonts w:ascii="Calibri" w:hAnsi="Calibri" w:cs="Times New Roman"/>
          <w:i w:val="0"/>
          <w:sz w:val="22"/>
          <w:szCs w:val="22"/>
          <w:lang w:val="en-GB"/>
        </w:rPr>
      </w:pPr>
      <w:r w:rsidRPr="00D975C0">
        <w:rPr>
          <w:rFonts w:ascii="Calibri" w:hAnsi="Calibri" w:cs="Times New Roman"/>
          <w:i w:val="0"/>
          <w:sz w:val="22"/>
          <w:szCs w:val="22"/>
          <w:lang w:val="en-GB"/>
        </w:rPr>
        <w:t>Giddens: Less role for fate and destiny: opportunity to create your own life and biography</w:t>
      </w:r>
    </w:p>
    <w:p w14:paraId="29DF5207" w14:textId="348463DA" w:rsidR="00E571CC" w:rsidRPr="00D975C0" w:rsidRDefault="00E571CC" w:rsidP="00E571CC">
      <w:pPr>
        <w:pStyle w:val="Lijstalinea"/>
        <w:numPr>
          <w:ilvl w:val="1"/>
          <w:numId w:val="4"/>
        </w:numPr>
        <w:jc w:val="both"/>
        <w:rPr>
          <w:rFonts w:ascii="Calibri" w:hAnsi="Calibri" w:cs="Times New Roman"/>
          <w:i w:val="0"/>
          <w:sz w:val="22"/>
          <w:szCs w:val="22"/>
          <w:lang w:val="en-GB"/>
        </w:rPr>
      </w:pPr>
      <w:r w:rsidRPr="00D975C0">
        <w:rPr>
          <w:rFonts w:ascii="Calibri" w:hAnsi="Calibri" w:cs="Times New Roman"/>
          <w:i w:val="0"/>
          <w:sz w:val="22"/>
          <w:szCs w:val="22"/>
          <w:lang w:val="en-GB"/>
        </w:rPr>
        <w:t>Simmel: Increased autonomy and the creation of authenticity leads to self-actualization. Resources, power and agency are becoming more important.</w:t>
      </w:r>
    </w:p>
    <w:p w14:paraId="4BF942CC" w14:textId="330B9D7E" w:rsidR="00E571CC" w:rsidRPr="00D975C0" w:rsidRDefault="00E571CC" w:rsidP="00E571CC">
      <w:pPr>
        <w:pStyle w:val="Lijstalinea"/>
        <w:numPr>
          <w:ilvl w:val="1"/>
          <w:numId w:val="4"/>
        </w:numPr>
        <w:jc w:val="both"/>
        <w:rPr>
          <w:rFonts w:ascii="Calibri" w:hAnsi="Calibri" w:cs="Times New Roman"/>
          <w:i w:val="0"/>
          <w:sz w:val="22"/>
          <w:szCs w:val="22"/>
          <w:lang w:val="en-GB"/>
        </w:rPr>
      </w:pPr>
      <w:r w:rsidRPr="00D975C0">
        <w:rPr>
          <w:rFonts w:ascii="Calibri" w:hAnsi="Calibri" w:cs="Times New Roman"/>
          <w:i w:val="0"/>
          <w:sz w:val="22"/>
          <w:szCs w:val="22"/>
          <w:lang w:val="en-GB"/>
        </w:rPr>
        <w:t>THUS: The increased number of possibilities to shape one’s life (macro level) is made use of in pluralized way (micro level)</w:t>
      </w:r>
    </w:p>
    <w:p w14:paraId="5FA5C7E8" w14:textId="37112BF9" w:rsidR="00E571CC" w:rsidRPr="00D975C0" w:rsidRDefault="00E571CC" w:rsidP="00E571CC">
      <w:pPr>
        <w:pStyle w:val="Lijstalinea"/>
        <w:numPr>
          <w:ilvl w:val="2"/>
          <w:numId w:val="4"/>
        </w:numPr>
        <w:jc w:val="both"/>
        <w:rPr>
          <w:rFonts w:ascii="Calibri" w:hAnsi="Calibri" w:cs="Times New Roman"/>
          <w:i w:val="0"/>
          <w:sz w:val="22"/>
          <w:szCs w:val="22"/>
          <w:lang w:val="en-GB"/>
        </w:rPr>
      </w:pPr>
      <w:r w:rsidRPr="00D975C0">
        <w:rPr>
          <w:rFonts w:ascii="Calibri" w:hAnsi="Calibri" w:cs="Times New Roman"/>
          <w:i w:val="0"/>
          <w:sz w:val="22"/>
          <w:szCs w:val="22"/>
          <w:lang w:val="en-GB"/>
        </w:rPr>
        <w:t>Problems: Are singles the most individualizes group within a society?</w:t>
      </w:r>
    </w:p>
    <w:p w14:paraId="28D0BE95" w14:textId="688B58AF" w:rsidR="00E571CC" w:rsidRPr="00D975C0" w:rsidRDefault="00E571CC" w:rsidP="00E571CC">
      <w:pPr>
        <w:pStyle w:val="Lijstalinea"/>
        <w:numPr>
          <w:ilvl w:val="2"/>
          <w:numId w:val="4"/>
        </w:numPr>
        <w:jc w:val="both"/>
        <w:rPr>
          <w:rFonts w:ascii="Calibri" w:hAnsi="Calibri" w:cs="Times New Roman"/>
          <w:i w:val="0"/>
          <w:sz w:val="22"/>
          <w:szCs w:val="22"/>
          <w:lang w:val="en-GB"/>
        </w:rPr>
      </w:pPr>
      <w:r w:rsidRPr="00D975C0">
        <w:rPr>
          <w:rFonts w:ascii="Calibri" w:hAnsi="Calibri" w:cs="Times New Roman"/>
          <w:i w:val="0"/>
          <w:sz w:val="22"/>
          <w:szCs w:val="22"/>
          <w:lang w:val="en-GB"/>
        </w:rPr>
        <w:t>Findings: quantitative studies do not find this type of individualization; for women, these changes might have occurred; qualitative studies show more pluralizes strategies in making choices</w:t>
      </w:r>
    </w:p>
    <w:p w14:paraId="6785A5F1" w14:textId="2FABA86C" w:rsidR="00E571CC" w:rsidRPr="00D975C0" w:rsidRDefault="00AD59AB" w:rsidP="00E571CC">
      <w:pPr>
        <w:pStyle w:val="Lijstalinea"/>
        <w:numPr>
          <w:ilvl w:val="0"/>
          <w:numId w:val="4"/>
        </w:numPr>
        <w:jc w:val="both"/>
        <w:rPr>
          <w:rFonts w:ascii="Calibri" w:hAnsi="Calibri" w:cs="Times New Roman"/>
          <w:i w:val="0"/>
          <w:sz w:val="22"/>
          <w:szCs w:val="22"/>
          <w:lang w:val="en-GB"/>
        </w:rPr>
      </w:pPr>
      <w:r w:rsidRPr="00D975C0">
        <w:rPr>
          <w:rFonts w:ascii="Calibri" w:hAnsi="Calibri" w:cs="Times New Roman"/>
          <w:b/>
          <w:i w:val="0"/>
          <w:sz w:val="22"/>
          <w:szCs w:val="22"/>
          <w:lang w:val="en-GB"/>
        </w:rPr>
        <w:t>Default (conformist)</w:t>
      </w:r>
      <w:r w:rsidRPr="00D975C0">
        <w:rPr>
          <w:rFonts w:ascii="Calibri" w:hAnsi="Calibri" w:cs="Times New Roman"/>
          <w:i w:val="0"/>
          <w:sz w:val="22"/>
          <w:szCs w:val="22"/>
          <w:lang w:val="en-GB"/>
        </w:rPr>
        <w:t xml:space="preserve"> individualization</w:t>
      </w:r>
    </w:p>
    <w:p w14:paraId="6769145E" w14:textId="3B88786E" w:rsidR="00AD59AB" w:rsidRPr="00D975C0" w:rsidRDefault="00AD59AB" w:rsidP="00AD59AB">
      <w:pPr>
        <w:pStyle w:val="Lijstalinea"/>
        <w:numPr>
          <w:ilvl w:val="1"/>
          <w:numId w:val="4"/>
        </w:numPr>
        <w:jc w:val="both"/>
        <w:rPr>
          <w:rFonts w:ascii="Calibri" w:hAnsi="Calibri" w:cs="Times New Roman"/>
          <w:i w:val="0"/>
          <w:sz w:val="22"/>
          <w:szCs w:val="22"/>
          <w:lang w:val="en-GB"/>
        </w:rPr>
      </w:pPr>
      <w:r w:rsidRPr="00D975C0">
        <w:rPr>
          <w:rFonts w:ascii="Calibri" w:hAnsi="Calibri" w:cs="Times New Roman"/>
          <w:i w:val="0"/>
          <w:sz w:val="22"/>
          <w:szCs w:val="22"/>
          <w:lang w:val="en-GB"/>
        </w:rPr>
        <w:t>Basic: Persistence of a standardized life course</w:t>
      </w:r>
    </w:p>
    <w:p w14:paraId="7D80F37E" w14:textId="1A1E97C2" w:rsidR="00AD59AB" w:rsidRPr="00D975C0" w:rsidRDefault="00AD59AB" w:rsidP="00AD59AB">
      <w:pPr>
        <w:pStyle w:val="Lijstalinea"/>
        <w:numPr>
          <w:ilvl w:val="1"/>
          <w:numId w:val="4"/>
        </w:numPr>
        <w:jc w:val="both"/>
        <w:rPr>
          <w:rFonts w:ascii="Calibri" w:hAnsi="Calibri" w:cs="Times New Roman"/>
          <w:i w:val="0"/>
          <w:sz w:val="22"/>
          <w:szCs w:val="22"/>
          <w:lang w:val="en-GB"/>
        </w:rPr>
      </w:pPr>
      <w:r w:rsidRPr="00D975C0">
        <w:rPr>
          <w:rFonts w:ascii="Calibri" w:hAnsi="Calibri" w:cs="Times New Roman"/>
          <w:i w:val="0"/>
          <w:sz w:val="22"/>
          <w:szCs w:val="22"/>
          <w:lang w:val="en-GB"/>
        </w:rPr>
        <w:t>Durkheim: Group pressure (religion, class, etc) remains effective via a collective conscience and corrective system</w:t>
      </w:r>
    </w:p>
    <w:p w14:paraId="397A0BAC" w14:textId="6FA52515" w:rsidR="00AD59AB" w:rsidRPr="00D975C0" w:rsidRDefault="00AD59AB" w:rsidP="00AD59AB">
      <w:pPr>
        <w:pStyle w:val="Lijstalinea"/>
        <w:numPr>
          <w:ilvl w:val="1"/>
          <w:numId w:val="4"/>
        </w:numPr>
        <w:jc w:val="both"/>
        <w:rPr>
          <w:rFonts w:ascii="Calibri" w:hAnsi="Calibri" w:cs="Times New Roman"/>
          <w:i w:val="0"/>
          <w:sz w:val="22"/>
          <w:szCs w:val="22"/>
          <w:lang w:val="en-GB"/>
        </w:rPr>
      </w:pPr>
      <w:r w:rsidRPr="00D975C0">
        <w:rPr>
          <w:rFonts w:ascii="Calibri" w:hAnsi="Calibri" w:cs="Times New Roman"/>
          <w:i w:val="0"/>
          <w:sz w:val="22"/>
          <w:szCs w:val="22"/>
          <w:lang w:val="en-GB"/>
        </w:rPr>
        <w:t>Veblen: Mass culture creates easy defaults</w:t>
      </w:r>
    </w:p>
    <w:p w14:paraId="22B0B1E3" w14:textId="2D8C8BBE" w:rsidR="00AD59AB" w:rsidRPr="00D975C0" w:rsidRDefault="00AD59AB" w:rsidP="00AD59AB">
      <w:pPr>
        <w:pStyle w:val="Lijstalinea"/>
        <w:numPr>
          <w:ilvl w:val="1"/>
          <w:numId w:val="4"/>
        </w:numPr>
        <w:jc w:val="both"/>
        <w:rPr>
          <w:rFonts w:ascii="Calibri" w:hAnsi="Calibri" w:cs="Times New Roman"/>
          <w:i w:val="0"/>
          <w:sz w:val="22"/>
          <w:szCs w:val="22"/>
          <w:lang w:val="en-GB"/>
        </w:rPr>
      </w:pPr>
      <w:r w:rsidRPr="00D975C0">
        <w:rPr>
          <w:rFonts w:ascii="Calibri" w:hAnsi="Calibri" w:cs="Times New Roman"/>
          <w:i w:val="0"/>
          <w:sz w:val="22"/>
          <w:szCs w:val="22"/>
          <w:lang w:val="en-GB"/>
        </w:rPr>
        <w:t>THUS: The changing society (macro level) leads to new default or standard pathways that differ from the pathways that are dominant among previous generations (micro level)</w:t>
      </w:r>
    </w:p>
    <w:p w14:paraId="03D9CE45" w14:textId="2B8A8011" w:rsidR="00AD59AB" w:rsidRPr="00D975C0" w:rsidRDefault="00AD59AB" w:rsidP="00AD59AB">
      <w:pPr>
        <w:pStyle w:val="Lijstalinea"/>
        <w:numPr>
          <w:ilvl w:val="2"/>
          <w:numId w:val="4"/>
        </w:numPr>
        <w:jc w:val="both"/>
        <w:rPr>
          <w:rFonts w:ascii="Calibri" w:hAnsi="Calibri" w:cs="Times New Roman"/>
          <w:i w:val="0"/>
          <w:sz w:val="22"/>
          <w:szCs w:val="22"/>
          <w:lang w:val="en-GB"/>
        </w:rPr>
      </w:pPr>
      <w:r w:rsidRPr="00D975C0">
        <w:rPr>
          <w:rFonts w:ascii="Calibri" w:hAnsi="Calibri" w:cs="Times New Roman"/>
          <w:i w:val="0"/>
          <w:sz w:val="22"/>
          <w:szCs w:val="22"/>
          <w:lang w:val="en-GB"/>
        </w:rPr>
        <w:t xml:space="preserve">Problem: Non-conformist behaviour might become new conformist </w:t>
      </w:r>
      <w:r w:rsidR="00204A83" w:rsidRPr="00D975C0">
        <w:rPr>
          <w:rFonts w:ascii="Calibri" w:hAnsi="Calibri" w:cs="Times New Roman"/>
          <w:i w:val="0"/>
          <w:sz w:val="22"/>
          <w:szCs w:val="22"/>
          <w:lang w:val="en-GB"/>
        </w:rPr>
        <w:t>behaviour</w:t>
      </w:r>
    </w:p>
    <w:p w14:paraId="4A1DAEC4" w14:textId="220F0B51" w:rsidR="00204A83" w:rsidRPr="00D975C0" w:rsidRDefault="00204A83" w:rsidP="00AD59AB">
      <w:pPr>
        <w:pStyle w:val="Lijstalinea"/>
        <w:numPr>
          <w:ilvl w:val="2"/>
          <w:numId w:val="4"/>
        </w:numPr>
        <w:jc w:val="both"/>
        <w:rPr>
          <w:rFonts w:ascii="Calibri" w:hAnsi="Calibri" w:cs="Times New Roman"/>
          <w:i w:val="0"/>
          <w:sz w:val="22"/>
          <w:szCs w:val="22"/>
          <w:lang w:val="en-GB"/>
        </w:rPr>
      </w:pPr>
      <w:r w:rsidRPr="00D975C0">
        <w:rPr>
          <w:rFonts w:ascii="Calibri" w:hAnsi="Calibri" w:cs="Times New Roman"/>
          <w:i w:val="0"/>
          <w:sz w:val="22"/>
          <w:szCs w:val="22"/>
          <w:lang w:val="en-GB"/>
        </w:rPr>
        <w:t>Findings: Quantitative studies show changing but similar</w:t>
      </w:r>
      <w:r w:rsidR="00B66D9E" w:rsidRPr="00D975C0">
        <w:rPr>
          <w:rFonts w:ascii="Calibri" w:hAnsi="Calibri" w:cs="Times New Roman"/>
          <w:i w:val="0"/>
          <w:sz w:val="22"/>
          <w:szCs w:val="22"/>
          <w:lang w:val="en-GB"/>
        </w:rPr>
        <w:t xml:space="preserve"> life </w:t>
      </w:r>
      <w:r w:rsidR="00144FAE" w:rsidRPr="00D975C0">
        <w:rPr>
          <w:rFonts w:ascii="Calibri" w:hAnsi="Calibri" w:cs="Times New Roman"/>
          <w:i w:val="0"/>
          <w:sz w:val="22"/>
          <w:szCs w:val="22"/>
          <w:lang w:val="en-GB"/>
        </w:rPr>
        <w:t>courses (confirmation)</w:t>
      </w:r>
      <w:r w:rsidRPr="00D975C0">
        <w:rPr>
          <w:rFonts w:ascii="Calibri" w:hAnsi="Calibri" w:cs="Times New Roman"/>
          <w:i w:val="0"/>
          <w:sz w:val="22"/>
          <w:szCs w:val="22"/>
          <w:lang w:val="en-GB"/>
        </w:rPr>
        <w:t xml:space="preserve">; Qualitative studies show </w:t>
      </w:r>
      <w:r w:rsidR="00B66D9E" w:rsidRPr="00D975C0">
        <w:rPr>
          <w:rFonts w:ascii="Calibri" w:hAnsi="Calibri" w:cs="Times New Roman"/>
          <w:i w:val="0"/>
          <w:sz w:val="22"/>
          <w:szCs w:val="22"/>
          <w:lang w:val="en-GB"/>
        </w:rPr>
        <w:t>pluralized strategies in making</w:t>
      </w:r>
      <w:r w:rsidR="00144FAE" w:rsidRPr="00D975C0">
        <w:rPr>
          <w:rFonts w:ascii="Calibri" w:hAnsi="Calibri" w:cs="Times New Roman"/>
          <w:i w:val="0"/>
          <w:sz w:val="22"/>
          <w:szCs w:val="22"/>
          <w:lang w:val="en-GB"/>
        </w:rPr>
        <w:t xml:space="preserve"> choices (</w:t>
      </w:r>
      <w:r w:rsidR="00B66D9E" w:rsidRPr="00D975C0">
        <w:rPr>
          <w:rFonts w:ascii="Calibri" w:hAnsi="Calibri" w:cs="Times New Roman"/>
          <w:i w:val="0"/>
          <w:sz w:val="22"/>
          <w:szCs w:val="22"/>
          <w:lang w:val="en-GB"/>
        </w:rPr>
        <w:t>contradiction</w:t>
      </w:r>
      <w:r w:rsidR="00144FAE" w:rsidRPr="00D975C0">
        <w:rPr>
          <w:rFonts w:ascii="Calibri" w:hAnsi="Calibri" w:cs="Times New Roman"/>
          <w:i w:val="0"/>
          <w:sz w:val="22"/>
          <w:szCs w:val="22"/>
          <w:lang w:val="en-GB"/>
        </w:rPr>
        <w:t>)</w:t>
      </w:r>
    </w:p>
    <w:p w14:paraId="164062C8" w14:textId="11E42709" w:rsidR="00B66D9E" w:rsidRPr="00D975C0" w:rsidRDefault="00B66D9E" w:rsidP="00B66D9E">
      <w:pPr>
        <w:pStyle w:val="Lijstalinea"/>
        <w:numPr>
          <w:ilvl w:val="0"/>
          <w:numId w:val="4"/>
        </w:numPr>
        <w:jc w:val="both"/>
        <w:rPr>
          <w:rFonts w:ascii="Calibri" w:hAnsi="Calibri" w:cs="Times New Roman"/>
          <w:i w:val="0"/>
          <w:sz w:val="22"/>
          <w:szCs w:val="22"/>
          <w:lang w:val="en-GB"/>
        </w:rPr>
      </w:pPr>
      <w:r w:rsidRPr="00D975C0">
        <w:rPr>
          <w:rFonts w:ascii="Calibri" w:hAnsi="Calibri" w:cs="Times New Roman"/>
          <w:b/>
          <w:i w:val="0"/>
          <w:sz w:val="22"/>
          <w:szCs w:val="22"/>
          <w:lang w:val="en-GB"/>
        </w:rPr>
        <w:t>Fragile (anomic)</w:t>
      </w:r>
      <w:r w:rsidRPr="00D975C0">
        <w:rPr>
          <w:rFonts w:ascii="Calibri" w:hAnsi="Calibri" w:cs="Times New Roman"/>
          <w:i w:val="0"/>
          <w:sz w:val="22"/>
          <w:szCs w:val="22"/>
          <w:lang w:val="en-GB"/>
        </w:rPr>
        <w:t xml:space="preserve"> individualization</w:t>
      </w:r>
    </w:p>
    <w:p w14:paraId="78BA4E25" w14:textId="39F10239" w:rsidR="00B66D9E" w:rsidRPr="00D975C0" w:rsidRDefault="00B66D9E" w:rsidP="00B66D9E">
      <w:pPr>
        <w:pStyle w:val="Lijstalinea"/>
        <w:numPr>
          <w:ilvl w:val="1"/>
          <w:numId w:val="4"/>
        </w:numPr>
        <w:jc w:val="both"/>
        <w:rPr>
          <w:rFonts w:ascii="Calibri" w:hAnsi="Calibri" w:cs="Times New Roman"/>
          <w:i w:val="0"/>
          <w:sz w:val="22"/>
          <w:szCs w:val="22"/>
          <w:lang w:val="en-GB"/>
        </w:rPr>
      </w:pPr>
      <w:r w:rsidRPr="00D975C0">
        <w:rPr>
          <w:rFonts w:ascii="Calibri" w:hAnsi="Calibri" w:cs="Times New Roman"/>
          <w:i w:val="0"/>
          <w:sz w:val="22"/>
          <w:szCs w:val="22"/>
          <w:lang w:val="en-GB"/>
        </w:rPr>
        <w:t>Basic: Norms not only changes, they also weaken (due to less social control)</w:t>
      </w:r>
    </w:p>
    <w:p w14:paraId="1E54E564" w14:textId="701292CA" w:rsidR="00B66D9E" w:rsidRPr="00D975C0" w:rsidRDefault="00B66D9E" w:rsidP="00B66D9E">
      <w:pPr>
        <w:pStyle w:val="Lijstalinea"/>
        <w:numPr>
          <w:ilvl w:val="1"/>
          <w:numId w:val="4"/>
        </w:numPr>
        <w:jc w:val="both"/>
        <w:rPr>
          <w:rFonts w:ascii="Calibri" w:hAnsi="Calibri" w:cs="Times New Roman"/>
          <w:i w:val="0"/>
          <w:sz w:val="22"/>
          <w:szCs w:val="22"/>
          <w:lang w:val="en-GB"/>
        </w:rPr>
      </w:pPr>
      <w:r w:rsidRPr="00D975C0">
        <w:rPr>
          <w:rFonts w:ascii="Calibri" w:hAnsi="Calibri" w:cs="Times New Roman"/>
          <w:i w:val="0"/>
          <w:sz w:val="22"/>
          <w:szCs w:val="22"/>
          <w:lang w:val="en-GB"/>
        </w:rPr>
        <w:t>Durkheim: A vacuum of norms leads to more individual choice and unpredictable behaviour of fragile individuals (e.g. suicide)</w:t>
      </w:r>
    </w:p>
    <w:p w14:paraId="21024B61" w14:textId="06EE3109" w:rsidR="00B66D9E" w:rsidRPr="00D975C0" w:rsidRDefault="00B66D9E" w:rsidP="00B66D9E">
      <w:pPr>
        <w:pStyle w:val="Lijstalinea"/>
        <w:numPr>
          <w:ilvl w:val="1"/>
          <w:numId w:val="4"/>
        </w:numPr>
        <w:jc w:val="both"/>
        <w:rPr>
          <w:rFonts w:ascii="Calibri" w:hAnsi="Calibri" w:cs="Times New Roman"/>
          <w:i w:val="0"/>
          <w:sz w:val="22"/>
          <w:szCs w:val="22"/>
          <w:lang w:val="en-GB"/>
        </w:rPr>
      </w:pPr>
      <w:r w:rsidRPr="00D975C0">
        <w:rPr>
          <w:rFonts w:ascii="Calibri" w:hAnsi="Calibri" w:cs="Times New Roman"/>
          <w:i w:val="0"/>
          <w:sz w:val="22"/>
          <w:szCs w:val="22"/>
          <w:lang w:val="en-GB"/>
        </w:rPr>
        <w:t>Beck: People become responsible for the what and when (increasing risks)</w:t>
      </w:r>
    </w:p>
    <w:p w14:paraId="13964553" w14:textId="069BFA44" w:rsidR="00B66D9E" w:rsidRPr="00D975C0" w:rsidRDefault="00B66D9E" w:rsidP="00B66D9E">
      <w:pPr>
        <w:pStyle w:val="Lijstalinea"/>
        <w:numPr>
          <w:ilvl w:val="1"/>
          <w:numId w:val="4"/>
        </w:numPr>
        <w:jc w:val="both"/>
        <w:rPr>
          <w:rFonts w:ascii="Calibri" w:hAnsi="Calibri" w:cs="Times New Roman"/>
          <w:i w:val="0"/>
          <w:sz w:val="22"/>
          <w:szCs w:val="22"/>
          <w:lang w:val="en-GB"/>
        </w:rPr>
      </w:pPr>
      <w:r w:rsidRPr="00D975C0">
        <w:rPr>
          <w:rFonts w:ascii="Calibri" w:hAnsi="Calibri" w:cs="Times New Roman"/>
          <w:i w:val="0"/>
          <w:sz w:val="22"/>
          <w:szCs w:val="22"/>
          <w:lang w:val="en-GB"/>
        </w:rPr>
        <w:t>THUS: The increasing number of possibilities because of weakening norms (macro level) leads to the life course transitions postponement and choosing less binding pathway (micro level)</w:t>
      </w:r>
    </w:p>
    <w:p w14:paraId="28DCB249" w14:textId="72D9C4DE" w:rsidR="00B66D9E" w:rsidRPr="00D975C0" w:rsidRDefault="00B66D9E" w:rsidP="00B66D9E">
      <w:pPr>
        <w:pStyle w:val="Lijstalinea"/>
        <w:numPr>
          <w:ilvl w:val="2"/>
          <w:numId w:val="4"/>
        </w:numPr>
        <w:jc w:val="both"/>
        <w:rPr>
          <w:rFonts w:ascii="Calibri" w:hAnsi="Calibri" w:cs="Times New Roman"/>
          <w:i w:val="0"/>
          <w:sz w:val="22"/>
          <w:szCs w:val="22"/>
          <w:lang w:val="en-GB"/>
        </w:rPr>
      </w:pPr>
      <w:r w:rsidRPr="00D975C0">
        <w:rPr>
          <w:rFonts w:ascii="Calibri" w:hAnsi="Calibri" w:cs="Times New Roman"/>
          <w:i w:val="0"/>
          <w:sz w:val="22"/>
          <w:szCs w:val="22"/>
          <w:lang w:val="en-GB"/>
        </w:rPr>
        <w:t>Findings: Quantitative studies show that t</w:t>
      </w:r>
      <w:r w:rsidR="00144FAE" w:rsidRPr="00D975C0">
        <w:rPr>
          <w:rFonts w:ascii="Calibri" w:hAnsi="Calibri" w:cs="Times New Roman"/>
          <w:i w:val="0"/>
          <w:sz w:val="22"/>
          <w:szCs w:val="22"/>
          <w:lang w:val="en-GB"/>
        </w:rPr>
        <w:t>ransitions are being made later (</w:t>
      </w:r>
      <w:r w:rsidRPr="00D975C0">
        <w:rPr>
          <w:rFonts w:ascii="Calibri" w:hAnsi="Calibri" w:cs="Times New Roman"/>
          <w:i w:val="0"/>
          <w:sz w:val="22"/>
          <w:szCs w:val="22"/>
          <w:lang w:val="en-GB"/>
        </w:rPr>
        <w:t>confirmation</w:t>
      </w:r>
      <w:r w:rsidR="00144FAE" w:rsidRPr="00D975C0">
        <w:rPr>
          <w:rFonts w:ascii="Calibri" w:hAnsi="Calibri" w:cs="Times New Roman"/>
          <w:i w:val="0"/>
          <w:sz w:val="22"/>
          <w:szCs w:val="22"/>
          <w:lang w:val="en-GB"/>
        </w:rPr>
        <w:t xml:space="preserve">); Increasing problems with the meaning of life and fulfilment </w:t>
      </w:r>
    </w:p>
    <w:p w14:paraId="47A8B71E" w14:textId="204AA5FD" w:rsidR="008C0120" w:rsidRPr="00D975C0" w:rsidRDefault="00FE2381" w:rsidP="00F97EFB">
      <w:pPr>
        <w:jc w:val="both"/>
        <w:rPr>
          <w:rFonts w:ascii="Calibri" w:hAnsi="Calibri" w:cs="Times New Roman"/>
          <w:i w:val="0"/>
          <w:sz w:val="22"/>
          <w:szCs w:val="22"/>
          <w:lang w:val="en-GB"/>
        </w:rPr>
      </w:pPr>
      <w:r w:rsidRPr="00D975C0">
        <w:rPr>
          <w:rFonts w:ascii="Calibri" w:hAnsi="Calibri" w:cs="Times New Roman"/>
          <w:i w:val="0"/>
          <w:sz w:val="22"/>
          <w:szCs w:val="22"/>
          <w:lang w:val="en-GB"/>
        </w:rPr>
        <w:t>Evi</w:t>
      </w:r>
      <w:r w:rsidR="008C0120" w:rsidRPr="00D975C0">
        <w:rPr>
          <w:rFonts w:ascii="Calibri" w:hAnsi="Calibri" w:cs="Times New Roman"/>
          <w:i w:val="0"/>
          <w:sz w:val="22"/>
          <w:szCs w:val="22"/>
          <w:lang w:val="en-GB"/>
        </w:rPr>
        <w:t xml:space="preserve">dence for the three ways of individualization is found in the following. Qualitative studies show more diversity in strategies (1). But quantitative studies show new main patterns (2). These new patterns include some postponement (3). Both qualitative and quantitative research shows gender and class differences in social pathways (1, 2, 3). </w:t>
      </w:r>
      <w:r w:rsidR="00307EAA" w:rsidRPr="00D975C0">
        <w:rPr>
          <w:rFonts w:ascii="Calibri" w:hAnsi="Calibri" w:cs="Times New Roman"/>
          <w:i w:val="0"/>
          <w:sz w:val="22"/>
          <w:szCs w:val="22"/>
          <w:lang w:val="en-GB"/>
        </w:rPr>
        <w:t>But, there seems to be a divide between qualitative and quantitative findings.</w:t>
      </w:r>
    </w:p>
    <w:p w14:paraId="30AE06FA" w14:textId="119C23E5" w:rsidR="00704B58" w:rsidRPr="00D975C0" w:rsidRDefault="00DD7D87" w:rsidP="00F97EFB">
      <w:pPr>
        <w:jc w:val="both"/>
        <w:rPr>
          <w:rFonts w:ascii="Calibri" w:hAnsi="Calibri" w:cs="Times New Roman"/>
          <w:i w:val="0"/>
          <w:sz w:val="22"/>
          <w:szCs w:val="22"/>
          <w:lang w:val="en-GB"/>
        </w:rPr>
      </w:pPr>
      <w:r w:rsidRPr="00D975C0">
        <w:rPr>
          <w:rFonts w:ascii="Calibri" w:hAnsi="Calibri" w:cs="Times New Roman"/>
          <w:i w:val="0"/>
          <w:sz w:val="22"/>
          <w:szCs w:val="22"/>
          <w:lang w:val="en-GB"/>
        </w:rPr>
        <w:t xml:space="preserve">According to Widmer and Ritschard there is a </w:t>
      </w:r>
      <w:r w:rsidRPr="00D975C0">
        <w:rPr>
          <w:rFonts w:ascii="Calibri" w:hAnsi="Calibri" w:cs="Times New Roman"/>
          <w:b/>
          <w:i w:val="0"/>
          <w:sz w:val="22"/>
          <w:szCs w:val="22"/>
          <w:lang w:val="en-GB"/>
        </w:rPr>
        <w:t>gendered destandardization/individualization</w:t>
      </w:r>
      <w:r w:rsidRPr="00D975C0">
        <w:rPr>
          <w:rFonts w:ascii="Calibri" w:hAnsi="Calibri" w:cs="Times New Roman"/>
          <w:i w:val="0"/>
          <w:sz w:val="22"/>
          <w:szCs w:val="22"/>
          <w:lang w:val="en-GB"/>
        </w:rPr>
        <w:t>. Younger cohorts experience for both cohabitation and occupation a greater diversity. This is more pronounced for women. Women have to negotiate between paid</w:t>
      </w:r>
      <w:r w:rsidR="00FE494F" w:rsidRPr="00D975C0">
        <w:rPr>
          <w:rFonts w:ascii="Calibri" w:hAnsi="Calibri" w:cs="Times New Roman"/>
          <w:i w:val="0"/>
          <w:sz w:val="22"/>
          <w:szCs w:val="22"/>
          <w:lang w:val="en-GB"/>
        </w:rPr>
        <w:t xml:space="preserve"> work and family life and go back and forth between part-time and family work. This research has been done in Switzerland, so to what extent are the findings generalizable to other countries?</w:t>
      </w:r>
    </w:p>
    <w:p w14:paraId="2E19BF57" w14:textId="7EA569C6" w:rsidR="00FE494F" w:rsidRPr="00D975C0" w:rsidRDefault="00FE494F" w:rsidP="00F97EFB">
      <w:pPr>
        <w:jc w:val="both"/>
        <w:rPr>
          <w:rFonts w:ascii="Calibri" w:hAnsi="Calibri" w:cs="Times New Roman"/>
          <w:i w:val="0"/>
          <w:sz w:val="22"/>
          <w:szCs w:val="22"/>
          <w:lang w:val="en-GB"/>
        </w:rPr>
      </w:pPr>
      <w:r w:rsidRPr="00D975C0">
        <w:rPr>
          <w:rFonts w:ascii="Calibri" w:hAnsi="Calibri" w:cs="Times New Roman"/>
          <w:i w:val="0"/>
          <w:sz w:val="22"/>
          <w:szCs w:val="22"/>
          <w:lang w:val="en-GB"/>
        </w:rPr>
        <w:t>Possible exam questions:</w:t>
      </w:r>
    </w:p>
    <w:p w14:paraId="2CCE3A75" w14:textId="26C4718A" w:rsidR="00FE494F" w:rsidRPr="00D975C0" w:rsidRDefault="00FE494F" w:rsidP="00FE494F">
      <w:pPr>
        <w:pStyle w:val="Lijstalinea"/>
        <w:numPr>
          <w:ilvl w:val="0"/>
          <w:numId w:val="3"/>
        </w:numPr>
        <w:jc w:val="both"/>
        <w:rPr>
          <w:rFonts w:ascii="Calibri" w:hAnsi="Calibri" w:cs="Times New Roman"/>
          <w:i w:val="0"/>
          <w:sz w:val="22"/>
          <w:szCs w:val="22"/>
          <w:lang w:val="en-GB"/>
        </w:rPr>
      </w:pPr>
      <w:r w:rsidRPr="00D975C0">
        <w:rPr>
          <w:rFonts w:ascii="Calibri" w:hAnsi="Calibri" w:cs="Times New Roman"/>
          <w:i w:val="0"/>
          <w:sz w:val="22"/>
          <w:szCs w:val="22"/>
          <w:lang w:val="en-GB"/>
        </w:rPr>
        <w:t>How are the key principles of Elder et al. (2003) related to the destandardization or individualization of the life course?</w:t>
      </w:r>
    </w:p>
    <w:p w14:paraId="58C55E6D" w14:textId="327C3B06" w:rsidR="00FE494F" w:rsidRPr="00D975C0" w:rsidRDefault="00FE494F" w:rsidP="00FE494F">
      <w:pPr>
        <w:pStyle w:val="Lijstalinea"/>
        <w:numPr>
          <w:ilvl w:val="0"/>
          <w:numId w:val="3"/>
        </w:numPr>
        <w:jc w:val="both"/>
        <w:rPr>
          <w:rFonts w:ascii="Calibri" w:hAnsi="Calibri" w:cs="Times New Roman"/>
          <w:i w:val="0"/>
          <w:sz w:val="22"/>
          <w:szCs w:val="22"/>
          <w:lang w:val="en-GB"/>
        </w:rPr>
      </w:pPr>
      <w:r w:rsidRPr="00D975C0">
        <w:rPr>
          <w:rFonts w:ascii="Calibri" w:hAnsi="Calibri" w:cs="Times New Roman"/>
          <w:i w:val="0"/>
          <w:sz w:val="22"/>
          <w:szCs w:val="22"/>
          <w:lang w:val="en-GB"/>
        </w:rPr>
        <w:t>To what extent are the principles causes?</w:t>
      </w:r>
    </w:p>
    <w:p w14:paraId="59447653" w14:textId="59358988" w:rsidR="00FE494F" w:rsidRPr="00D975C0" w:rsidRDefault="00FE494F" w:rsidP="00FE494F">
      <w:pPr>
        <w:pStyle w:val="Lijstalinea"/>
        <w:numPr>
          <w:ilvl w:val="0"/>
          <w:numId w:val="3"/>
        </w:numPr>
        <w:jc w:val="both"/>
        <w:rPr>
          <w:rFonts w:ascii="Calibri" w:hAnsi="Calibri" w:cs="Times New Roman"/>
          <w:i w:val="0"/>
          <w:sz w:val="22"/>
          <w:szCs w:val="22"/>
          <w:lang w:val="en-GB"/>
        </w:rPr>
      </w:pPr>
      <w:r w:rsidRPr="00D975C0">
        <w:rPr>
          <w:rFonts w:ascii="Calibri" w:hAnsi="Calibri" w:cs="Times New Roman"/>
          <w:i w:val="0"/>
          <w:sz w:val="22"/>
          <w:szCs w:val="22"/>
          <w:lang w:val="en-GB"/>
        </w:rPr>
        <w:t>To what extent are the principles consequences?</w:t>
      </w:r>
    </w:p>
    <w:p w14:paraId="62F12C18" w14:textId="69AE5E7B" w:rsidR="00FE494F" w:rsidRPr="00D975C0" w:rsidRDefault="00FE494F" w:rsidP="00FE494F">
      <w:pPr>
        <w:pStyle w:val="Lijstalinea"/>
        <w:numPr>
          <w:ilvl w:val="0"/>
          <w:numId w:val="3"/>
        </w:numPr>
        <w:jc w:val="both"/>
        <w:rPr>
          <w:rFonts w:ascii="Calibri" w:hAnsi="Calibri" w:cs="Times New Roman"/>
          <w:i w:val="0"/>
          <w:sz w:val="22"/>
          <w:szCs w:val="22"/>
          <w:lang w:val="en-GB"/>
        </w:rPr>
      </w:pPr>
      <w:r w:rsidRPr="00D975C0">
        <w:rPr>
          <w:rFonts w:ascii="Calibri" w:hAnsi="Calibri" w:cs="Times New Roman"/>
          <w:i w:val="0"/>
          <w:sz w:val="22"/>
          <w:szCs w:val="22"/>
          <w:lang w:val="en-GB"/>
        </w:rPr>
        <w:t>To what extent are the principles inherent to destandardization/individualization?</w:t>
      </w:r>
    </w:p>
    <w:p w14:paraId="616B83CD" w14:textId="03E045EF" w:rsidR="00FE494F" w:rsidRPr="00D975C0" w:rsidRDefault="00FE494F" w:rsidP="00FE494F">
      <w:pPr>
        <w:jc w:val="both"/>
        <w:rPr>
          <w:rFonts w:ascii="Calibri" w:hAnsi="Calibri" w:cs="Times New Roman"/>
          <w:i w:val="0"/>
          <w:sz w:val="22"/>
          <w:szCs w:val="22"/>
          <w:u w:val="single"/>
          <w:lang w:val="en-GB"/>
        </w:rPr>
      </w:pPr>
      <w:r w:rsidRPr="00D975C0">
        <w:rPr>
          <w:rFonts w:ascii="Calibri" w:hAnsi="Calibri" w:cs="Times New Roman"/>
          <w:i w:val="0"/>
          <w:sz w:val="22"/>
          <w:szCs w:val="22"/>
          <w:u w:val="single"/>
          <w:lang w:val="en-GB"/>
        </w:rPr>
        <w:t>Methods</w:t>
      </w:r>
    </w:p>
    <w:p w14:paraId="3B0D2F67" w14:textId="43AF3274" w:rsidR="00FE494F" w:rsidRPr="00D975C0" w:rsidRDefault="00A317D6" w:rsidP="00FE494F">
      <w:pPr>
        <w:jc w:val="both"/>
        <w:rPr>
          <w:rFonts w:ascii="Calibri" w:hAnsi="Calibri" w:cs="Times New Roman"/>
          <w:i w:val="0"/>
          <w:sz w:val="22"/>
          <w:szCs w:val="22"/>
          <w:lang w:val="en-GB"/>
        </w:rPr>
      </w:pPr>
      <w:r w:rsidRPr="00D975C0">
        <w:rPr>
          <w:rFonts w:ascii="Calibri" w:hAnsi="Calibri" w:cs="Times New Roman"/>
          <w:i w:val="0"/>
          <w:sz w:val="22"/>
          <w:szCs w:val="22"/>
          <w:lang w:val="en-GB"/>
        </w:rPr>
        <w:t>You need data on different phases in life to see life-span development. This is possible by using panel or retrospective data. When you want to</w:t>
      </w:r>
      <w:r w:rsidR="007F0FDA" w:rsidRPr="00D975C0">
        <w:rPr>
          <w:rFonts w:ascii="Calibri" w:hAnsi="Calibri" w:cs="Times New Roman"/>
          <w:i w:val="0"/>
          <w:sz w:val="22"/>
          <w:szCs w:val="22"/>
          <w:lang w:val="en-GB"/>
        </w:rPr>
        <w:t xml:space="preserve"> see</w:t>
      </w:r>
      <w:r w:rsidRPr="00D975C0">
        <w:rPr>
          <w:rFonts w:ascii="Calibri" w:hAnsi="Calibri" w:cs="Times New Roman"/>
          <w:i w:val="0"/>
          <w:sz w:val="22"/>
          <w:szCs w:val="22"/>
          <w:lang w:val="en-GB"/>
        </w:rPr>
        <w:t xml:space="preserve"> the sequence and order of transitions</w:t>
      </w:r>
      <w:r w:rsidR="007F0FDA" w:rsidRPr="00D975C0">
        <w:rPr>
          <w:rFonts w:ascii="Calibri" w:hAnsi="Calibri" w:cs="Times New Roman"/>
          <w:i w:val="0"/>
          <w:sz w:val="22"/>
          <w:szCs w:val="22"/>
          <w:lang w:val="en-GB"/>
        </w:rPr>
        <w:t xml:space="preserve"> for the principle of timing</w:t>
      </w:r>
      <w:r w:rsidR="00AE5E80" w:rsidRPr="00D975C0">
        <w:rPr>
          <w:rFonts w:ascii="Calibri" w:hAnsi="Calibri" w:cs="Times New Roman"/>
          <w:i w:val="0"/>
          <w:sz w:val="22"/>
          <w:szCs w:val="22"/>
          <w:lang w:val="en-GB"/>
        </w:rPr>
        <w:t xml:space="preserve">, duration data is needed for an event history analysis. </w:t>
      </w:r>
      <w:r w:rsidR="007749E8" w:rsidRPr="00D975C0">
        <w:rPr>
          <w:rFonts w:ascii="Calibri" w:hAnsi="Calibri" w:cs="Times New Roman"/>
          <w:i w:val="0"/>
          <w:sz w:val="22"/>
          <w:szCs w:val="22"/>
          <w:lang w:val="en-GB"/>
        </w:rPr>
        <w:t xml:space="preserve">For research to the principle of linked lives intergenerational data and/or multi actor data is needed for a multilevel analysis or network analysis. Time and place research requires data from different years and places. Pooled data and multilevel analysis can be used for the principle of time and place. Interaction effects and cross-level interaction effects are required for research to agency. </w:t>
      </w:r>
    </w:p>
    <w:p w14:paraId="3B039AE6" w14:textId="77777777" w:rsidR="002A1BE1" w:rsidRPr="00D975C0" w:rsidRDefault="005018BC" w:rsidP="00E571CC">
      <w:pPr>
        <w:jc w:val="both"/>
        <w:rPr>
          <w:rFonts w:ascii="Calibri" w:hAnsi="Calibri" w:cs="Times New Roman"/>
          <w:i w:val="0"/>
          <w:sz w:val="22"/>
          <w:szCs w:val="22"/>
          <w:lang w:val="en-GB"/>
        </w:rPr>
      </w:pPr>
      <w:r w:rsidRPr="00D975C0">
        <w:rPr>
          <w:rFonts w:ascii="Calibri" w:hAnsi="Calibri" w:cs="Times New Roman"/>
          <w:i w:val="0"/>
          <w:sz w:val="22"/>
          <w:szCs w:val="22"/>
          <w:lang w:val="en-GB"/>
        </w:rPr>
        <w:t>A transition is change in one of the domains of life. Firstly, the order in which these life events occur is important. This can be analysed by using panel or retrospective data. Secondly, the duration is important. How long did it take for the transition to take place? And how long is the period between two transitions? These questions can be answered by using even history analysis.</w:t>
      </w:r>
    </w:p>
    <w:p w14:paraId="61E4DC60" w14:textId="470A67E2" w:rsidR="004A79FF" w:rsidRPr="00D975C0" w:rsidRDefault="004A79FF" w:rsidP="00E571CC">
      <w:pPr>
        <w:jc w:val="both"/>
        <w:rPr>
          <w:rFonts w:ascii="Calibri" w:hAnsi="Calibri" w:cs="Times New Roman"/>
          <w:i w:val="0"/>
          <w:sz w:val="22"/>
          <w:szCs w:val="22"/>
          <w:lang w:val="en-GB"/>
        </w:rPr>
      </w:pPr>
      <w:r w:rsidRPr="00D975C0">
        <w:rPr>
          <w:rFonts w:ascii="Calibri" w:hAnsi="Calibri" w:cs="Times New Roman"/>
          <w:b/>
          <w:i w:val="0"/>
          <w:sz w:val="22"/>
          <w:szCs w:val="22"/>
          <w:lang w:val="en-GB"/>
        </w:rPr>
        <w:t>Panel data</w:t>
      </w:r>
      <w:r w:rsidRPr="00D975C0">
        <w:rPr>
          <w:rFonts w:ascii="Calibri" w:hAnsi="Calibri" w:cs="Times New Roman"/>
          <w:i w:val="0"/>
          <w:sz w:val="22"/>
          <w:szCs w:val="22"/>
          <w:lang w:val="en-GB"/>
        </w:rPr>
        <w:t xml:space="preserve"> is when the same respondent is asked the same questions multiple times (waves). </w:t>
      </w:r>
      <w:r w:rsidR="006470AA" w:rsidRPr="00D975C0">
        <w:rPr>
          <w:rFonts w:ascii="Calibri" w:hAnsi="Calibri" w:cs="Times New Roman"/>
          <w:i w:val="0"/>
          <w:sz w:val="22"/>
          <w:szCs w:val="22"/>
          <w:lang w:val="en-GB"/>
        </w:rPr>
        <w:t>This has a few advantages. This differences within a case can be analysed in addition to</w:t>
      </w:r>
      <w:r w:rsidR="00A514D6" w:rsidRPr="00D975C0">
        <w:rPr>
          <w:rFonts w:ascii="Calibri" w:hAnsi="Calibri" w:cs="Times New Roman"/>
          <w:i w:val="0"/>
          <w:sz w:val="22"/>
          <w:szCs w:val="22"/>
          <w:lang w:val="en-GB"/>
        </w:rPr>
        <w:t xml:space="preserve"> </w:t>
      </w:r>
      <w:r w:rsidR="003D4631" w:rsidRPr="00D975C0">
        <w:rPr>
          <w:rFonts w:ascii="Calibri" w:hAnsi="Calibri" w:cs="Times New Roman"/>
          <w:i w:val="0"/>
          <w:sz w:val="22"/>
          <w:szCs w:val="22"/>
          <w:lang w:val="en-GB"/>
        </w:rPr>
        <w:t xml:space="preserve">the differences between cases. You are able to really test the sequence of X and Y, the causal order. Lastly, the duration is measured in a more reliable way than retrospective data. There are also some disadvantages. </w:t>
      </w:r>
      <w:r w:rsidR="00DD3D57" w:rsidRPr="00D975C0">
        <w:rPr>
          <w:rFonts w:ascii="Calibri" w:hAnsi="Calibri" w:cs="Times New Roman"/>
          <w:i w:val="0"/>
          <w:sz w:val="22"/>
          <w:szCs w:val="22"/>
          <w:lang w:val="en-GB"/>
        </w:rPr>
        <w:t>Panel attrition (‘afslijting’) is one of the disadvantages. Next to that the co</w:t>
      </w:r>
      <w:r w:rsidR="0066451B" w:rsidRPr="00D975C0">
        <w:rPr>
          <w:rFonts w:ascii="Calibri" w:hAnsi="Calibri" w:cs="Times New Roman"/>
          <w:i w:val="0"/>
          <w:sz w:val="22"/>
          <w:szCs w:val="22"/>
          <w:lang w:val="en-GB"/>
        </w:rPr>
        <w:t xml:space="preserve">sts are also very high. It takes a long time to interview all these people and time is money. </w:t>
      </w:r>
    </w:p>
    <w:p w14:paraId="4D8F7767" w14:textId="245E540D" w:rsidR="00D078A6" w:rsidRPr="00D975C0" w:rsidRDefault="00D078A6" w:rsidP="00E571CC">
      <w:pPr>
        <w:jc w:val="both"/>
        <w:rPr>
          <w:rFonts w:ascii="Calibri" w:hAnsi="Calibri" w:cs="Times New Roman"/>
          <w:i w:val="0"/>
          <w:sz w:val="22"/>
          <w:szCs w:val="22"/>
          <w:lang w:val="en-GB"/>
        </w:rPr>
      </w:pPr>
      <w:r w:rsidRPr="00D975C0">
        <w:rPr>
          <w:rFonts w:ascii="Calibri" w:hAnsi="Calibri" w:cs="Times New Roman"/>
          <w:b/>
          <w:i w:val="0"/>
          <w:sz w:val="22"/>
          <w:szCs w:val="22"/>
          <w:lang w:val="en-GB"/>
        </w:rPr>
        <w:t>Retrospective data</w:t>
      </w:r>
      <w:r w:rsidRPr="00D975C0">
        <w:rPr>
          <w:rFonts w:ascii="Calibri" w:hAnsi="Calibri" w:cs="Times New Roman"/>
          <w:i w:val="0"/>
          <w:sz w:val="22"/>
          <w:szCs w:val="22"/>
          <w:lang w:val="en-GB"/>
        </w:rPr>
        <w:t xml:space="preserve"> is when the respondent is asked to ‘go back in time’ and report on attitudes and behaviour at a certain age or moment. </w:t>
      </w:r>
      <w:r w:rsidR="006F271E" w:rsidRPr="00D975C0">
        <w:rPr>
          <w:rFonts w:ascii="Calibri" w:hAnsi="Calibri" w:cs="Times New Roman"/>
          <w:i w:val="0"/>
          <w:sz w:val="22"/>
          <w:szCs w:val="22"/>
          <w:lang w:val="en-GB"/>
        </w:rPr>
        <w:t>It has the same advantages as panel data, except for the measurement of duration. It is also more time- and cost-effective. The disadvantages are the limitations of the human memory.</w:t>
      </w:r>
    </w:p>
    <w:p w14:paraId="439DCA45" w14:textId="794C9F13" w:rsidR="00950C0B" w:rsidRPr="00D975C0" w:rsidRDefault="00950C0B" w:rsidP="00E571CC">
      <w:pPr>
        <w:jc w:val="both"/>
        <w:rPr>
          <w:rFonts w:ascii="Calibri" w:hAnsi="Calibri" w:cs="Times New Roman"/>
          <w:i w:val="0"/>
          <w:sz w:val="22"/>
          <w:szCs w:val="22"/>
          <w:lang w:val="en-GB"/>
        </w:rPr>
      </w:pPr>
      <w:r w:rsidRPr="00D975C0">
        <w:rPr>
          <w:rFonts w:ascii="Calibri" w:hAnsi="Calibri" w:cs="Times New Roman"/>
          <w:b/>
          <w:i w:val="0"/>
          <w:sz w:val="22"/>
          <w:szCs w:val="22"/>
          <w:lang w:val="en-GB"/>
        </w:rPr>
        <w:t>Pooled cross-sectional data</w:t>
      </w:r>
      <w:r w:rsidRPr="00D975C0">
        <w:rPr>
          <w:rFonts w:ascii="Calibri" w:hAnsi="Calibri" w:cs="Times New Roman"/>
          <w:i w:val="0"/>
          <w:sz w:val="22"/>
          <w:szCs w:val="22"/>
          <w:lang w:val="en-GB"/>
        </w:rPr>
        <w:t xml:space="preserve"> is data on the here and now measured in different years for different respondents, and the surveys are being stacked (pooled) into one file. This way birth cohorts can be followed over time. It is also relatively cheap and easy to collect. In these data-sets there is a high correlation between age and cohort, which is a disadvantage. Also, individuals cannot be followed over time and there are causality issues. </w:t>
      </w:r>
    </w:p>
    <w:p w14:paraId="72710C80" w14:textId="5F529B59" w:rsidR="002923AA" w:rsidRPr="00D975C0" w:rsidRDefault="002923AA" w:rsidP="00E571CC">
      <w:pPr>
        <w:jc w:val="both"/>
        <w:rPr>
          <w:rFonts w:ascii="Calibri" w:hAnsi="Calibri" w:cs="Times New Roman"/>
          <w:i w:val="0"/>
          <w:sz w:val="22"/>
          <w:szCs w:val="22"/>
          <w:lang w:val="en-GB"/>
        </w:rPr>
      </w:pPr>
      <w:r w:rsidRPr="00D975C0">
        <w:rPr>
          <w:rFonts w:ascii="Calibri" w:hAnsi="Calibri" w:cs="Times New Roman"/>
          <w:b/>
          <w:i w:val="0"/>
          <w:sz w:val="22"/>
          <w:szCs w:val="22"/>
          <w:lang w:val="en-GB"/>
        </w:rPr>
        <w:t>Sequence analysis</w:t>
      </w:r>
      <w:r w:rsidRPr="00D975C0">
        <w:rPr>
          <w:rFonts w:ascii="Calibri" w:hAnsi="Calibri" w:cs="Times New Roman"/>
          <w:i w:val="0"/>
          <w:sz w:val="22"/>
          <w:szCs w:val="22"/>
          <w:lang w:val="en-GB"/>
        </w:rPr>
        <w:t xml:space="preserve"> is originally developed in biology to map sequences of DNA. But it can also bring the life course trajectory easy to see in one figure. This is less useful for explanatory research. </w:t>
      </w:r>
      <w:r w:rsidRPr="00D975C0">
        <w:rPr>
          <w:rFonts w:ascii="Calibri" w:hAnsi="Calibri" w:cs="Times New Roman"/>
          <w:b/>
          <w:i w:val="0"/>
          <w:sz w:val="22"/>
          <w:szCs w:val="22"/>
          <w:lang w:val="en-GB"/>
        </w:rPr>
        <w:t>Event history analysis</w:t>
      </w:r>
      <w:r w:rsidR="001B15B8" w:rsidRPr="00D975C0">
        <w:rPr>
          <w:rFonts w:ascii="Calibri" w:hAnsi="Calibri" w:cs="Times New Roman"/>
          <w:i w:val="0"/>
          <w:sz w:val="22"/>
          <w:szCs w:val="22"/>
          <w:lang w:val="en-GB"/>
        </w:rPr>
        <w:t xml:space="preserve"> is the analysis of duration of non-occurrence. In the ‘formule’ Y is the risk of occurrence of an event. The simplest type is logistic regression analysis (Y=1/0). </w:t>
      </w:r>
      <w:r w:rsidR="001B15B8" w:rsidRPr="00D975C0">
        <w:rPr>
          <w:rFonts w:ascii="Calibri" w:hAnsi="Calibri" w:cs="Times New Roman"/>
          <w:b/>
          <w:i w:val="0"/>
          <w:sz w:val="22"/>
          <w:szCs w:val="22"/>
          <w:lang w:val="en-GB"/>
        </w:rPr>
        <w:t>Multilevel analysis</w:t>
      </w:r>
      <w:r w:rsidR="001B15B8" w:rsidRPr="00D975C0">
        <w:rPr>
          <w:rFonts w:ascii="Calibri" w:hAnsi="Calibri" w:cs="Times New Roman"/>
          <w:i w:val="0"/>
          <w:sz w:val="22"/>
          <w:szCs w:val="22"/>
          <w:lang w:val="en-GB"/>
        </w:rPr>
        <w:t xml:space="preserve"> acknowledges that what we observe at the lowest level is influenced by their belonging to higher levels. Micro-level effects can depend on macro-level characteristics. </w:t>
      </w:r>
    </w:p>
    <w:p w14:paraId="56D724C4" w14:textId="7098C056" w:rsidR="00E571CC" w:rsidRPr="00D975C0" w:rsidRDefault="001954F5" w:rsidP="00E571CC">
      <w:pPr>
        <w:jc w:val="both"/>
        <w:rPr>
          <w:rFonts w:ascii="Calibri" w:hAnsi="Calibri" w:cs="Times New Roman"/>
          <w:i w:val="0"/>
          <w:sz w:val="22"/>
          <w:szCs w:val="22"/>
          <w:u w:val="single"/>
          <w:lang w:val="en-GB"/>
        </w:rPr>
      </w:pPr>
      <w:r w:rsidRPr="00D975C0">
        <w:rPr>
          <w:rFonts w:ascii="Calibri" w:hAnsi="Calibri" w:cs="Times New Roman"/>
          <w:i w:val="0"/>
          <w:sz w:val="22"/>
          <w:szCs w:val="22"/>
          <w:u w:val="single"/>
          <w:lang w:val="en-GB"/>
        </w:rPr>
        <w:t>APC problem</w:t>
      </w:r>
      <w:r w:rsidR="005018BC" w:rsidRPr="00D975C0">
        <w:rPr>
          <w:rFonts w:ascii="Calibri" w:hAnsi="Calibri" w:cs="Times New Roman"/>
          <w:i w:val="0"/>
          <w:sz w:val="22"/>
          <w:szCs w:val="22"/>
          <w:u w:val="single"/>
          <w:lang w:val="en-GB"/>
        </w:rPr>
        <w:t xml:space="preserve"> </w:t>
      </w:r>
    </w:p>
    <w:tbl>
      <w:tblPr>
        <w:tblStyle w:val="Rastertabel5donker-accent5"/>
        <w:tblW w:w="0" w:type="auto"/>
        <w:tblLook w:val="04A0" w:firstRow="1" w:lastRow="0" w:firstColumn="1" w:lastColumn="0" w:noHBand="0" w:noVBand="1"/>
      </w:tblPr>
      <w:tblGrid>
        <w:gridCol w:w="3018"/>
        <w:gridCol w:w="3019"/>
        <w:gridCol w:w="3019"/>
      </w:tblGrid>
      <w:tr w:rsidR="001240F4" w:rsidRPr="00D975C0" w14:paraId="2194D52D" w14:textId="77777777" w:rsidTr="00124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51CAB3A7" w14:textId="6EC9248F" w:rsidR="001240F4" w:rsidRPr="00D975C0" w:rsidRDefault="001240F4" w:rsidP="00E571CC">
            <w:pPr>
              <w:jc w:val="both"/>
              <w:rPr>
                <w:rFonts w:ascii="Calibri" w:hAnsi="Calibri" w:cs="Times New Roman"/>
                <w:i w:val="0"/>
                <w:sz w:val="22"/>
                <w:szCs w:val="22"/>
                <w:lang w:val="en-GB"/>
              </w:rPr>
            </w:pPr>
            <w:r w:rsidRPr="00D975C0">
              <w:rPr>
                <w:rFonts w:ascii="Calibri" w:hAnsi="Calibri" w:cs="Times New Roman"/>
                <w:i w:val="0"/>
                <w:sz w:val="22"/>
                <w:szCs w:val="22"/>
                <w:lang w:val="en-GB"/>
              </w:rPr>
              <w:t>What</w:t>
            </w:r>
          </w:p>
        </w:tc>
        <w:tc>
          <w:tcPr>
            <w:tcW w:w="3019" w:type="dxa"/>
          </w:tcPr>
          <w:p w14:paraId="685AFF55" w14:textId="358C7245" w:rsidR="001240F4" w:rsidRPr="00D975C0" w:rsidRDefault="001240F4" w:rsidP="00E571CC">
            <w:pPr>
              <w:jc w:val="both"/>
              <w:cnfStyle w:val="100000000000" w:firstRow="1" w:lastRow="0" w:firstColumn="0" w:lastColumn="0" w:oddVBand="0" w:evenVBand="0" w:oddHBand="0"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Definition</w:t>
            </w:r>
          </w:p>
        </w:tc>
        <w:tc>
          <w:tcPr>
            <w:tcW w:w="3019" w:type="dxa"/>
          </w:tcPr>
          <w:p w14:paraId="06024EC7" w14:textId="68087F54" w:rsidR="001240F4" w:rsidRPr="00D975C0" w:rsidRDefault="001240F4" w:rsidP="00E571CC">
            <w:pPr>
              <w:jc w:val="both"/>
              <w:cnfStyle w:val="100000000000" w:firstRow="1" w:lastRow="0" w:firstColumn="0" w:lastColumn="0" w:oddVBand="0" w:evenVBand="0" w:oddHBand="0"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Influences</w:t>
            </w:r>
          </w:p>
        </w:tc>
      </w:tr>
      <w:tr w:rsidR="001240F4" w:rsidRPr="00D975C0" w14:paraId="7B1DF50F" w14:textId="77777777" w:rsidTr="00124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65C2F19E" w14:textId="2909B78C" w:rsidR="001240F4" w:rsidRPr="00D975C0" w:rsidRDefault="001240F4" w:rsidP="00E571CC">
            <w:pPr>
              <w:jc w:val="both"/>
              <w:rPr>
                <w:rFonts w:ascii="Calibri" w:hAnsi="Calibri" w:cs="Times New Roman"/>
                <w:i w:val="0"/>
                <w:sz w:val="22"/>
                <w:szCs w:val="22"/>
                <w:lang w:val="en-GB"/>
              </w:rPr>
            </w:pPr>
            <w:r w:rsidRPr="00D975C0">
              <w:rPr>
                <w:rFonts w:ascii="Calibri" w:hAnsi="Calibri" w:cs="Times New Roman"/>
                <w:i w:val="0"/>
                <w:sz w:val="22"/>
                <w:szCs w:val="22"/>
                <w:lang w:val="en-GB"/>
              </w:rPr>
              <w:t>Age</w:t>
            </w:r>
          </w:p>
        </w:tc>
        <w:tc>
          <w:tcPr>
            <w:tcW w:w="3019" w:type="dxa"/>
          </w:tcPr>
          <w:p w14:paraId="02BC252D" w14:textId="1DC59038" w:rsidR="001240F4" w:rsidRPr="00D975C0" w:rsidRDefault="001240F4" w:rsidP="00E571CC">
            <w:pPr>
              <w:jc w:val="both"/>
              <w:cnfStyle w:val="000000100000" w:firstRow="0" w:lastRow="0" w:firstColumn="0" w:lastColumn="0" w:oddVBand="0" w:evenVBand="0" w:oddHBand="1"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Time since birth</w:t>
            </w:r>
          </w:p>
        </w:tc>
        <w:tc>
          <w:tcPr>
            <w:tcW w:w="3019" w:type="dxa"/>
          </w:tcPr>
          <w:p w14:paraId="06EADC9C" w14:textId="084DC902" w:rsidR="001240F4" w:rsidRPr="00D975C0" w:rsidRDefault="001240F4" w:rsidP="001240F4">
            <w:pPr>
              <w:cnfStyle w:val="000000100000" w:firstRow="0" w:lastRow="0" w:firstColumn="0" w:lastColumn="0" w:oddVBand="0" w:evenVBand="0" w:oddHBand="1"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Aging-related development within cases</w:t>
            </w:r>
          </w:p>
        </w:tc>
      </w:tr>
      <w:tr w:rsidR="001240F4" w:rsidRPr="00D975C0" w14:paraId="71ABDB83" w14:textId="77777777" w:rsidTr="001240F4">
        <w:tc>
          <w:tcPr>
            <w:cnfStyle w:val="001000000000" w:firstRow="0" w:lastRow="0" w:firstColumn="1" w:lastColumn="0" w:oddVBand="0" w:evenVBand="0" w:oddHBand="0" w:evenHBand="0" w:firstRowFirstColumn="0" w:firstRowLastColumn="0" w:lastRowFirstColumn="0" w:lastRowLastColumn="0"/>
            <w:tcW w:w="3018" w:type="dxa"/>
          </w:tcPr>
          <w:p w14:paraId="474F2D9C" w14:textId="2B2519BC" w:rsidR="001240F4" w:rsidRPr="00D975C0" w:rsidRDefault="001240F4" w:rsidP="00E571CC">
            <w:pPr>
              <w:jc w:val="both"/>
              <w:rPr>
                <w:rFonts w:ascii="Calibri" w:hAnsi="Calibri" w:cs="Times New Roman"/>
                <w:i w:val="0"/>
                <w:sz w:val="22"/>
                <w:szCs w:val="22"/>
                <w:lang w:val="en-GB"/>
              </w:rPr>
            </w:pPr>
            <w:r w:rsidRPr="00D975C0">
              <w:rPr>
                <w:rFonts w:ascii="Calibri" w:hAnsi="Calibri" w:cs="Times New Roman"/>
                <w:i w:val="0"/>
                <w:sz w:val="22"/>
                <w:szCs w:val="22"/>
                <w:lang w:val="en-GB"/>
              </w:rPr>
              <w:t>Period</w:t>
            </w:r>
          </w:p>
        </w:tc>
        <w:tc>
          <w:tcPr>
            <w:tcW w:w="3019" w:type="dxa"/>
          </w:tcPr>
          <w:p w14:paraId="43959D40" w14:textId="49590A20" w:rsidR="001240F4" w:rsidRPr="00D975C0" w:rsidRDefault="001240F4" w:rsidP="00E571CC">
            <w:pPr>
              <w:jc w:val="both"/>
              <w:cnfStyle w:val="000000000000" w:firstRow="0" w:lastRow="0" w:firstColumn="0" w:lastColumn="0" w:oddVBand="0" w:evenVBand="0" w:oddHBand="0"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Calendar time</w:t>
            </w:r>
          </w:p>
        </w:tc>
        <w:tc>
          <w:tcPr>
            <w:tcW w:w="3019" w:type="dxa"/>
          </w:tcPr>
          <w:p w14:paraId="5DBE8973" w14:textId="39455241" w:rsidR="001240F4" w:rsidRPr="00D975C0" w:rsidRDefault="001240F4" w:rsidP="001240F4">
            <w:pPr>
              <w:cnfStyle w:val="000000000000" w:firstRow="0" w:lastRow="0" w:firstColumn="0" w:lastColumn="0" w:oddVBand="0" w:evenVBand="0" w:oddHBand="0"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Changes in society and events experienced by all people at that moment</w:t>
            </w:r>
          </w:p>
        </w:tc>
      </w:tr>
      <w:tr w:rsidR="001240F4" w:rsidRPr="00D975C0" w14:paraId="316E47E7" w14:textId="77777777" w:rsidTr="00124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69112F84" w14:textId="33714894" w:rsidR="001240F4" w:rsidRPr="00D975C0" w:rsidRDefault="001240F4" w:rsidP="00E571CC">
            <w:pPr>
              <w:jc w:val="both"/>
              <w:rPr>
                <w:rFonts w:ascii="Calibri" w:hAnsi="Calibri" w:cs="Times New Roman"/>
                <w:i w:val="0"/>
                <w:sz w:val="22"/>
                <w:szCs w:val="22"/>
                <w:lang w:val="en-GB"/>
              </w:rPr>
            </w:pPr>
            <w:r w:rsidRPr="00D975C0">
              <w:rPr>
                <w:rFonts w:ascii="Calibri" w:hAnsi="Calibri" w:cs="Times New Roman"/>
                <w:i w:val="0"/>
                <w:sz w:val="22"/>
                <w:szCs w:val="22"/>
                <w:lang w:val="en-GB"/>
              </w:rPr>
              <w:t>Cohort</w:t>
            </w:r>
          </w:p>
        </w:tc>
        <w:tc>
          <w:tcPr>
            <w:tcW w:w="3019" w:type="dxa"/>
          </w:tcPr>
          <w:p w14:paraId="5358CFC4" w14:textId="1BFA1BC0" w:rsidR="001240F4" w:rsidRPr="00D975C0" w:rsidRDefault="001240F4" w:rsidP="00E571CC">
            <w:pPr>
              <w:jc w:val="both"/>
              <w:cnfStyle w:val="000000100000" w:firstRow="0" w:lastRow="0" w:firstColumn="0" w:lastColumn="0" w:oddVBand="0" w:evenVBand="0" w:oddHBand="1"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Moment of birth</w:t>
            </w:r>
          </w:p>
        </w:tc>
        <w:tc>
          <w:tcPr>
            <w:tcW w:w="3019" w:type="dxa"/>
          </w:tcPr>
          <w:p w14:paraId="112772DD" w14:textId="65076140" w:rsidR="001240F4" w:rsidRPr="00D975C0" w:rsidRDefault="001240F4" w:rsidP="001240F4">
            <w:pPr>
              <w:cnfStyle w:val="000000100000" w:firstRow="0" w:lastRow="0" w:firstColumn="0" w:lastColumn="0" w:oddVBand="0" w:evenVBand="0" w:oddHBand="1"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Socialization and formative differences between cases</w:t>
            </w:r>
          </w:p>
        </w:tc>
      </w:tr>
    </w:tbl>
    <w:p w14:paraId="2F17876C" w14:textId="77777777" w:rsidR="001954F5" w:rsidRPr="00D975C0" w:rsidRDefault="001954F5" w:rsidP="00E571CC">
      <w:pPr>
        <w:jc w:val="both"/>
        <w:rPr>
          <w:rFonts w:ascii="Calibri" w:hAnsi="Calibri" w:cs="Times New Roman"/>
          <w:i w:val="0"/>
          <w:sz w:val="22"/>
          <w:szCs w:val="22"/>
          <w:lang w:val="en-GB"/>
        </w:rPr>
      </w:pPr>
    </w:p>
    <w:p w14:paraId="05017532" w14:textId="1001FFA0" w:rsidR="001D436E" w:rsidRPr="00D975C0" w:rsidRDefault="001D436E" w:rsidP="00E571CC">
      <w:pPr>
        <w:jc w:val="both"/>
        <w:rPr>
          <w:rFonts w:ascii="Calibri" w:hAnsi="Calibri" w:cs="Times New Roman"/>
          <w:i w:val="0"/>
          <w:sz w:val="22"/>
          <w:szCs w:val="22"/>
          <w:lang w:val="en-GB"/>
        </w:rPr>
      </w:pPr>
      <w:r w:rsidRPr="00D975C0">
        <w:rPr>
          <w:rFonts w:ascii="Calibri" w:hAnsi="Calibri" w:cs="Times New Roman"/>
          <w:i w:val="0"/>
          <w:sz w:val="22"/>
          <w:szCs w:val="22"/>
          <w:lang w:val="en-GB"/>
        </w:rPr>
        <w:t xml:space="preserve">The problem is that: C=P-A, P=C+A and A=P-C. </w:t>
      </w:r>
      <w:r w:rsidR="001D29C6" w:rsidRPr="00D975C0">
        <w:rPr>
          <w:rFonts w:ascii="Calibri" w:hAnsi="Calibri" w:cs="Times New Roman"/>
          <w:i w:val="0"/>
          <w:sz w:val="22"/>
          <w:szCs w:val="22"/>
          <w:lang w:val="en-GB"/>
        </w:rPr>
        <w:t xml:space="preserve">It is fully </w:t>
      </w:r>
      <w:r w:rsidR="001D29C6" w:rsidRPr="00D975C0">
        <w:rPr>
          <w:rFonts w:ascii="Calibri" w:hAnsi="Calibri" w:cs="Times New Roman"/>
          <w:b/>
          <w:i w:val="0"/>
          <w:sz w:val="22"/>
          <w:szCs w:val="22"/>
          <w:lang w:val="en-GB"/>
        </w:rPr>
        <w:t>multi</w:t>
      </w:r>
      <w:r w:rsidR="00E046E3" w:rsidRPr="00D975C0">
        <w:rPr>
          <w:rFonts w:ascii="Calibri" w:hAnsi="Calibri" w:cs="Times New Roman"/>
          <w:b/>
          <w:i w:val="0"/>
          <w:sz w:val="22"/>
          <w:szCs w:val="22"/>
          <w:lang w:val="en-GB"/>
        </w:rPr>
        <w:t>collinear</w:t>
      </w:r>
      <w:r w:rsidR="00E046E3" w:rsidRPr="00D975C0">
        <w:rPr>
          <w:rFonts w:ascii="Calibri" w:hAnsi="Calibri" w:cs="Times New Roman"/>
          <w:i w:val="0"/>
          <w:sz w:val="22"/>
          <w:szCs w:val="22"/>
          <w:lang w:val="en-GB"/>
        </w:rPr>
        <w:t xml:space="preserve"> and, hence, cannot be estimated simultaneously in a analysis model.  A, P and C cannot be distinguished </w:t>
      </w:r>
      <w:r w:rsidR="001E3E4A" w:rsidRPr="00D975C0">
        <w:rPr>
          <w:rFonts w:ascii="Calibri" w:hAnsi="Calibri" w:cs="Times New Roman"/>
          <w:i w:val="0"/>
          <w:sz w:val="22"/>
          <w:szCs w:val="22"/>
          <w:lang w:val="en-GB"/>
        </w:rPr>
        <w:t xml:space="preserve">empirically. There are some possible solutions to the APC problem. 1) The assumption of no-effect: one of the three effects is assumed to equal zero. This is a very strong assumption and how do you know this? 2) Dummy variable method: </w:t>
      </w:r>
      <w:r w:rsidR="001C7C87" w:rsidRPr="00D975C0">
        <w:rPr>
          <w:rFonts w:ascii="Calibri" w:hAnsi="Calibri" w:cs="Times New Roman"/>
          <w:i w:val="0"/>
          <w:sz w:val="22"/>
          <w:szCs w:val="22"/>
          <w:lang w:val="en-GB"/>
        </w:rPr>
        <w:t xml:space="preserve">you manipulate the model so that the data is not multicollinear. But the results depend very strongly on how you manipulate the data. 3) lastly, the Age-Period-Cohort-Characteristic method: </w:t>
      </w:r>
      <w:r w:rsidR="003D4EF6" w:rsidRPr="00D975C0">
        <w:rPr>
          <w:rFonts w:ascii="Calibri" w:hAnsi="Calibri" w:cs="Times New Roman"/>
          <w:i w:val="0"/>
          <w:sz w:val="22"/>
          <w:szCs w:val="22"/>
          <w:lang w:val="en-GB"/>
        </w:rPr>
        <w:t>adding variables that may indicated A, P or C</w:t>
      </w:r>
      <w:r w:rsidR="007C35C9" w:rsidRPr="00D975C0">
        <w:rPr>
          <w:rFonts w:ascii="Calibri" w:hAnsi="Calibri" w:cs="Times New Roman"/>
          <w:i w:val="0"/>
          <w:sz w:val="22"/>
          <w:szCs w:val="22"/>
          <w:lang w:val="en-GB"/>
        </w:rPr>
        <w:t>. One that has a really high correlation with one of the three</w:t>
      </w:r>
      <w:r w:rsidR="003D4EF6" w:rsidRPr="00D975C0">
        <w:rPr>
          <w:rFonts w:ascii="Calibri" w:hAnsi="Calibri" w:cs="Times New Roman"/>
          <w:i w:val="0"/>
          <w:sz w:val="22"/>
          <w:szCs w:val="22"/>
          <w:lang w:val="en-GB"/>
        </w:rPr>
        <w:t xml:space="preserve">. This is a powerful method for testing theories. </w:t>
      </w:r>
    </w:p>
    <w:p w14:paraId="6EDAFB3A" w14:textId="4769920D" w:rsidR="004A79FF" w:rsidRPr="00D975C0" w:rsidRDefault="00A97F74" w:rsidP="00A97F74">
      <w:pPr>
        <w:pStyle w:val="Kop1"/>
        <w:rPr>
          <w:rFonts w:ascii="Calibri" w:hAnsi="Calibri"/>
          <w:lang w:val="en-GB"/>
        </w:rPr>
      </w:pPr>
      <w:r w:rsidRPr="00D975C0">
        <w:rPr>
          <w:rFonts w:ascii="Calibri" w:hAnsi="Calibri"/>
          <w:lang w:val="en-GB"/>
        </w:rPr>
        <w:t>Lecture 3: education</w:t>
      </w:r>
    </w:p>
    <w:p w14:paraId="3F50CFFE" w14:textId="40E6B54A" w:rsidR="003F019E" w:rsidRPr="00D975C0" w:rsidRDefault="00734CD3" w:rsidP="001B6975">
      <w:pPr>
        <w:jc w:val="both"/>
        <w:rPr>
          <w:rFonts w:ascii="Calibri" w:hAnsi="Calibri"/>
          <w:i w:val="0"/>
          <w:sz w:val="22"/>
          <w:szCs w:val="22"/>
          <w:lang w:val="en-GB"/>
        </w:rPr>
      </w:pPr>
      <w:r w:rsidRPr="00D975C0">
        <w:rPr>
          <w:rFonts w:ascii="Calibri" w:hAnsi="Calibri"/>
          <w:i w:val="0"/>
          <w:sz w:val="22"/>
          <w:szCs w:val="22"/>
          <w:lang w:val="en-GB"/>
        </w:rPr>
        <w:t>Education can be an outcome. It can be linked to parental education and occupation as well as family life (divorce, number of siblings, re-marriage). It may also differ between different social groups because of different choices (agency)</w:t>
      </w:r>
      <w:r w:rsidR="00860259" w:rsidRPr="00D975C0">
        <w:rPr>
          <w:rFonts w:ascii="Calibri" w:hAnsi="Calibri"/>
          <w:i w:val="0"/>
          <w:sz w:val="22"/>
          <w:szCs w:val="22"/>
          <w:lang w:val="en-GB"/>
        </w:rPr>
        <w:t xml:space="preserve">. And it depends on the educational system. </w:t>
      </w:r>
      <w:r w:rsidR="003F019E" w:rsidRPr="00D975C0">
        <w:rPr>
          <w:rFonts w:ascii="Calibri" w:hAnsi="Calibri"/>
          <w:i w:val="0"/>
          <w:sz w:val="22"/>
          <w:szCs w:val="22"/>
          <w:lang w:val="en-GB"/>
        </w:rPr>
        <w:t>Education can also be a predictor. It is (one of) the most used (control) variable in sociology. It is used as a predictor of attitudes, lifestyles and socio-economic positions.</w:t>
      </w:r>
    </w:p>
    <w:p w14:paraId="6E319F55" w14:textId="1AE146D8" w:rsidR="00E060F2" w:rsidRPr="00D975C0" w:rsidRDefault="00E060F2" w:rsidP="001B6975">
      <w:pPr>
        <w:jc w:val="both"/>
        <w:rPr>
          <w:rFonts w:ascii="Calibri" w:hAnsi="Calibri"/>
          <w:i w:val="0"/>
          <w:sz w:val="22"/>
          <w:szCs w:val="22"/>
          <w:lang w:val="en-GB"/>
        </w:rPr>
      </w:pPr>
      <w:r w:rsidRPr="00D975C0">
        <w:rPr>
          <w:rFonts w:ascii="Calibri" w:hAnsi="Calibri"/>
          <w:i w:val="0"/>
          <w:sz w:val="22"/>
          <w:szCs w:val="22"/>
          <w:lang w:val="en-GB"/>
        </w:rPr>
        <w:t>There have been some major reforms in the Dutch educational system. These reforms might be linked to some key principles:</w:t>
      </w:r>
    </w:p>
    <w:p w14:paraId="2AC9A8FE" w14:textId="6EAF8BEB" w:rsidR="00E060F2" w:rsidRPr="00D975C0" w:rsidRDefault="00E060F2" w:rsidP="001B6975">
      <w:pPr>
        <w:pStyle w:val="Lijstalinea"/>
        <w:numPr>
          <w:ilvl w:val="0"/>
          <w:numId w:val="3"/>
        </w:numPr>
        <w:jc w:val="both"/>
        <w:rPr>
          <w:rFonts w:ascii="Calibri" w:hAnsi="Calibri"/>
          <w:i w:val="0"/>
          <w:sz w:val="22"/>
          <w:szCs w:val="22"/>
          <w:lang w:val="en-GB"/>
        </w:rPr>
      </w:pPr>
      <w:r w:rsidRPr="00D975C0">
        <w:rPr>
          <w:rFonts w:ascii="Calibri" w:hAnsi="Calibri"/>
          <w:i w:val="0"/>
          <w:sz w:val="22"/>
          <w:szCs w:val="22"/>
          <w:lang w:val="en-GB"/>
        </w:rPr>
        <w:t xml:space="preserve">‘Mammoetwet’ in 1963: this policy introduced 4 tracks in secondary education (vbo, mavo, havo and vwo). Students will be tracked at age 12 according to their abilities. This is strongly influenced by standardized test scores and teachers’ recommendation. </w:t>
      </w:r>
    </w:p>
    <w:p w14:paraId="725980CF" w14:textId="391BAE2A" w:rsidR="00E060F2" w:rsidRPr="00D975C0" w:rsidRDefault="00E060F2" w:rsidP="001B6975">
      <w:pPr>
        <w:pStyle w:val="Lijstalinea"/>
        <w:numPr>
          <w:ilvl w:val="0"/>
          <w:numId w:val="3"/>
        </w:numPr>
        <w:jc w:val="both"/>
        <w:rPr>
          <w:rFonts w:ascii="Calibri" w:hAnsi="Calibri"/>
          <w:i w:val="0"/>
          <w:sz w:val="22"/>
          <w:szCs w:val="22"/>
          <w:lang w:val="en-GB"/>
        </w:rPr>
      </w:pPr>
      <w:r w:rsidRPr="00D975C0">
        <w:rPr>
          <w:rFonts w:ascii="Calibri" w:hAnsi="Calibri"/>
          <w:i w:val="0"/>
          <w:sz w:val="22"/>
          <w:szCs w:val="22"/>
          <w:lang w:val="en-GB"/>
        </w:rPr>
        <w:t xml:space="preserve">As of 1998 havo and vwo have to phases. The first three years consist of general education. After that the student can choose a ‘profile’ for the second phase. </w:t>
      </w:r>
    </w:p>
    <w:p w14:paraId="4A0EE95F" w14:textId="5FA94BC8" w:rsidR="00E060F2" w:rsidRPr="00D975C0" w:rsidRDefault="00E060F2" w:rsidP="001B6975">
      <w:pPr>
        <w:pStyle w:val="Lijstalinea"/>
        <w:numPr>
          <w:ilvl w:val="0"/>
          <w:numId w:val="3"/>
        </w:numPr>
        <w:jc w:val="both"/>
        <w:rPr>
          <w:rFonts w:ascii="Calibri" w:hAnsi="Calibri"/>
          <w:i w:val="0"/>
          <w:sz w:val="22"/>
          <w:szCs w:val="22"/>
          <w:lang w:val="en-GB"/>
        </w:rPr>
      </w:pPr>
      <w:r w:rsidRPr="00D975C0">
        <w:rPr>
          <w:rFonts w:ascii="Calibri" w:hAnsi="Calibri"/>
          <w:i w:val="0"/>
          <w:sz w:val="22"/>
          <w:szCs w:val="22"/>
          <w:lang w:val="en-GB"/>
        </w:rPr>
        <w:t xml:space="preserve">In 1999 vbo and mavo were merged into a single track that consists of four levels that vary in their level of theory and practice. </w:t>
      </w:r>
    </w:p>
    <w:p w14:paraId="75F55420" w14:textId="3A8BA90E" w:rsidR="00E060F2" w:rsidRPr="00D975C0" w:rsidRDefault="00E060F2" w:rsidP="001B6975">
      <w:pPr>
        <w:pStyle w:val="Lijstalinea"/>
        <w:numPr>
          <w:ilvl w:val="0"/>
          <w:numId w:val="3"/>
        </w:numPr>
        <w:jc w:val="both"/>
        <w:rPr>
          <w:rFonts w:ascii="Calibri" w:hAnsi="Calibri"/>
          <w:i w:val="0"/>
          <w:sz w:val="22"/>
          <w:szCs w:val="22"/>
          <w:lang w:val="en-GB"/>
        </w:rPr>
      </w:pPr>
      <w:r w:rsidRPr="00D975C0">
        <w:rPr>
          <w:rFonts w:ascii="Calibri" w:hAnsi="Calibri"/>
          <w:i w:val="0"/>
          <w:sz w:val="22"/>
          <w:szCs w:val="22"/>
          <w:lang w:val="en-GB"/>
        </w:rPr>
        <w:t xml:space="preserve">Also in 1999, the Bologna declaration was signed. This introduced the European bachelor/master system as well as the ECTS credits system. </w:t>
      </w:r>
    </w:p>
    <w:p w14:paraId="7BAA09CA" w14:textId="7CEDBDB4" w:rsidR="009845C3" w:rsidRPr="00D975C0" w:rsidRDefault="00A4018D" w:rsidP="001B6975">
      <w:pPr>
        <w:jc w:val="both"/>
        <w:rPr>
          <w:rFonts w:ascii="Calibri" w:hAnsi="Calibri"/>
          <w:i w:val="0"/>
          <w:sz w:val="22"/>
          <w:szCs w:val="22"/>
          <w:lang w:val="en-GB"/>
        </w:rPr>
      </w:pPr>
      <w:r w:rsidRPr="00D975C0">
        <w:rPr>
          <w:rFonts w:ascii="Calibri" w:hAnsi="Calibri"/>
          <w:i w:val="0"/>
          <w:sz w:val="22"/>
          <w:szCs w:val="22"/>
          <w:lang w:val="en-GB"/>
        </w:rPr>
        <w:t xml:space="preserve">Sociological research on educational trajectories is particularly interested in the causes and consequences of those events and </w:t>
      </w:r>
      <w:r w:rsidR="000B1849" w:rsidRPr="00D975C0">
        <w:rPr>
          <w:rFonts w:ascii="Calibri" w:hAnsi="Calibri"/>
          <w:i w:val="0"/>
          <w:sz w:val="22"/>
          <w:szCs w:val="22"/>
          <w:lang w:val="en-GB"/>
        </w:rPr>
        <w:t xml:space="preserve">transitions. </w:t>
      </w:r>
      <w:r w:rsidR="001B6975" w:rsidRPr="00D975C0">
        <w:rPr>
          <w:rFonts w:ascii="Calibri" w:hAnsi="Calibri"/>
          <w:i w:val="0"/>
          <w:sz w:val="22"/>
          <w:szCs w:val="22"/>
          <w:lang w:val="en-GB"/>
        </w:rPr>
        <w:t xml:space="preserve">A few themes are relevant: social stratification (inequality of outcomes), social mobility (inequality of opportunities), vertical and horizontal differences, inequality between groups. Education is two-faced: it is equalizing (achievement) yet also compensatory strategy (ascription). </w:t>
      </w:r>
    </w:p>
    <w:p w14:paraId="06F3C5D5" w14:textId="0379CD0D" w:rsidR="001B6975" w:rsidRPr="00D975C0" w:rsidRDefault="001B6975" w:rsidP="001B6975">
      <w:pPr>
        <w:jc w:val="both"/>
        <w:rPr>
          <w:rFonts w:ascii="Calibri" w:hAnsi="Calibri"/>
          <w:i w:val="0"/>
          <w:sz w:val="22"/>
          <w:szCs w:val="22"/>
          <w:lang w:val="en-GB"/>
        </w:rPr>
      </w:pPr>
      <w:r w:rsidRPr="00D975C0">
        <w:rPr>
          <w:rFonts w:ascii="Calibri" w:hAnsi="Calibri"/>
          <w:i w:val="0"/>
          <w:sz w:val="22"/>
          <w:szCs w:val="22"/>
          <w:lang w:val="en-GB"/>
        </w:rPr>
        <w:t xml:space="preserve">The </w:t>
      </w:r>
      <w:r w:rsidRPr="00D975C0">
        <w:rPr>
          <w:rFonts w:ascii="Calibri" w:hAnsi="Calibri"/>
          <w:b/>
          <w:i w:val="0"/>
          <w:sz w:val="22"/>
          <w:szCs w:val="22"/>
          <w:lang w:val="en-GB"/>
        </w:rPr>
        <w:t>Matthew effect</w:t>
      </w:r>
      <w:r w:rsidRPr="00D975C0">
        <w:rPr>
          <w:rFonts w:ascii="Calibri" w:hAnsi="Calibri"/>
          <w:i w:val="0"/>
          <w:sz w:val="22"/>
          <w:szCs w:val="22"/>
          <w:lang w:val="en-GB"/>
        </w:rPr>
        <w:t xml:space="preserve"> (1968) is the effect of the rich get richer and the poor get poorer. This is also called a cumulative (dis)advantage.</w:t>
      </w:r>
    </w:p>
    <w:p w14:paraId="7CD9597C" w14:textId="618C4819" w:rsidR="0080096B" w:rsidRPr="00D975C0" w:rsidRDefault="00396C9E" w:rsidP="001B6975">
      <w:pPr>
        <w:jc w:val="both"/>
        <w:rPr>
          <w:rFonts w:ascii="Calibri" w:hAnsi="Calibri"/>
          <w:i w:val="0"/>
          <w:sz w:val="22"/>
          <w:szCs w:val="22"/>
          <w:lang w:val="en-GB"/>
        </w:rPr>
      </w:pPr>
      <w:r w:rsidRPr="00D975C0">
        <w:rPr>
          <w:rFonts w:ascii="Calibri" w:hAnsi="Calibri"/>
          <w:i w:val="0"/>
          <w:sz w:val="22"/>
          <w:szCs w:val="22"/>
          <w:lang w:val="en-GB"/>
        </w:rPr>
        <w:t xml:space="preserve">Social origin, usually measured by parental education, occupation or social class, directly and indirectly, through children’s education, effects social destination, usually measured by children’s occupation or social class. This is the </w:t>
      </w:r>
      <w:r w:rsidRPr="00D975C0">
        <w:rPr>
          <w:rFonts w:ascii="Calibri" w:hAnsi="Calibri"/>
          <w:b/>
          <w:i w:val="0"/>
          <w:sz w:val="22"/>
          <w:szCs w:val="22"/>
          <w:lang w:val="en-GB"/>
        </w:rPr>
        <w:t>status attainment model</w:t>
      </w:r>
      <w:r w:rsidR="00423DD7" w:rsidRPr="00D975C0">
        <w:rPr>
          <w:rFonts w:ascii="Calibri" w:hAnsi="Calibri"/>
          <w:b/>
          <w:i w:val="0"/>
          <w:sz w:val="22"/>
          <w:szCs w:val="22"/>
          <w:lang w:val="en-GB"/>
        </w:rPr>
        <w:t xml:space="preserve"> (</w:t>
      </w:r>
      <w:r w:rsidR="00423DD7" w:rsidRPr="00D975C0">
        <w:rPr>
          <w:rFonts w:ascii="Calibri" w:hAnsi="Calibri"/>
          <w:i w:val="0"/>
          <w:sz w:val="22"/>
          <w:szCs w:val="22"/>
          <w:lang w:val="en-GB"/>
        </w:rPr>
        <w:t>SAM)</w:t>
      </w:r>
      <w:r w:rsidRPr="00D975C0">
        <w:rPr>
          <w:rFonts w:ascii="Calibri" w:hAnsi="Calibri"/>
          <w:i w:val="0"/>
          <w:sz w:val="22"/>
          <w:szCs w:val="22"/>
          <w:lang w:val="en-GB"/>
        </w:rPr>
        <w:t>. The influence from the parents can be through financial, cultural or social resources; early cognitive ability; educational decision making; and aspirations. How could the 5 life course principle</w:t>
      </w:r>
      <w:r w:rsidR="00D16644" w:rsidRPr="00D975C0">
        <w:rPr>
          <w:rFonts w:ascii="Calibri" w:hAnsi="Calibri"/>
          <w:i w:val="0"/>
          <w:sz w:val="22"/>
          <w:szCs w:val="22"/>
          <w:lang w:val="en-GB"/>
        </w:rPr>
        <w:t>s</w:t>
      </w:r>
      <w:r w:rsidRPr="00D975C0">
        <w:rPr>
          <w:rFonts w:ascii="Calibri" w:hAnsi="Calibri"/>
          <w:i w:val="0"/>
          <w:sz w:val="22"/>
          <w:szCs w:val="22"/>
          <w:lang w:val="en-GB"/>
        </w:rPr>
        <w:t xml:space="preserve"> be linked to this model? </w:t>
      </w:r>
      <w:r w:rsidR="00D16644" w:rsidRPr="00D975C0">
        <w:rPr>
          <w:rFonts w:ascii="Calibri" w:hAnsi="Calibri"/>
          <w:i w:val="0"/>
          <w:sz w:val="22"/>
          <w:szCs w:val="22"/>
          <w:lang w:val="en-GB"/>
        </w:rPr>
        <w:t xml:space="preserve">Education is an equalizer in the Netherlands. Because the relation between social origin and education and occupational status has decreased. But education is also a channel for inequality. The relationship between education and occupational status has not increased and the two relationship that show education as an equalizer are beginning to increase again. </w:t>
      </w:r>
    </w:p>
    <w:p w14:paraId="1DC63F53" w14:textId="0B1D84C4" w:rsidR="00423DD7" w:rsidRDefault="00423DD7" w:rsidP="001B6975">
      <w:pPr>
        <w:jc w:val="both"/>
        <w:rPr>
          <w:rFonts w:ascii="Calibri" w:hAnsi="Calibri"/>
          <w:i w:val="0"/>
          <w:sz w:val="22"/>
          <w:szCs w:val="22"/>
          <w:lang w:val="en-GB"/>
        </w:rPr>
      </w:pPr>
      <w:r w:rsidRPr="00D975C0">
        <w:rPr>
          <w:rFonts w:ascii="Calibri" w:hAnsi="Calibri"/>
          <w:i w:val="0"/>
          <w:sz w:val="22"/>
          <w:szCs w:val="22"/>
          <w:lang w:val="en-GB"/>
        </w:rPr>
        <w:t xml:space="preserve">In research to the SAM educational attainment is measured by the highest obtained educational degree. These researches are ignoring time: what happens before the degree is obtained? What do the educational trajectories look like? There is a lack of life course studies that look into full educational histories, so from the moment children enter the educational system until the moment they leave daytime education. </w:t>
      </w:r>
    </w:p>
    <w:p w14:paraId="2871BCAD" w14:textId="77777777" w:rsidR="00D975C0" w:rsidRPr="00D975C0" w:rsidRDefault="00D975C0" w:rsidP="001B6975">
      <w:pPr>
        <w:jc w:val="both"/>
        <w:rPr>
          <w:rFonts w:ascii="Calibri" w:hAnsi="Calibri"/>
          <w:i w:val="0"/>
          <w:sz w:val="22"/>
          <w:szCs w:val="22"/>
          <w:lang w:val="en-GB"/>
        </w:rPr>
      </w:pPr>
    </w:p>
    <w:p w14:paraId="4516310C" w14:textId="4959D795" w:rsidR="005C4EC8" w:rsidRPr="00D975C0" w:rsidRDefault="005C4EC8" w:rsidP="005C4EC8">
      <w:pPr>
        <w:pStyle w:val="Kop1"/>
        <w:rPr>
          <w:rFonts w:ascii="Calibri" w:hAnsi="Calibri"/>
          <w:lang w:val="en-GB"/>
        </w:rPr>
      </w:pPr>
      <w:r w:rsidRPr="00D975C0">
        <w:rPr>
          <w:rFonts w:ascii="Calibri" w:hAnsi="Calibri"/>
          <w:lang w:val="en-GB"/>
        </w:rPr>
        <w:t>Lecture 4: work</w:t>
      </w:r>
    </w:p>
    <w:p w14:paraId="0CAF691D" w14:textId="066BA2F1" w:rsidR="00734CD3" w:rsidRPr="00D975C0" w:rsidRDefault="00900C43" w:rsidP="001B6975">
      <w:pPr>
        <w:jc w:val="both"/>
        <w:rPr>
          <w:rFonts w:ascii="Calibri" w:hAnsi="Calibri"/>
          <w:i w:val="0"/>
          <w:sz w:val="22"/>
          <w:szCs w:val="22"/>
          <w:lang w:val="en-GB"/>
        </w:rPr>
      </w:pPr>
      <w:r w:rsidRPr="00D975C0">
        <w:rPr>
          <w:rFonts w:ascii="Calibri" w:hAnsi="Calibri"/>
          <w:i w:val="0"/>
          <w:sz w:val="22"/>
          <w:szCs w:val="22"/>
          <w:lang w:val="en-GB"/>
        </w:rPr>
        <w:t xml:space="preserve">The </w:t>
      </w:r>
      <w:r w:rsidRPr="00D975C0">
        <w:rPr>
          <w:rFonts w:ascii="Calibri" w:hAnsi="Calibri"/>
          <w:b/>
          <w:i w:val="0"/>
          <w:sz w:val="22"/>
          <w:szCs w:val="22"/>
          <w:lang w:val="en-GB"/>
        </w:rPr>
        <w:t>employment trajectory</w:t>
      </w:r>
      <w:r w:rsidRPr="00D975C0">
        <w:rPr>
          <w:rFonts w:ascii="Calibri" w:hAnsi="Calibri"/>
          <w:i w:val="0"/>
          <w:sz w:val="22"/>
          <w:szCs w:val="22"/>
          <w:lang w:val="en-GB"/>
        </w:rPr>
        <w:t xml:space="preserve"> is</w:t>
      </w:r>
      <w:r w:rsidR="00D8038B" w:rsidRPr="00D975C0">
        <w:rPr>
          <w:rFonts w:ascii="Calibri" w:hAnsi="Calibri"/>
          <w:i w:val="0"/>
          <w:sz w:val="22"/>
          <w:szCs w:val="22"/>
          <w:lang w:val="en-GB"/>
        </w:rPr>
        <w:t xml:space="preserve"> the labour market positions over the life course of a</w:t>
      </w:r>
      <w:r w:rsidRPr="00D975C0">
        <w:rPr>
          <w:rFonts w:ascii="Calibri" w:hAnsi="Calibri"/>
          <w:i w:val="0"/>
          <w:sz w:val="22"/>
          <w:szCs w:val="22"/>
          <w:lang w:val="en-GB"/>
        </w:rPr>
        <w:t xml:space="preserve">n individual. It starts with the transition from school to work, the first job after leaving daytime education. During the employment trajectory, there can be </w:t>
      </w:r>
      <w:r w:rsidRPr="00D975C0">
        <w:rPr>
          <w:rFonts w:ascii="Calibri" w:hAnsi="Calibri"/>
          <w:b/>
          <w:i w:val="0"/>
          <w:sz w:val="22"/>
          <w:szCs w:val="22"/>
          <w:lang w:val="en-GB"/>
        </w:rPr>
        <w:t>internal mobility</w:t>
      </w:r>
      <w:r w:rsidRPr="00D975C0">
        <w:rPr>
          <w:rFonts w:ascii="Calibri" w:hAnsi="Calibri"/>
          <w:i w:val="0"/>
          <w:sz w:val="22"/>
          <w:szCs w:val="22"/>
          <w:lang w:val="en-GB"/>
        </w:rPr>
        <w:t xml:space="preserve"> and </w:t>
      </w:r>
      <w:r w:rsidRPr="00D975C0">
        <w:rPr>
          <w:rFonts w:ascii="Calibri" w:hAnsi="Calibri"/>
          <w:b/>
          <w:i w:val="0"/>
          <w:sz w:val="22"/>
          <w:szCs w:val="22"/>
          <w:lang w:val="en-GB"/>
        </w:rPr>
        <w:t>external mobility</w:t>
      </w:r>
      <w:r w:rsidRPr="00D975C0">
        <w:rPr>
          <w:rFonts w:ascii="Calibri" w:hAnsi="Calibri"/>
          <w:i w:val="0"/>
          <w:sz w:val="22"/>
          <w:szCs w:val="22"/>
          <w:lang w:val="en-GB"/>
        </w:rPr>
        <w:t>. Internal mobility is when you change jobs within an organization. This can be a promotion/demotion, changing departments or an in- or decrease in working hours. External mobility is changing jobs between organizations. Also getting fired or becoming permanently sick of (partly) disabled are transitions in the trajectory. All of these changes can be either voluntary of involuntary.</w:t>
      </w:r>
    </w:p>
    <w:p w14:paraId="44B3FDBB" w14:textId="1708B707" w:rsidR="00F21CF9" w:rsidRPr="00D975C0" w:rsidRDefault="00F21CF9" w:rsidP="001B6975">
      <w:pPr>
        <w:jc w:val="both"/>
        <w:rPr>
          <w:rFonts w:ascii="Calibri" w:hAnsi="Calibri"/>
          <w:i w:val="0"/>
          <w:sz w:val="22"/>
          <w:szCs w:val="22"/>
          <w:lang w:val="en-GB"/>
        </w:rPr>
      </w:pPr>
      <w:r w:rsidRPr="00D975C0">
        <w:rPr>
          <w:rFonts w:ascii="Calibri" w:hAnsi="Calibri"/>
          <w:i w:val="0"/>
          <w:sz w:val="22"/>
          <w:szCs w:val="22"/>
          <w:lang w:val="en-GB"/>
        </w:rPr>
        <w:t xml:space="preserve">When talking about the change from daytime education to the work field the </w:t>
      </w:r>
      <w:r w:rsidRPr="00D975C0">
        <w:rPr>
          <w:rFonts w:ascii="Calibri" w:hAnsi="Calibri"/>
          <w:b/>
          <w:i w:val="0"/>
          <w:sz w:val="22"/>
          <w:szCs w:val="22"/>
          <w:lang w:val="en-GB"/>
        </w:rPr>
        <w:t>human capital theory</w:t>
      </w:r>
      <w:r w:rsidRPr="00D975C0">
        <w:rPr>
          <w:rFonts w:ascii="Calibri" w:hAnsi="Calibri"/>
          <w:i w:val="0"/>
          <w:sz w:val="22"/>
          <w:szCs w:val="22"/>
          <w:lang w:val="en-GB"/>
        </w:rPr>
        <w:t xml:space="preserve"> is important. This theory predicts that labour market entrants who have higher educational degrees are considered to be more productive by employers and therefore more likely to get a (better) job. This human capital represents experience, motivation, skills, trainability, etc. </w:t>
      </w:r>
    </w:p>
    <w:p w14:paraId="146F794C" w14:textId="2088FE47" w:rsidR="005D6835" w:rsidRPr="00D975C0" w:rsidRDefault="00BF0CDE" w:rsidP="001B6975">
      <w:pPr>
        <w:jc w:val="both"/>
        <w:rPr>
          <w:rFonts w:ascii="Calibri" w:hAnsi="Calibri"/>
          <w:i w:val="0"/>
          <w:sz w:val="22"/>
          <w:szCs w:val="22"/>
          <w:lang w:val="en-GB"/>
        </w:rPr>
      </w:pPr>
      <w:r w:rsidRPr="00D975C0">
        <w:rPr>
          <w:rFonts w:ascii="Calibri" w:hAnsi="Calibri"/>
          <w:b/>
          <w:i w:val="0"/>
          <w:sz w:val="22"/>
          <w:szCs w:val="22"/>
          <w:lang w:val="en-GB"/>
        </w:rPr>
        <w:t>Globalization</w:t>
      </w:r>
      <w:r w:rsidRPr="00D975C0">
        <w:rPr>
          <w:rFonts w:ascii="Calibri" w:hAnsi="Calibri"/>
          <w:i w:val="0"/>
          <w:sz w:val="22"/>
          <w:szCs w:val="22"/>
          <w:lang w:val="en-GB"/>
        </w:rPr>
        <w:t xml:space="preserve"> is the growing of the worldwide interconnectedness in the economic, cultural and political domain. This globalization and the flexibilization of the labour market relations increase the employment uncertainties. This would particularly be true for the already disadvantaged groups, thus increasing social inequality. </w:t>
      </w:r>
      <w:r w:rsidR="004546AE" w:rsidRPr="00D975C0">
        <w:rPr>
          <w:rFonts w:ascii="Calibri" w:hAnsi="Calibri"/>
          <w:i w:val="0"/>
          <w:sz w:val="22"/>
          <w:szCs w:val="22"/>
          <w:lang w:val="en-GB"/>
        </w:rPr>
        <w:t>Again,</w:t>
      </w:r>
      <w:r w:rsidRPr="00D975C0">
        <w:rPr>
          <w:rFonts w:ascii="Calibri" w:hAnsi="Calibri"/>
          <w:i w:val="0"/>
          <w:sz w:val="22"/>
          <w:szCs w:val="22"/>
          <w:lang w:val="en-GB"/>
        </w:rPr>
        <w:t xml:space="preserve"> t</w:t>
      </w:r>
      <w:r w:rsidR="00CE5458" w:rsidRPr="00D975C0">
        <w:rPr>
          <w:rFonts w:ascii="Calibri" w:hAnsi="Calibri"/>
          <w:i w:val="0"/>
          <w:sz w:val="22"/>
          <w:szCs w:val="22"/>
          <w:lang w:val="en-GB"/>
        </w:rPr>
        <w:t>he term cumulative disadvantage</w:t>
      </w:r>
      <w:r w:rsidRPr="00D975C0">
        <w:rPr>
          <w:rFonts w:ascii="Calibri" w:hAnsi="Calibri"/>
          <w:i w:val="0"/>
          <w:sz w:val="22"/>
          <w:szCs w:val="22"/>
          <w:lang w:val="en-GB"/>
        </w:rPr>
        <w:t xml:space="preserve"> is important. </w:t>
      </w:r>
    </w:p>
    <w:p w14:paraId="0AE78B97" w14:textId="6FE2CC96" w:rsidR="0092228C" w:rsidRPr="00D975C0" w:rsidRDefault="0092228C" w:rsidP="001B6975">
      <w:pPr>
        <w:jc w:val="both"/>
        <w:rPr>
          <w:rFonts w:ascii="Calibri" w:hAnsi="Calibri"/>
          <w:i w:val="0"/>
          <w:sz w:val="22"/>
          <w:szCs w:val="22"/>
          <w:u w:val="single"/>
          <w:lang w:val="en-GB"/>
        </w:rPr>
      </w:pPr>
      <w:r w:rsidRPr="00D975C0">
        <w:rPr>
          <w:rFonts w:ascii="Calibri" w:hAnsi="Calibri"/>
          <w:i w:val="0"/>
          <w:sz w:val="22"/>
          <w:szCs w:val="22"/>
          <w:u w:val="single"/>
          <w:lang w:val="en-GB"/>
        </w:rPr>
        <w:t>The employment trajectories of young adults, men, women and older people</w:t>
      </w:r>
    </w:p>
    <w:p w14:paraId="428FABA8" w14:textId="344E61BC" w:rsidR="00CE5458" w:rsidRPr="00D975C0" w:rsidRDefault="00CE5458" w:rsidP="001B6975">
      <w:pPr>
        <w:jc w:val="both"/>
        <w:rPr>
          <w:rFonts w:ascii="Calibri" w:hAnsi="Calibri"/>
          <w:i w:val="0"/>
          <w:sz w:val="22"/>
          <w:szCs w:val="22"/>
          <w:lang w:val="en-GB"/>
        </w:rPr>
      </w:pPr>
      <w:r w:rsidRPr="00D975C0">
        <w:rPr>
          <w:rFonts w:ascii="Calibri" w:hAnsi="Calibri"/>
          <w:i w:val="0"/>
          <w:sz w:val="22"/>
          <w:szCs w:val="22"/>
          <w:lang w:val="en-GB"/>
        </w:rPr>
        <w:t>The employment biographies of particularly younger cohorts of labour market entrants are characterized by more frequent episodes of precarious work, such as temporary jobs, part-time work and jobs that pay a lower wage. These young adults seem to be the ‘</w:t>
      </w:r>
      <w:r w:rsidRPr="00D975C0">
        <w:rPr>
          <w:rFonts w:ascii="Calibri" w:hAnsi="Calibri"/>
          <w:b/>
          <w:i w:val="0"/>
          <w:sz w:val="22"/>
          <w:szCs w:val="22"/>
          <w:lang w:val="en-GB"/>
        </w:rPr>
        <w:t>losers of globalization’</w:t>
      </w:r>
      <w:r w:rsidRPr="00D975C0">
        <w:rPr>
          <w:rFonts w:ascii="Calibri" w:hAnsi="Calibri"/>
          <w:i w:val="0"/>
          <w:sz w:val="22"/>
          <w:szCs w:val="22"/>
          <w:lang w:val="en-GB"/>
        </w:rPr>
        <w:t xml:space="preserve"> despite their higher educational qualifications, compared to older birth cohorts. Studies have found that education is becoming increasingly more important as a key factor to become established in the labour market. There is also an increasing labour market uncertainty that leads to changes in family formation processes such like cohabiting, buying a house and having children. </w:t>
      </w:r>
    </w:p>
    <w:p w14:paraId="6ACF8130" w14:textId="5663C14F" w:rsidR="0092228C" w:rsidRPr="00D975C0" w:rsidRDefault="0092228C" w:rsidP="001B6975">
      <w:pPr>
        <w:jc w:val="both"/>
        <w:rPr>
          <w:rFonts w:ascii="Calibri" w:hAnsi="Calibri"/>
          <w:i w:val="0"/>
          <w:sz w:val="22"/>
          <w:szCs w:val="22"/>
          <w:lang w:val="en-GB"/>
        </w:rPr>
      </w:pPr>
      <w:r w:rsidRPr="00D975C0">
        <w:rPr>
          <w:rFonts w:ascii="Calibri" w:hAnsi="Calibri"/>
          <w:i w:val="0"/>
          <w:sz w:val="22"/>
          <w:szCs w:val="22"/>
          <w:lang w:val="en-GB"/>
        </w:rPr>
        <w:t>In older generations men mostly followed a standardizes career path. They would obtain an educational degree, they would get a fulltime job, then upward mobility would take place and mostly in the same company, and finally they would retire (early). This is changing due to globalization. At the moment, well-qualified male employees are protected and those who are lower educated are disadvantaged.</w:t>
      </w:r>
    </w:p>
    <w:p w14:paraId="7163AA89" w14:textId="6BB178EE" w:rsidR="0092228C" w:rsidRPr="00D975C0" w:rsidRDefault="0092228C" w:rsidP="001B6975">
      <w:pPr>
        <w:jc w:val="both"/>
        <w:rPr>
          <w:rFonts w:ascii="Calibri" w:hAnsi="Calibri"/>
          <w:i w:val="0"/>
          <w:sz w:val="22"/>
          <w:szCs w:val="22"/>
          <w:lang w:val="en-GB"/>
        </w:rPr>
      </w:pPr>
      <w:r w:rsidRPr="00D975C0">
        <w:rPr>
          <w:rFonts w:ascii="Calibri" w:hAnsi="Calibri"/>
          <w:i w:val="0"/>
          <w:sz w:val="22"/>
          <w:szCs w:val="22"/>
          <w:lang w:val="en-GB"/>
        </w:rPr>
        <w:t>Older cohorts of women were mostly housewives and inactive in the labour market, especially after marriage and/or childbirth. But female labour market participation has been rising sharply since the 1960s. But still, working women are structurally disadvantaged (i.e. horizontal and vertical gender segregation)</w:t>
      </w:r>
      <w:r w:rsidR="00476149" w:rsidRPr="00D975C0">
        <w:rPr>
          <w:rFonts w:ascii="Calibri" w:hAnsi="Calibri"/>
          <w:i w:val="0"/>
          <w:sz w:val="22"/>
          <w:szCs w:val="22"/>
          <w:lang w:val="en-GB"/>
        </w:rPr>
        <w:t>.</w:t>
      </w:r>
      <w:r w:rsidRPr="00D975C0">
        <w:rPr>
          <w:rFonts w:ascii="Calibri" w:hAnsi="Calibri"/>
          <w:i w:val="0"/>
          <w:sz w:val="22"/>
          <w:szCs w:val="22"/>
          <w:lang w:val="en-GB"/>
        </w:rPr>
        <w:t xml:space="preserve"> Especially child birth negatively affects women’s career outcomes. This is called the ‘motherhood penalty’.</w:t>
      </w:r>
      <w:r w:rsidR="0038341D" w:rsidRPr="00D975C0">
        <w:rPr>
          <w:rFonts w:ascii="Calibri" w:hAnsi="Calibri"/>
          <w:i w:val="0"/>
          <w:sz w:val="22"/>
          <w:szCs w:val="22"/>
          <w:lang w:val="en-GB"/>
        </w:rPr>
        <w:t xml:space="preserve"> </w:t>
      </w:r>
      <w:r w:rsidR="001A2A5F" w:rsidRPr="00D975C0">
        <w:rPr>
          <w:rFonts w:ascii="Calibri" w:hAnsi="Calibri"/>
          <w:i w:val="0"/>
          <w:sz w:val="22"/>
          <w:szCs w:val="22"/>
          <w:lang w:val="en-GB"/>
        </w:rPr>
        <w:t xml:space="preserve">But men and women are not isolated individuals. They are often in a relationship or married and thus forming a household. Many women in the Netherlands work part-time, and this has consequences for the economic independency of women. Especially in the event of a divorce involving young children for example. The division of paid and unpaid work between partners remains rather unequal. </w:t>
      </w:r>
    </w:p>
    <w:p w14:paraId="0A3191AD" w14:textId="40305582" w:rsidR="001A2A5F" w:rsidRPr="00D975C0" w:rsidRDefault="001A2A5F" w:rsidP="001B6975">
      <w:pPr>
        <w:jc w:val="both"/>
        <w:rPr>
          <w:rFonts w:ascii="Calibri" w:hAnsi="Calibri"/>
          <w:i w:val="0"/>
          <w:sz w:val="22"/>
          <w:szCs w:val="22"/>
          <w:lang w:val="en-GB"/>
        </w:rPr>
      </w:pPr>
      <w:r w:rsidRPr="00D975C0">
        <w:rPr>
          <w:rFonts w:ascii="Calibri" w:hAnsi="Calibri"/>
          <w:i w:val="0"/>
          <w:sz w:val="22"/>
          <w:szCs w:val="22"/>
          <w:lang w:val="en-GB"/>
        </w:rPr>
        <w:t>Older (male) workers are get along well in the labour market. They mostly have secure and stable employment. This is partly because of strict employment legislation protecting older workers. But rapidly changing technologies are a threat and the older workers are expensive for employers</w:t>
      </w:r>
      <w:r w:rsidR="00090CEA" w:rsidRPr="00D975C0">
        <w:rPr>
          <w:rFonts w:ascii="Calibri" w:hAnsi="Calibri"/>
          <w:i w:val="0"/>
          <w:sz w:val="22"/>
          <w:szCs w:val="22"/>
          <w:lang w:val="en-GB"/>
        </w:rPr>
        <w:t>,</w:t>
      </w:r>
      <w:r w:rsidRPr="00D975C0">
        <w:rPr>
          <w:rFonts w:ascii="Calibri" w:hAnsi="Calibri"/>
          <w:i w:val="0"/>
          <w:sz w:val="22"/>
          <w:szCs w:val="22"/>
          <w:lang w:val="en-GB"/>
        </w:rPr>
        <w:t xml:space="preserve"> due to seniority wages. A popular strategy were the early retirement schemes. Nowadays, Western governments are interested in active aging strategies. </w:t>
      </w:r>
      <w:r w:rsidR="00090CEA" w:rsidRPr="00D975C0">
        <w:rPr>
          <w:rFonts w:ascii="Calibri" w:hAnsi="Calibri"/>
          <w:i w:val="0"/>
          <w:sz w:val="22"/>
          <w:szCs w:val="22"/>
          <w:lang w:val="en-GB"/>
        </w:rPr>
        <w:t xml:space="preserve">But these active aging strategies have a few downsides: long-term unemployment for older worker; risk of disability; tension between productivity and earnings; age discrimination. </w:t>
      </w:r>
    </w:p>
    <w:p w14:paraId="16B04560" w14:textId="361BC8BE" w:rsidR="005C4EC8" w:rsidRPr="00D975C0" w:rsidRDefault="00B116DD" w:rsidP="001B6975">
      <w:pPr>
        <w:jc w:val="both"/>
        <w:rPr>
          <w:rFonts w:ascii="Calibri" w:hAnsi="Calibri"/>
          <w:i w:val="0"/>
          <w:sz w:val="22"/>
          <w:szCs w:val="22"/>
          <w:lang w:val="en-GB"/>
        </w:rPr>
      </w:pPr>
      <w:r w:rsidRPr="00D975C0">
        <w:rPr>
          <w:rFonts w:ascii="Calibri" w:hAnsi="Calibri"/>
          <w:i w:val="0"/>
          <w:sz w:val="22"/>
          <w:szCs w:val="22"/>
          <w:lang w:val="en-GB"/>
        </w:rPr>
        <w:t>Earlier life experiences are systematically linked to outcomes in later life, which may cause growing inequality if disadvantages accumulate over the life course. People accumulate resources already at a young age, and perhaps even before they are born as their parents accumulate resources as well. A few examples are: higher or lower educated (grand)parents; attaining a higher of lower educational degree; becoming employed or unemployed; having a ‘good’ or a ‘bad’ job; and earning more or less money.</w:t>
      </w:r>
    </w:p>
    <w:p w14:paraId="62F0FADC" w14:textId="5EE4FBD6" w:rsidR="00B116DD" w:rsidRPr="00D975C0" w:rsidRDefault="00B116DD" w:rsidP="001B6975">
      <w:pPr>
        <w:jc w:val="both"/>
        <w:rPr>
          <w:rFonts w:ascii="Calibri" w:hAnsi="Calibri"/>
          <w:i w:val="0"/>
          <w:sz w:val="22"/>
          <w:szCs w:val="22"/>
          <w:lang w:val="en-GB"/>
        </w:rPr>
      </w:pPr>
      <w:r w:rsidRPr="00D975C0">
        <w:rPr>
          <w:rFonts w:ascii="Calibri" w:hAnsi="Calibri"/>
          <w:i w:val="0"/>
          <w:sz w:val="22"/>
          <w:szCs w:val="22"/>
          <w:lang w:val="en-GB"/>
        </w:rPr>
        <w:t xml:space="preserve">Lower educated parents </w:t>
      </w:r>
      <w:r w:rsidRPr="00D975C0">
        <w:rPr>
          <w:rFonts w:ascii="Calibri" w:hAnsi="Calibri"/>
          <w:i w:val="0"/>
          <w:sz w:val="22"/>
          <w:szCs w:val="22"/>
          <w:lang w:val="en-GB"/>
        </w:rPr>
        <w:sym w:font="Wingdings" w:char="F0E0"/>
      </w:r>
      <w:r w:rsidRPr="00D975C0">
        <w:rPr>
          <w:rFonts w:ascii="Calibri" w:hAnsi="Calibri"/>
          <w:i w:val="0"/>
          <w:sz w:val="22"/>
          <w:szCs w:val="22"/>
          <w:lang w:val="en-GB"/>
        </w:rPr>
        <w:t xml:space="preserve"> lower educated </w:t>
      </w:r>
      <w:r w:rsidRPr="00D975C0">
        <w:rPr>
          <w:rFonts w:ascii="Calibri" w:hAnsi="Calibri"/>
          <w:i w:val="0"/>
          <w:sz w:val="22"/>
          <w:szCs w:val="22"/>
          <w:lang w:val="en-GB"/>
        </w:rPr>
        <w:sym w:font="Wingdings" w:char="F0E0"/>
      </w:r>
      <w:r w:rsidRPr="00D975C0">
        <w:rPr>
          <w:rFonts w:ascii="Calibri" w:hAnsi="Calibri"/>
          <w:i w:val="0"/>
          <w:sz w:val="22"/>
          <w:szCs w:val="22"/>
          <w:lang w:val="en-GB"/>
        </w:rPr>
        <w:t xml:space="preserve"> bad job </w:t>
      </w:r>
      <w:r w:rsidRPr="00D975C0">
        <w:rPr>
          <w:rFonts w:ascii="Calibri" w:hAnsi="Calibri"/>
          <w:i w:val="0"/>
          <w:sz w:val="22"/>
          <w:szCs w:val="22"/>
          <w:lang w:val="en-GB"/>
        </w:rPr>
        <w:sym w:font="Wingdings" w:char="F0E0"/>
      </w:r>
      <w:r w:rsidRPr="00D975C0">
        <w:rPr>
          <w:rFonts w:ascii="Calibri" w:hAnsi="Calibri"/>
          <w:i w:val="0"/>
          <w:sz w:val="22"/>
          <w:szCs w:val="22"/>
          <w:lang w:val="en-GB"/>
        </w:rPr>
        <w:t xml:space="preserve"> lower wage </w:t>
      </w:r>
      <w:r w:rsidRPr="00D975C0">
        <w:rPr>
          <w:rFonts w:ascii="Calibri" w:hAnsi="Calibri"/>
          <w:i w:val="0"/>
          <w:sz w:val="22"/>
          <w:szCs w:val="22"/>
          <w:lang w:val="en-GB"/>
        </w:rPr>
        <w:sym w:font="Wingdings" w:char="F0E0"/>
      </w:r>
      <w:r w:rsidRPr="00D975C0">
        <w:rPr>
          <w:rFonts w:ascii="Calibri" w:hAnsi="Calibri"/>
          <w:i w:val="0"/>
          <w:sz w:val="22"/>
          <w:szCs w:val="22"/>
          <w:lang w:val="en-GB"/>
        </w:rPr>
        <w:t xml:space="preserve"> lower educated partner </w:t>
      </w:r>
      <w:r w:rsidRPr="00D975C0">
        <w:rPr>
          <w:rFonts w:ascii="Calibri" w:hAnsi="Calibri"/>
          <w:i w:val="0"/>
          <w:sz w:val="22"/>
          <w:szCs w:val="22"/>
          <w:lang w:val="en-GB"/>
        </w:rPr>
        <w:sym w:font="Wingdings" w:char="F0E0"/>
      </w:r>
      <w:r w:rsidRPr="00D975C0">
        <w:rPr>
          <w:rFonts w:ascii="Calibri" w:hAnsi="Calibri"/>
          <w:i w:val="0"/>
          <w:sz w:val="22"/>
          <w:szCs w:val="22"/>
          <w:lang w:val="en-GB"/>
        </w:rPr>
        <w:t xml:space="preserve"> unhealthy lifestyle </w:t>
      </w:r>
      <w:r w:rsidRPr="00D975C0">
        <w:rPr>
          <w:rFonts w:ascii="Calibri" w:hAnsi="Calibri"/>
          <w:i w:val="0"/>
          <w:sz w:val="22"/>
          <w:szCs w:val="22"/>
          <w:lang w:val="en-GB"/>
        </w:rPr>
        <w:sym w:font="Wingdings" w:char="F0E0"/>
      </w:r>
      <w:r w:rsidRPr="00D975C0">
        <w:rPr>
          <w:rFonts w:ascii="Calibri" w:hAnsi="Calibri"/>
          <w:i w:val="0"/>
          <w:sz w:val="22"/>
          <w:szCs w:val="22"/>
          <w:lang w:val="en-GB"/>
        </w:rPr>
        <w:t xml:space="preserve"> shorter life expectancy</w:t>
      </w:r>
    </w:p>
    <w:p w14:paraId="45E84505" w14:textId="2E5FF11F" w:rsidR="00F270EB" w:rsidRPr="00D975C0" w:rsidRDefault="007A4F18" w:rsidP="001B6975">
      <w:pPr>
        <w:jc w:val="both"/>
        <w:rPr>
          <w:rFonts w:ascii="Calibri" w:hAnsi="Calibri"/>
          <w:i w:val="0"/>
          <w:sz w:val="22"/>
          <w:szCs w:val="22"/>
          <w:lang w:val="en-GB"/>
        </w:rPr>
      </w:pPr>
      <w:r w:rsidRPr="00D975C0">
        <w:rPr>
          <w:rFonts w:ascii="Calibri" w:hAnsi="Calibri"/>
          <w:i w:val="0"/>
          <w:sz w:val="22"/>
          <w:szCs w:val="22"/>
          <w:lang w:val="en-GB"/>
        </w:rPr>
        <w:t xml:space="preserve">Higher educated parents </w:t>
      </w:r>
      <w:r w:rsidRPr="00D975C0">
        <w:rPr>
          <w:rFonts w:ascii="Calibri" w:hAnsi="Calibri"/>
          <w:i w:val="0"/>
          <w:sz w:val="22"/>
          <w:szCs w:val="22"/>
          <w:lang w:val="en-GB"/>
        </w:rPr>
        <w:sym w:font="Wingdings" w:char="F0E0"/>
      </w:r>
      <w:r w:rsidRPr="00D975C0">
        <w:rPr>
          <w:rFonts w:ascii="Calibri" w:hAnsi="Calibri"/>
          <w:i w:val="0"/>
          <w:sz w:val="22"/>
          <w:szCs w:val="22"/>
          <w:lang w:val="en-GB"/>
        </w:rPr>
        <w:t xml:space="preserve"> higher educated </w:t>
      </w:r>
      <w:r w:rsidRPr="00D975C0">
        <w:rPr>
          <w:rFonts w:ascii="Calibri" w:hAnsi="Calibri"/>
          <w:i w:val="0"/>
          <w:sz w:val="22"/>
          <w:szCs w:val="22"/>
          <w:lang w:val="en-GB"/>
        </w:rPr>
        <w:sym w:font="Wingdings" w:char="F0E0"/>
      </w:r>
      <w:r w:rsidRPr="00D975C0">
        <w:rPr>
          <w:rFonts w:ascii="Calibri" w:hAnsi="Calibri"/>
          <w:i w:val="0"/>
          <w:sz w:val="22"/>
          <w:szCs w:val="22"/>
          <w:lang w:val="en-GB"/>
        </w:rPr>
        <w:t xml:space="preserve"> good job </w:t>
      </w:r>
      <w:r w:rsidRPr="00D975C0">
        <w:rPr>
          <w:rFonts w:ascii="Calibri" w:hAnsi="Calibri"/>
          <w:i w:val="0"/>
          <w:sz w:val="22"/>
          <w:szCs w:val="22"/>
          <w:lang w:val="en-GB"/>
        </w:rPr>
        <w:sym w:font="Wingdings" w:char="F0E0"/>
      </w:r>
      <w:r w:rsidRPr="00D975C0">
        <w:rPr>
          <w:rFonts w:ascii="Calibri" w:hAnsi="Calibri"/>
          <w:i w:val="0"/>
          <w:sz w:val="22"/>
          <w:szCs w:val="22"/>
          <w:lang w:val="en-GB"/>
        </w:rPr>
        <w:t xml:space="preserve"> higher wage </w:t>
      </w:r>
      <w:r w:rsidRPr="00D975C0">
        <w:rPr>
          <w:rFonts w:ascii="Calibri" w:hAnsi="Calibri"/>
          <w:i w:val="0"/>
          <w:sz w:val="22"/>
          <w:szCs w:val="22"/>
          <w:lang w:val="en-GB"/>
        </w:rPr>
        <w:sym w:font="Wingdings" w:char="F0E0"/>
      </w:r>
      <w:r w:rsidRPr="00D975C0">
        <w:rPr>
          <w:rFonts w:ascii="Calibri" w:hAnsi="Calibri"/>
          <w:i w:val="0"/>
          <w:sz w:val="22"/>
          <w:szCs w:val="22"/>
          <w:lang w:val="en-GB"/>
        </w:rPr>
        <w:t xml:space="preserve"> higher educated partner </w:t>
      </w:r>
      <w:r w:rsidRPr="00D975C0">
        <w:rPr>
          <w:rFonts w:ascii="Calibri" w:hAnsi="Calibri"/>
          <w:i w:val="0"/>
          <w:sz w:val="22"/>
          <w:szCs w:val="22"/>
          <w:lang w:val="en-GB"/>
        </w:rPr>
        <w:sym w:font="Wingdings" w:char="F0E0"/>
      </w:r>
      <w:r w:rsidRPr="00D975C0">
        <w:rPr>
          <w:rFonts w:ascii="Calibri" w:hAnsi="Calibri"/>
          <w:i w:val="0"/>
          <w:sz w:val="22"/>
          <w:szCs w:val="22"/>
          <w:lang w:val="en-GB"/>
        </w:rPr>
        <w:t xml:space="preserve"> healthy lifestyle </w:t>
      </w:r>
      <w:r w:rsidRPr="00D975C0">
        <w:rPr>
          <w:rFonts w:ascii="Calibri" w:hAnsi="Calibri"/>
          <w:i w:val="0"/>
          <w:sz w:val="22"/>
          <w:szCs w:val="22"/>
          <w:lang w:val="en-GB"/>
        </w:rPr>
        <w:sym w:font="Wingdings" w:char="F0E0"/>
      </w:r>
      <w:r w:rsidRPr="00D975C0">
        <w:rPr>
          <w:rFonts w:ascii="Calibri" w:hAnsi="Calibri"/>
          <w:i w:val="0"/>
          <w:sz w:val="22"/>
          <w:szCs w:val="22"/>
          <w:lang w:val="en-GB"/>
        </w:rPr>
        <w:t xml:space="preserve"> longer life expectancy</w:t>
      </w:r>
    </w:p>
    <w:p w14:paraId="7AAC9A51" w14:textId="4BCD4911" w:rsidR="00F270EB" w:rsidRPr="00D975C0" w:rsidRDefault="006A31EB" w:rsidP="006A31EB">
      <w:pPr>
        <w:pStyle w:val="Kop1"/>
        <w:rPr>
          <w:rFonts w:ascii="Calibri" w:hAnsi="Calibri"/>
          <w:lang w:val="en-GB"/>
        </w:rPr>
      </w:pPr>
      <w:r w:rsidRPr="00D975C0">
        <w:rPr>
          <w:rFonts w:ascii="Calibri" w:hAnsi="Calibri"/>
          <w:lang w:val="en-GB"/>
        </w:rPr>
        <w:t>Lecture 5: family</w:t>
      </w:r>
    </w:p>
    <w:p w14:paraId="4491B678" w14:textId="3054317D" w:rsidR="006A31EB" w:rsidRPr="00D975C0" w:rsidRDefault="006A31EB" w:rsidP="005E7CDD">
      <w:pPr>
        <w:jc w:val="both"/>
        <w:rPr>
          <w:rFonts w:ascii="Calibri" w:hAnsi="Calibri" w:cs="Times New Roman"/>
          <w:i w:val="0"/>
          <w:sz w:val="22"/>
          <w:szCs w:val="22"/>
          <w:lang w:val="en-GB"/>
        </w:rPr>
      </w:pPr>
      <w:r w:rsidRPr="00D975C0">
        <w:rPr>
          <w:rFonts w:ascii="Calibri" w:hAnsi="Calibri" w:cs="Times New Roman"/>
          <w:i w:val="0"/>
          <w:sz w:val="22"/>
          <w:szCs w:val="22"/>
          <w:lang w:val="en-GB"/>
        </w:rPr>
        <w:t xml:space="preserve">The family formation phase is usually strongly intertwined with people’s employment carreer. Interesting are the macro- and micro-level causes and consequences of life course events and transitions in the family domain. A few transitions in the family domain are leaving the parental home, forming a relationship, cohabitation, childlessness, etc. New current topics are also single-parent families and same-sex couples. </w:t>
      </w:r>
    </w:p>
    <w:p w14:paraId="672D5469" w14:textId="23FDED78" w:rsidR="00EE6860" w:rsidRPr="00D975C0" w:rsidRDefault="00817DFB" w:rsidP="005E7CDD">
      <w:pPr>
        <w:jc w:val="both"/>
        <w:rPr>
          <w:rFonts w:ascii="Calibri" w:hAnsi="Calibri" w:cs="Times New Roman"/>
          <w:i w:val="0"/>
          <w:sz w:val="22"/>
          <w:szCs w:val="22"/>
          <w:lang w:val="en-GB"/>
        </w:rPr>
      </w:pPr>
      <w:r w:rsidRPr="00D975C0">
        <w:rPr>
          <w:rFonts w:ascii="Calibri" w:hAnsi="Calibri" w:cs="Times New Roman"/>
          <w:i w:val="0"/>
          <w:sz w:val="22"/>
          <w:szCs w:val="22"/>
          <w:lang w:val="en-GB"/>
        </w:rPr>
        <w:t>There are a few explanations for the decrease in marriage and fertility, and the increase in divorce.</w:t>
      </w:r>
    </w:p>
    <w:tbl>
      <w:tblPr>
        <w:tblStyle w:val="Rastertabel5donker-accent5"/>
        <w:tblW w:w="0" w:type="auto"/>
        <w:tblLook w:val="04A0" w:firstRow="1" w:lastRow="0" w:firstColumn="1" w:lastColumn="0" w:noHBand="0" w:noVBand="1"/>
      </w:tblPr>
      <w:tblGrid>
        <w:gridCol w:w="3018"/>
        <w:gridCol w:w="3019"/>
        <w:gridCol w:w="3019"/>
      </w:tblGrid>
      <w:tr w:rsidR="008F5441" w:rsidRPr="00D975C0" w14:paraId="739CCC61" w14:textId="77777777" w:rsidTr="008F54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2D5F665B" w14:textId="77777777" w:rsidR="008F5441" w:rsidRPr="00D975C0" w:rsidRDefault="008F5441" w:rsidP="005E7CDD">
            <w:pPr>
              <w:jc w:val="both"/>
              <w:rPr>
                <w:rFonts w:ascii="Calibri" w:hAnsi="Calibri" w:cs="Times New Roman"/>
                <w:i w:val="0"/>
                <w:sz w:val="22"/>
                <w:szCs w:val="22"/>
                <w:lang w:val="en-GB"/>
              </w:rPr>
            </w:pPr>
          </w:p>
        </w:tc>
        <w:tc>
          <w:tcPr>
            <w:tcW w:w="3019" w:type="dxa"/>
          </w:tcPr>
          <w:p w14:paraId="3FE68787" w14:textId="22A81BD3" w:rsidR="008F5441" w:rsidRPr="00D975C0" w:rsidRDefault="008F5441" w:rsidP="005E7CDD">
            <w:pPr>
              <w:jc w:val="both"/>
              <w:cnfStyle w:val="100000000000" w:firstRow="1" w:lastRow="0" w:firstColumn="0" w:lastColumn="0" w:oddVBand="0" w:evenVBand="0" w:oddHBand="0"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Cultural explanations</w:t>
            </w:r>
          </w:p>
        </w:tc>
        <w:tc>
          <w:tcPr>
            <w:tcW w:w="3019" w:type="dxa"/>
          </w:tcPr>
          <w:p w14:paraId="09EA110D" w14:textId="26402C38" w:rsidR="008F5441" w:rsidRPr="00D975C0" w:rsidRDefault="008F5441" w:rsidP="005E7CDD">
            <w:pPr>
              <w:jc w:val="both"/>
              <w:cnfStyle w:val="100000000000" w:firstRow="1" w:lastRow="0" w:firstColumn="0" w:lastColumn="0" w:oddVBand="0" w:evenVBand="0" w:oddHBand="0"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Structural explanations</w:t>
            </w:r>
          </w:p>
        </w:tc>
      </w:tr>
      <w:tr w:rsidR="008F5441" w:rsidRPr="00D975C0" w14:paraId="77501BA5" w14:textId="77777777" w:rsidTr="008F5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615988F7" w14:textId="06ED2D86" w:rsidR="008F5441" w:rsidRPr="00D975C0" w:rsidRDefault="008F5441" w:rsidP="005E7CDD">
            <w:pPr>
              <w:jc w:val="both"/>
              <w:rPr>
                <w:rFonts w:ascii="Calibri" w:hAnsi="Calibri" w:cs="Times New Roman"/>
                <w:i w:val="0"/>
                <w:sz w:val="22"/>
                <w:szCs w:val="22"/>
                <w:lang w:val="en-GB"/>
              </w:rPr>
            </w:pPr>
            <w:r w:rsidRPr="00D975C0">
              <w:rPr>
                <w:rFonts w:ascii="Calibri" w:hAnsi="Calibri" w:cs="Times New Roman"/>
                <w:i w:val="0"/>
                <w:sz w:val="22"/>
                <w:szCs w:val="22"/>
                <w:lang w:val="en-GB"/>
              </w:rPr>
              <w:t>Mechanism</w:t>
            </w:r>
          </w:p>
        </w:tc>
        <w:tc>
          <w:tcPr>
            <w:tcW w:w="3019" w:type="dxa"/>
          </w:tcPr>
          <w:p w14:paraId="42E862F1" w14:textId="53F8249A" w:rsidR="008F5441" w:rsidRPr="00D975C0" w:rsidRDefault="008F5441" w:rsidP="005E7CDD">
            <w:pPr>
              <w:cnfStyle w:val="000000100000" w:firstRow="0" w:lastRow="0" w:firstColumn="0" w:lastColumn="0" w:oddVBand="0" w:evenVBand="0" w:oddHBand="1"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Own preferences and that of others</w:t>
            </w:r>
          </w:p>
        </w:tc>
        <w:tc>
          <w:tcPr>
            <w:tcW w:w="3019" w:type="dxa"/>
          </w:tcPr>
          <w:p w14:paraId="68289103" w14:textId="2D280B33" w:rsidR="008F5441" w:rsidRPr="00D975C0" w:rsidRDefault="008F5441" w:rsidP="005E7CDD">
            <w:pPr>
              <w:cnfStyle w:val="000000100000" w:firstRow="0" w:lastRow="0" w:firstColumn="0" w:lastColumn="0" w:oddVBand="0" w:evenVBand="0" w:oddHBand="1"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Costs, benefits and alternatives</w:t>
            </w:r>
          </w:p>
        </w:tc>
      </w:tr>
      <w:tr w:rsidR="008F5441" w:rsidRPr="00D975C0" w14:paraId="61A8B00C" w14:textId="77777777" w:rsidTr="008F5441">
        <w:tc>
          <w:tcPr>
            <w:cnfStyle w:val="001000000000" w:firstRow="0" w:lastRow="0" w:firstColumn="1" w:lastColumn="0" w:oddVBand="0" w:evenVBand="0" w:oddHBand="0" w:evenHBand="0" w:firstRowFirstColumn="0" w:firstRowLastColumn="0" w:lastRowFirstColumn="0" w:lastRowLastColumn="0"/>
            <w:tcW w:w="3018" w:type="dxa"/>
          </w:tcPr>
          <w:p w14:paraId="574176EF" w14:textId="7442769F" w:rsidR="008F5441" w:rsidRPr="00D975C0" w:rsidRDefault="008F5441" w:rsidP="005E7CDD">
            <w:pPr>
              <w:jc w:val="both"/>
              <w:rPr>
                <w:rFonts w:ascii="Calibri" w:hAnsi="Calibri" w:cs="Times New Roman"/>
                <w:i w:val="0"/>
                <w:sz w:val="22"/>
                <w:szCs w:val="22"/>
                <w:lang w:val="en-GB"/>
              </w:rPr>
            </w:pPr>
            <w:r w:rsidRPr="00D975C0">
              <w:rPr>
                <w:rFonts w:ascii="Calibri" w:hAnsi="Calibri" w:cs="Times New Roman"/>
                <w:i w:val="0"/>
                <w:sz w:val="22"/>
                <w:szCs w:val="22"/>
                <w:lang w:val="en-GB"/>
              </w:rPr>
              <w:t>Factors</w:t>
            </w:r>
          </w:p>
        </w:tc>
        <w:tc>
          <w:tcPr>
            <w:tcW w:w="3019" w:type="dxa"/>
          </w:tcPr>
          <w:p w14:paraId="057CA18B" w14:textId="34CD9C76" w:rsidR="008F5441" w:rsidRPr="00D975C0" w:rsidRDefault="008F5441" w:rsidP="005E7CDD">
            <w:pPr>
              <w:cnfStyle w:val="000000000000" w:firstRow="0" w:lastRow="0" w:firstColumn="0" w:lastColumn="0" w:oddVBand="0" w:evenVBand="0" w:oddHBand="0"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Norms, values, ideas</w:t>
            </w:r>
          </w:p>
        </w:tc>
        <w:tc>
          <w:tcPr>
            <w:tcW w:w="3019" w:type="dxa"/>
          </w:tcPr>
          <w:p w14:paraId="194E087F" w14:textId="4EF82785" w:rsidR="008F5441" w:rsidRPr="00D975C0" w:rsidRDefault="008F5441" w:rsidP="005E7CDD">
            <w:pPr>
              <w:cnfStyle w:val="000000000000" w:firstRow="0" w:lastRow="0" w:firstColumn="0" w:lastColumn="0" w:oddVBand="0" w:evenVBand="0" w:oddHBand="0"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Occupation, income and education</w:t>
            </w:r>
          </w:p>
        </w:tc>
      </w:tr>
      <w:tr w:rsidR="008F5441" w:rsidRPr="00D975C0" w14:paraId="7B41B420" w14:textId="77777777" w:rsidTr="008F5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1F76BA3E" w14:textId="2110EC30" w:rsidR="008F5441" w:rsidRPr="00D975C0" w:rsidRDefault="008F5441" w:rsidP="005E7CDD">
            <w:pPr>
              <w:jc w:val="both"/>
              <w:rPr>
                <w:rFonts w:ascii="Calibri" w:hAnsi="Calibri" w:cs="Times New Roman"/>
                <w:i w:val="0"/>
                <w:sz w:val="22"/>
                <w:szCs w:val="22"/>
                <w:lang w:val="en-GB"/>
              </w:rPr>
            </w:pPr>
            <w:r w:rsidRPr="00D975C0">
              <w:rPr>
                <w:rFonts w:ascii="Calibri" w:hAnsi="Calibri" w:cs="Times New Roman"/>
                <w:i w:val="0"/>
                <w:sz w:val="22"/>
                <w:szCs w:val="22"/>
                <w:lang w:val="en-GB"/>
              </w:rPr>
              <w:t>View of humanity</w:t>
            </w:r>
          </w:p>
        </w:tc>
        <w:tc>
          <w:tcPr>
            <w:tcW w:w="3019" w:type="dxa"/>
          </w:tcPr>
          <w:p w14:paraId="28D395FF" w14:textId="2141C33C" w:rsidR="008F5441" w:rsidRPr="00D975C0" w:rsidRDefault="008F5441" w:rsidP="005E7CDD">
            <w:pPr>
              <w:cnfStyle w:val="000000100000" w:firstRow="0" w:lastRow="0" w:firstColumn="0" w:lastColumn="0" w:oddVBand="0" w:evenVBand="0" w:oddHBand="1"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Socializes human</w:t>
            </w:r>
          </w:p>
        </w:tc>
        <w:tc>
          <w:tcPr>
            <w:tcW w:w="3019" w:type="dxa"/>
          </w:tcPr>
          <w:p w14:paraId="582E1753" w14:textId="72EB8772" w:rsidR="008F5441" w:rsidRPr="00D975C0" w:rsidRDefault="008F5441" w:rsidP="005E7CDD">
            <w:pPr>
              <w:cnfStyle w:val="000000100000" w:firstRow="0" w:lastRow="0" w:firstColumn="0" w:lastColumn="0" w:oddVBand="0" w:evenVBand="0" w:oddHBand="1"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Rational human</w:t>
            </w:r>
          </w:p>
        </w:tc>
      </w:tr>
    </w:tbl>
    <w:p w14:paraId="219D20BE" w14:textId="77777777" w:rsidR="00817DFB" w:rsidRPr="00D975C0" w:rsidRDefault="00817DFB" w:rsidP="005E7CDD">
      <w:pPr>
        <w:jc w:val="both"/>
        <w:rPr>
          <w:rFonts w:ascii="Calibri" w:hAnsi="Calibri" w:cs="Times New Roman"/>
          <w:i w:val="0"/>
          <w:sz w:val="22"/>
          <w:szCs w:val="22"/>
          <w:lang w:val="en-GB"/>
        </w:rPr>
      </w:pPr>
    </w:p>
    <w:p w14:paraId="50B81886" w14:textId="6E50B446" w:rsidR="008F5441" w:rsidRPr="00D975C0" w:rsidRDefault="00920A29" w:rsidP="005E7CDD">
      <w:pPr>
        <w:jc w:val="both"/>
        <w:rPr>
          <w:rFonts w:ascii="Calibri" w:hAnsi="Calibri" w:cs="Times New Roman"/>
          <w:i w:val="0"/>
          <w:sz w:val="22"/>
          <w:szCs w:val="22"/>
          <w:u w:val="single"/>
          <w:lang w:val="en-GB"/>
        </w:rPr>
      </w:pPr>
      <w:r w:rsidRPr="00D975C0">
        <w:rPr>
          <w:rFonts w:ascii="Calibri" w:hAnsi="Calibri" w:cs="Times New Roman"/>
          <w:i w:val="0"/>
          <w:sz w:val="22"/>
          <w:szCs w:val="22"/>
          <w:u w:val="single"/>
          <w:lang w:val="en-GB"/>
        </w:rPr>
        <w:t>Family trajectories: then and now</w:t>
      </w:r>
    </w:p>
    <w:p w14:paraId="2920E574" w14:textId="401A4C53" w:rsidR="00920A29" w:rsidRPr="00D975C0" w:rsidRDefault="005E7CDD" w:rsidP="005E7CDD">
      <w:pPr>
        <w:jc w:val="both"/>
        <w:rPr>
          <w:rFonts w:ascii="Calibri" w:hAnsi="Calibri" w:cs="Times New Roman"/>
          <w:i w:val="0"/>
          <w:sz w:val="22"/>
          <w:szCs w:val="22"/>
          <w:lang w:val="en-GB"/>
        </w:rPr>
      </w:pPr>
      <w:r w:rsidRPr="00D975C0">
        <w:rPr>
          <w:rFonts w:ascii="Calibri" w:hAnsi="Calibri" w:cs="Times New Roman"/>
          <w:i w:val="0"/>
          <w:sz w:val="22"/>
          <w:szCs w:val="22"/>
          <w:lang w:val="en-GB"/>
        </w:rPr>
        <w:t>Policies strongly reinforced the traditional male breadwinner model for the major part of the 20</w:t>
      </w:r>
      <w:r w:rsidRPr="00D975C0">
        <w:rPr>
          <w:rFonts w:ascii="Calibri" w:hAnsi="Calibri" w:cs="Times New Roman"/>
          <w:i w:val="0"/>
          <w:sz w:val="22"/>
          <w:szCs w:val="22"/>
          <w:vertAlign w:val="superscript"/>
          <w:lang w:val="en-GB"/>
        </w:rPr>
        <w:t>th</w:t>
      </w:r>
      <w:r w:rsidRPr="00D975C0">
        <w:rPr>
          <w:rFonts w:ascii="Calibri" w:hAnsi="Calibri" w:cs="Times New Roman"/>
          <w:i w:val="0"/>
          <w:sz w:val="22"/>
          <w:szCs w:val="22"/>
          <w:lang w:val="en-GB"/>
        </w:rPr>
        <w:t xml:space="preserve"> century. There was limited public child care provision and there was a tax penalty for dual-earners. Also, the societal norm disapproved of working mothers and to a lesser extent even of working women. Women were in charge of the household, performing domestic tasks and taking care of the children. But economically they were dependent on their husbands. </w:t>
      </w:r>
      <w:r w:rsidR="00101EDB" w:rsidRPr="00D975C0">
        <w:rPr>
          <w:rFonts w:ascii="Calibri" w:hAnsi="Calibri" w:cs="Times New Roman"/>
          <w:i w:val="0"/>
          <w:sz w:val="22"/>
          <w:szCs w:val="22"/>
          <w:lang w:val="en-GB"/>
        </w:rPr>
        <w:t xml:space="preserve">Due to secularization, women’s emancipation and the expansion of the service sector, education and the labour force participation of women has increased. This caused the shift towards dual-earner households. But Dutch households are often said to be ‘one-and-a-half-earner’. </w:t>
      </w:r>
      <w:r w:rsidR="00961A4D" w:rsidRPr="00D975C0">
        <w:rPr>
          <w:rFonts w:ascii="Calibri" w:hAnsi="Calibri" w:cs="Times New Roman"/>
          <w:i w:val="0"/>
          <w:sz w:val="22"/>
          <w:szCs w:val="22"/>
          <w:lang w:val="en-GB"/>
        </w:rPr>
        <w:t>This shift also caused postponement of marriage and parenthood: the order/sequence and the timing of family life events changed.</w:t>
      </w:r>
      <w:r w:rsidR="00622D8B" w:rsidRPr="00D975C0">
        <w:rPr>
          <w:rFonts w:ascii="Calibri" w:hAnsi="Calibri" w:cs="Times New Roman"/>
          <w:i w:val="0"/>
          <w:sz w:val="22"/>
          <w:szCs w:val="22"/>
          <w:lang w:val="en-GB"/>
        </w:rPr>
        <w:t xml:space="preserve"> The family trajectories have increasingly become less standardized.</w:t>
      </w:r>
      <w:r w:rsidR="00961A4D" w:rsidRPr="00D975C0">
        <w:rPr>
          <w:rFonts w:ascii="Calibri" w:hAnsi="Calibri" w:cs="Times New Roman"/>
          <w:i w:val="0"/>
          <w:sz w:val="22"/>
          <w:szCs w:val="22"/>
          <w:lang w:val="en-GB"/>
        </w:rPr>
        <w:t xml:space="preserve"> Combining work and care is nowadays facilitated by maternity leave and child care services, but compared to Scandinavian countries, the Netherlands is still fairly conservative (particularly with regard to the rights of fathers).</w:t>
      </w:r>
    </w:p>
    <w:p w14:paraId="1FE3F026" w14:textId="46A6407A" w:rsidR="00CC2C8B" w:rsidRPr="00D975C0" w:rsidRDefault="007B353A" w:rsidP="005E7CDD">
      <w:pPr>
        <w:jc w:val="both"/>
        <w:rPr>
          <w:rFonts w:ascii="Calibri" w:hAnsi="Calibri" w:cs="Times New Roman"/>
          <w:i w:val="0"/>
          <w:sz w:val="22"/>
          <w:szCs w:val="22"/>
          <w:lang w:val="en-GB"/>
        </w:rPr>
      </w:pPr>
      <w:r w:rsidRPr="00D975C0">
        <w:rPr>
          <w:rFonts w:ascii="Calibri" w:hAnsi="Calibri" w:cs="Times New Roman"/>
          <w:i w:val="0"/>
          <w:sz w:val="22"/>
          <w:szCs w:val="22"/>
          <w:lang w:val="en-GB"/>
        </w:rPr>
        <w:t>The table</w:t>
      </w:r>
      <w:r w:rsidR="00BA6DB6" w:rsidRPr="00D975C0">
        <w:rPr>
          <w:rFonts w:ascii="Calibri" w:hAnsi="Calibri" w:cs="Times New Roman"/>
          <w:i w:val="0"/>
          <w:sz w:val="22"/>
          <w:szCs w:val="22"/>
          <w:lang w:val="en-GB"/>
        </w:rPr>
        <w:t xml:space="preserve"> below is an overview of different theories and constricts concerning the divide of work</w:t>
      </w:r>
      <w:r w:rsidR="00E865C2" w:rsidRPr="00D975C0">
        <w:rPr>
          <w:rFonts w:ascii="Calibri" w:hAnsi="Calibri" w:cs="Times New Roman"/>
          <w:i w:val="0"/>
          <w:sz w:val="22"/>
          <w:szCs w:val="22"/>
          <w:lang w:val="en-GB"/>
        </w:rPr>
        <w:t xml:space="preserve">. Why is the man the breadwinner or </w:t>
      </w:r>
      <w:r w:rsidR="00220764" w:rsidRPr="00D975C0">
        <w:rPr>
          <w:rFonts w:ascii="Calibri" w:hAnsi="Calibri" w:cs="Times New Roman"/>
          <w:i w:val="0"/>
          <w:sz w:val="22"/>
          <w:szCs w:val="22"/>
          <w:lang w:val="en-GB"/>
        </w:rPr>
        <w:t>why are they both working?</w:t>
      </w:r>
      <w:r w:rsidR="00917CCD" w:rsidRPr="00D975C0">
        <w:rPr>
          <w:rFonts w:ascii="Calibri" w:hAnsi="Calibri" w:cs="Times New Roman"/>
          <w:i w:val="0"/>
          <w:sz w:val="22"/>
          <w:szCs w:val="22"/>
          <w:lang w:val="en-GB"/>
        </w:rPr>
        <w:t xml:space="preserve"> The resources are education (earnings potential) and income. </w:t>
      </w:r>
    </w:p>
    <w:tbl>
      <w:tblPr>
        <w:tblStyle w:val="Rastertabel4-accent5"/>
        <w:tblW w:w="0" w:type="auto"/>
        <w:tblLook w:val="04A0" w:firstRow="1" w:lastRow="0" w:firstColumn="1" w:lastColumn="0" w:noHBand="0" w:noVBand="1"/>
      </w:tblPr>
      <w:tblGrid>
        <w:gridCol w:w="3018"/>
        <w:gridCol w:w="3019"/>
        <w:gridCol w:w="3019"/>
      </w:tblGrid>
      <w:tr w:rsidR="00917CCD" w:rsidRPr="00D975C0" w14:paraId="116FA990" w14:textId="77777777" w:rsidTr="008E30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3A9CFC44" w14:textId="730458B7" w:rsidR="00917CCD" w:rsidRPr="00D975C0" w:rsidRDefault="00917CCD" w:rsidP="005E7CDD">
            <w:pPr>
              <w:jc w:val="both"/>
              <w:rPr>
                <w:rFonts w:ascii="Calibri" w:hAnsi="Calibri" w:cs="Times New Roman"/>
                <w:i w:val="0"/>
                <w:sz w:val="22"/>
                <w:szCs w:val="22"/>
                <w:lang w:val="en-GB"/>
              </w:rPr>
            </w:pPr>
            <w:r w:rsidRPr="00D975C0">
              <w:rPr>
                <w:rFonts w:ascii="Calibri" w:hAnsi="Calibri" w:cs="Times New Roman"/>
                <w:i w:val="0"/>
                <w:sz w:val="22"/>
                <w:szCs w:val="22"/>
                <w:lang w:val="en-GB"/>
              </w:rPr>
              <w:t>Individual-level theories</w:t>
            </w:r>
          </w:p>
        </w:tc>
        <w:tc>
          <w:tcPr>
            <w:tcW w:w="3019" w:type="dxa"/>
          </w:tcPr>
          <w:p w14:paraId="33867EDE" w14:textId="08CC60DD" w:rsidR="00917CCD" w:rsidRPr="00D975C0" w:rsidRDefault="00917CCD" w:rsidP="005E7CDD">
            <w:pPr>
              <w:jc w:val="both"/>
              <w:cnfStyle w:val="100000000000" w:firstRow="1" w:lastRow="0" w:firstColumn="0" w:lastColumn="0" w:oddVBand="0" w:evenVBand="0" w:oddHBand="0"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House-hold theories</w:t>
            </w:r>
          </w:p>
        </w:tc>
        <w:tc>
          <w:tcPr>
            <w:tcW w:w="3019" w:type="dxa"/>
          </w:tcPr>
          <w:p w14:paraId="49BDCD09" w14:textId="23ACC5D8" w:rsidR="00917CCD" w:rsidRPr="00D975C0" w:rsidRDefault="00917CCD" w:rsidP="005E7CDD">
            <w:pPr>
              <w:jc w:val="both"/>
              <w:cnfStyle w:val="100000000000" w:firstRow="1" w:lastRow="0" w:firstColumn="0" w:lastColumn="0" w:oddVBand="0" w:evenVBand="0" w:oddHBand="0"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Constraints</w:t>
            </w:r>
          </w:p>
        </w:tc>
      </w:tr>
      <w:tr w:rsidR="00917CCD" w:rsidRPr="00D975C0" w14:paraId="1AE27B04" w14:textId="77777777" w:rsidTr="008E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03C8C43F" w14:textId="575FC575" w:rsidR="00917CCD" w:rsidRPr="00D975C0" w:rsidRDefault="00090E18" w:rsidP="008E3089">
            <w:pPr>
              <w:rPr>
                <w:rFonts w:ascii="Calibri" w:hAnsi="Calibri" w:cs="Times New Roman"/>
                <w:b w:val="0"/>
                <w:i w:val="0"/>
                <w:sz w:val="22"/>
                <w:szCs w:val="22"/>
                <w:lang w:val="en-GB"/>
              </w:rPr>
            </w:pPr>
            <w:r w:rsidRPr="00D975C0">
              <w:rPr>
                <w:rFonts w:ascii="Calibri" w:hAnsi="Calibri" w:cs="Times New Roman"/>
                <w:b w:val="0"/>
                <w:i w:val="0"/>
                <w:sz w:val="22"/>
                <w:szCs w:val="22"/>
                <w:lang w:val="en-GB"/>
              </w:rPr>
              <w:t>Human capital theory: absolute resources</w:t>
            </w:r>
          </w:p>
        </w:tc>
        <w:tc>
          <w:tcPr>
            <w:tcW w:w="3019" w:type="dxa"/>
          </w:tcPr>
          <w:p w14:paraId="481D4A93" w14:textId="71B3FCF4" w:rsidR="00917CCD" w:rsidRPr="00D975C0" w:rsidRDefault="00090E18" w:rsidP="008E3089">
            <w:pPr>
              <w:cnfStyle w:val="000000100000" w:firstRow="0" w:lastRow="0" w:firstColumn="0" w:lastColumn="0" w:oddVBand="0" w:evenVBand="0" w:oddHBand="1"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Specialization: relative resources</w:t>
            </w:r>
          </w:p>
        </w:tc>
        <w:tc>
          <w:tcPr>
            <w:tcW w:w="3019" w:type="dxa"/>
          </w:tcPr>
          <w:p w14:paraId="26C2D141" w14:textId="20FC2097" w:rsidR="00917CCD" w:rsidRPr="00D975C0" w:rsidRDefault="00090E18" w:rsidP="008E3089">
            <w:pPr>
              <w:cnfStyle w:val="000000100000" w:firstRow="0" w:lastRow="0" w:firstColumn="0" w:lastColumn="0" w:oddVBand="0" w:evenVBand="0" w:oddHBand="1"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Low income of the sole earner</w:t>
            </w:r>
          </w:p>
        </w:tc>
      </w:tr>
      <w:tr w:rsidR="00917CCD" w:rsidRPr="00D975C0" w14:paraId="1BE5FCDB" w14:textId="77777777" w:rsidTr="008E3089">
        <w:tc>
          <w:tcPr>
            <w:cnfStyle w:val="001000000000" w:firstRow="0" w:lastRow="0" w:firstColumn="1" w:lastColumn="0" w:oddVBand="0" w:evenVBand="0" w:oddHBand="0" w:evenHBand="0" w:firstRowFirstColumn="0" w:firstRowLastColumn="0" w:lastRowFirstColumn="0" w:lastRowLastColumn="0"/>
            <w:tcW w:w="3018" w:type="dxa"/>
          </w:tcPr>
          <w:p w14:paraId="7D95F81B" w14:textId="25B02624" w:rsidR="00917CCD" w:rsidRPr="00D975C0" w:rsidRDefault="00090E18" w:rsidP="008E3089">
            <w:pPr>
              <w:rPr>
                <w:rFonts w:ascii="Calibri" w:hAnsi="Calibri" w:cs="Times New Roman"/>
                <w:b w:val="0"/>
                <w:i w:val="0"/>
                <w:sz w:val="22"/>
                <w:szCs w:val="22"/>
                <w:lang w:val="en-GB"/>
              </w:rPr>
            </w:pPr>
            <w:r w:rsidRPr="00D975C0">
              <w:rPr>
                <w:rFonts w:ascii="Calibri" w:hAnsi="Calibri" w:cs="Times New Roman"/>
                <w:b w:val="0"/>
                <w:i w:val="0"/>
                <w:sz w:val="22"/>
                <w:szCs w:val="22"/>
                <w:lang w:val="en-GB"/>
              </w:rPr>
              <w:t>Homogamy: ‘birds of a feather flock together’</w:t>
            </w:r>
          </w:p>
        </w:tc>
        <w:tc>
          <w:tcPr>
            <w:tcW w:w="3019" w:type="dxa"/>
          </w:tcPr>
          <w:p w14:paraId="7D5C11BA" w14:textId="037B15C1" w:rsidR="00917CCD" w:rsidRPr="00D975C0" w:rsidRDefault="00090E18" w:rsidP="008E3089">
            <w:pPr>
              <w:cnfStyle w:val="000000000000" w:firstRow="0" w:lastRow="0" w:firstColumn="0" w:lastColumn="0" w:oddVBand="0" w:evenVBand="0" w:oddHBand="0"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Resource-bargaining: relative resources</w:t>
            </w:r>
          </w:p>
        </w:tc>
        <w:tc>
          <w:tcPr>
            <w:tcW w:w="3019" w:type="dxa"/>
          </w:tcPr>
          <w:p w14:paraId="5020F864" w14:textId="23FE38E0" w:rsidR="00917CCD" w:rsidRPr="00D975C0" w:rsidRDefault="00090E18" w:rsidP="008E3089">
            <w:pPr>
              <w:cnfStyle w:val="000000000000" w:firstRow="0" w:lastRow="0" w:firstColumn="0" w:lastColumn="0" w:oddVBand="0" w:evenVBand="0" w:oddHBand="0"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Marco-economic adversity</w:t>
            </w:r>
          </w:p>
        </w:tc>
      </w:tr>
      <w:tr w:rsidR="00917CCD" w:rsidRPr="00D975C0" w14:paraId="5FE3F120" w14:textId="77777777" w:rsidTr="008E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8" w:type="dxa"/>
          </w:tcPr>
          <w:p w14:paraId="61221FF2" w14:textId="77777777" w:rsidR="00917CCD" w:rsidRPr="00D975C0" w:rsidRDefault="00917CCD" w:rsidP="008E3089">
            <w:pPr>
              <w:rPr>
                <w:rFonts w:ascii="Calibri" w:hAnsi="Calibri" w:cs="Times New Roman"/>
                <w:b w:val="0"/>
                <w:i w:val="0"/>
                <w:sz w:val="22"/>
                <w:szCs w:val="22"/>
                <w:lang w:val="en-GB"/>
              </w:rPr>
            </w:pPr>
          </w:p>
        </w:tc>
        <w:tc>
          <w:tcPr>
            <w:tcW w:w="3019" w:type="dxa"/>
          </w:tcPr>
          <w:p w14:paraId="75305E34" w14:textId="182D2E74" w:rsidR="00917CCD" w:rsidRPr="00D975C0" w:rsidRDefault="00090E18" w:rsidP="008E3089">
            <w:pPr>
              <w:cnfStyle w:val="000000100000" w:firstRow="0" w:lastRow="0" w:firstColumn="0" w:lastColumn="0" w:oddVBand="0" w:evenVBand="0" w:oddHBand="1"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‘Doing gender’: gender role attitudes</w:t>
            </w:r>
          </w:p>
        </w:tc>
        <w:tc>
          <w:tcPr>
            <w:tcW w:w="3019" w:type="dxa"/>
          </w:tcPr>
          <w:p w14:paraId="5B9AE22E" w14:textId="185BDC07" w:rsidR="00917CCD" w:rsidRPr="00D975C0" w:rsidRDefault="00090E18" w:rsidP="008E3089">
            <w:pPr>
              <w:cnfStyle w:val="000000100000" w:firstRow="0" w:lastRow="0" w:firstColumn="0" w:lastColumn="0" w:oddVBand="0" w:evenVBand="0" w:oddHBand="1" w:evenHBand="0" w:firstRowFirstColumn="0" w:firstRowLastColumn="0" w:lastRowFirstColumn="0" w:lastRowLastColumn="0"/>
              <w:rPr>
                <w:rFonts w:ascii="Calibri" w:hAnsi="Calibri" w:cs="Times New Roman"/>
                <w:i w:val="0"/>
                <w:sz w:val="22"/>
                <w:szCs w:val="22"/>
                <w:lang w:val="en-GB"/>
              </w:rPr>
            </w:pPr>
            <w:r w:rsidRPr="00D975C0">
              <w:rPr>
                <w:rFonts w:ascii="Calibri" w:hAnsi="Calibri" w:cs="Times New Roman"/>
                <w:i w:val="0"/>
                <w:sz w:val="22"/>
                <w:szCs w:val="22"/>
                <w:lang w:val="en-GB"/>
              </w:rPr>
              <w:t>Divorce</w:t>
            </w:r>
          </w:p>
        </w:tc>
      </w:tr>
    </w:tbl>
    <w:p w14:paraId="1AC4C07B" w14:textId="77777777" w:rsidR="00917CCD" w:rsidRPr="00D975C0" w:rsidRDefault="00917CCD" w:rsidP="005E7CDD">
      <w:pPr>
        <w:jc w:val="both"/>
        <w:rPr>
          <w:rFonts w:ascii="Calibri" w:hAnsi="Calibri" w:cs="Times New Roman"/>
          <w:i w:val="0"/>
          <w:sz w:val="22"/>
          <w:szCs w:val="22"/>
          <w:lang w:val="en-GB"/>
        </w:rPr>
      </w:pPr>
    </w:p>
    <w:p w14:paraId="1CCBA1FE" w14:textId="0A02ACC3" w:rsidR="00CC2C8B" w:rsidRPr="00D975C0" w:rsidRDefault="005E0A79" w:rsidP="005E7CDD">
      <w:pPr>
        <w:jc w:val="both"/>
        <w:rPr>
          <w:rFonts w:ascii="Calibri" w:hAnsi="Calibri" w:cs="Times New Roman"/>
          <w:i w:val="0"/>
          <w:sz w:val="22"/>
          <w:szCs w:val="22"/>
          <w:lang w:val="en-GB"/>
        </w:rPr>
      </w:pPr>
      <w:r w:rsidRPr="00D975C0">
        <w:rPr>
          <w:rFonts w:ascii="Calibri" w:hAnsi="Calibri" w:cs="Times New Roman"/>
          <w:i w:val="0"/>
          <w:sz w:val="22"/>
          <w:szCs w:val="22"/>
          <w:lang w:val="en-GB"/>
        </w:rPr>
        <w:t>Lots of</w:t>
      </w:r>
      <w:r w:rsidR="00CC2C8B" w:rsidRPr="00D975C0">
        <w:rPr>
          <w:rFonts w:ascii="Calibri" w:hAnsi="Calibri" w:cs="Times New Roman"/>
          <w:i w:val="0"/>
          <w:sz w:val="22"/>
          <w:szCs w:val="22"/>
          <w:lang w:val="en-GB"/>
        </w:rPr>
        <w:t xml:space="preserve"> studies have examined the impact of childbirth on the division of paid and unpaid work between partners. The empirical findings are quite clear: couples have a more traditional division of labour after childbirth than before childbirth (Nitsche &amp; Gronow, 2016). </w:t>
      </w:r>
    </w:p>
    <w:p w14:paraId="48FE8A24" w14:textId="06809FA0" w:rsidR="002C0970" w:rsidRDefault="00CC2C8B" w:rsidP="005E7CDD">
      <w:pPr>
        <w:jc w:val="both"/>
        <w:rPr>
          <w:rFonts w:ascii="Times New Roman" w:hAnsi="Times New Roman" w:cs="Times New Roman"/>
          <w:i w:val="0"/>
          <w:sz w:val="22"/>
          <w:lang w:val="en-GB"/>
        </w:rPr>
      </w:pPr>
      <w:r>
        <w:rPr>
          <w:rFonts w:ascii="Times New Roman" w:hAnsi="Times New Roman" w:cs="Times New Roman"/>
          <w:i w:val="0"/>
          <w:sz w:val="22"/>
          <w:lang w:val="en-GB"/>
        </w:rPr>
        <w:br/>
      </w:r>
    </w:p>
    <w:p w14:paraId="3A58E27A" w14:textId="77777777" w:rsidR="00CC2C8B" w:rsidRPr="00920A29" w:rsidRDefault="00CC2C8B" w:rsidP="005E7CDD">
      <w:pPr>
        <w:jc w:val="both"/>
        <w:rPr>
          <w:rFonts w:ascii="Times New Roman" w:hAnsi="Times New Roman" w:cs="Times New Roman"/>
          <w:i w:val="0"/>
          <w:sz w:val="22"/>
          <w:lang w:val="en-GB"/>
        </w:rPr>
      </w:pPr>
    </w:p>
    <w:sectPr w:rsidR="00CC2C8B" w:rsidRPr="00920A29" w:rsidSect="0060200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D87DF9"/>
    <w:multiLevelType w:val="hybridMultilevel"/>
    <w:tmpl w:val="CFDE2F8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7D75058"/>
    <w:multiLevelType w:val="hybridMultilevel"/>
    <w:tmpl w:val="873A5FA4"/>
    <w:lvl w:ilvl="0" w:tplc="1C6001C0">
      <w:start w:val="2014"/>
      <w:numFmt w:val="bullet"/>
      <w:lvlText w:val=""/>
      <w:lvlJc w:val="left"/>
      <w:pPr>
        <w:ind w:left="720" w:hanging="360"/>
      </w:pPr>
      <w:rPr>
        <w:rFonts w:ascii="Symbol" w:eastAsiaTheme="minorEastAsia"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76D3CFF"/>
    <w:multiLevelType w:val="hybridMultilevel"/>
    <w:tmpl w:val="4428228C"/>
    <w:lvl w:ilvl="0" w:tplc="8FFC27E0">
      <w:start w:val="2014"/>
      <w:numFmt w:val="bullet"/>
      <w:lvlText w:val="-"/>
      <w:lvlJc w:val="left"/>
      <w:pPr>
        <w:ind w:left="720" w:hanging="360"/>
      </w:pPr>
      <w:rPr>
        <w:rFonts w:ascii="Times New Roman" w:eastAsiaTheme="minorEastAsia"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318650C"/>
    <w:multiLevelType w:val="hybridMultilevel"/>
    <w:tmpl w:val="4E4874E8"/>
    <w:lvl w:ilvl="0" w:tplc="2D3493CA">
      <w:start w:val="2014"/>
      <w:numFmt w:val="bullet"/>
      <w:lvlText w:val=""/>
      <w:lvlJc w:val="left"/>
      <w:pPr>
        <w:ind w:left="720" w:hanging="360"/>
      </w:pPr>
      <w:rPr>
        <w:rFonts w:ascii="Symbol" w:eastAsiaTheme="minorEastAsia"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647"/>
    <w:rsid w:val="00027549"/>
    <w:rsid w:val="00066032"/>
    <w:rsid w:val="00090CEA"/>
    <w:rsid w:val="00090E18"/>
    <w:rsid w:val="000B1849"/>
    <w:rsid w:val="000F1895"/>
    <w:rsid w:val="00101EDB"/>
    <w:rsid w:val="001240F4"/>
    <w:rsid w:val="00144FAE"/>
    <w:rsid w:val="00194317"/>
    <w:rsid w:val="001954F5"/>
    <w:rsid w:val="001A2A5F"/>
    <w:rsid w:val="001B15B8"/>
    <w:rsid w:val="001B4F6A"/>
    <w:rsid w:val="001B6975"/>
    <w:rsid w:val="001C7C87"/>
    <w:rsid w:val="001D29C6"/>
    <w:rsid w:val="001D436E"/>
    <w:rsid w:val="001E3E4A"/>
    <w:rsid w:val="00204A83"/>
    <w:rsid w:val="002119AC"/>
    <w:rsid w:val="00220764"/>
    <w:rsid w:val="00240E14"/>
    <w:rsid w:val="00253318"/>
    <w:rsid w:val="002923AA"/>
    <w:rsid w:val="002A1BE1"/>
    <w:rsid w:val="002C0970"/>
    <w:rsid w:val="002E5802"/>
    <w:rsid w:val="00307EAA"/>
    <w:rsid w:val="003231A3"/>
    <w:rsid w:val="0038341D"/>
    <w:rsid w:val="0039555D"/>
    <w:rsid w:val="00396C9E"/>
    <w:rsid w:val="003D4631"/>
    <w:rsid w:val="003D4EF6"/>
    <w:rsid w:val="003F019E"/>
    <w:rsid w:val="00423DD7"/>
    <w:rsid w:val="00453556"/>
    <w:rsid w:val="004546AE"/>
    <w:rsid w:val="00476149"/>
    <w:rsid w:val="004A79FF"/>
    <w:rsid w:val="004E53DE"/>
    <w:rsid w:val="005018BC"/>
    <w:rsid w:val="005750C6"/>
    <w:rsid w:val="00591113"/>
    <w:rsid w:val="005A03FD"/>
    <w:rsid w:val="005C2A98"/>
    <w:rsid w:val="005C4EC8"/>
    <w:rsid w:val="005D21DD"/>
    <w:rsid w:val="005D6835"/>
    <w:rsid w:val="005E0A79"/>
    <w:rsid w:val="005E7CDD"/>
    <w:rsid w:val="00602002"/>
    <w:rsid w:val="00622D8B"/>
    <w:rsid w:val="006470AA"/>
    <w:rsid w:val="0065283C"/>
    <w:rsid w:val="0066451B"/>
    <w:rsid w:val="00665BB5"/>
    <w:rsid w:val="006856D0"/>
    <w:rsid w:val="006A31EB"/>
    <w:rsid w:val="006C3DDC"/>
    <w:rsid w:val="006D7722"/>
    <w:rsid w:val="006E52DD"/>
    <w:rsid w:val="006F271E"/>
    <w:rsid w:val="00704B58"/>
    <w:rsid w:val="00734CD3"/>
    <w:rsid w:val="00757F2F"/>
    <w:rsid w:val="0077299D"/>
    <w:rsid w:val="007749E8"/>
    <w:rsid w:val="00791615"/>
    <w:rsid w:val="00796C37"/>
    <w:rsid w:val="007A3126"/>
    <w:rsid w:val="007A4F18"/>
    <w:rsid w:val="007B353A"/>
    <w:rsid w:val="007C35C9"/>
    <w:rsid w:val="007F0FDA"/>
    <w:rsid w:val="0080096B"/>
    <w:rsid w:val="008060CE"/>
    <w:rsid w:val="00817DFB"/>
    <w:rsid w:val="00844647"/>
    <w:rsid w:val="00860259"/>
    <w:rsid w:val="008C0120"/>
    <w:rsid w:val="008E3089"/>
    <w:rsid w:val="008F05F7"/>
    <w:rsid w:val="008F5441"/>
    <w:rsid w:val="008F5514"/>
    <w:rsid w:val="00900C43"/>
    <w:rsid w:val="00917CCD"/>
    <w:rsid w:val="00920A29"/>
    <w:rsid w:val="0092228C"/>
    <w:rsid w:val="00950C0B"/>
    <w:rsid w:val="00961A4D"/>
    <w:rsid w:val="009845C3"/>
    <w:rsid w:val="009C633C"/>
    <w:rsid w:val="00A317D6"/>
    <w:rsid w:val="00A4018D"/>
    <w:rsid w:val="00A514D6"/>
    <w:rsid w:val="00A5614A"/>
    <w:rsid w:val="00A77C59"/>
    <w:rsid w:val="00A807FC"/>
    <w:rsid w:val="00A97F74"/>
    <w:rsid w:val="00AB0240"/>
    <w:rsid w:val="00AC6435"/>
    <w:rsid w:val="00AD59AB"/>
    <w:rsid w:val="00AD6C17"/>
    <w:rsid w:val="00AE5E80"/>
    <w:rsid w:val="00AE66BB"/>
    <w:rsid w:val="00B116DD"/>
    <w:rsid w:val="00B15382"/>
    <w:rsid w:val="00B3392E"/>
    <w:rsid w:val="00B66D9E"/>
    <w:rsid w:val="00B676F8"/>
    <w:rsid w:val="00BA0AF5"/>
    <w:rsid w:val="00BA6DB6"/>
    <w:rsid w:val="00BC3F08"/>
    <w:rsid w:val="00BF0CDE"/>
    <w:rsid w:val="00C92CE3"/>
    <w:rsid w:val="00CC2817"/>
    <w:rsid w:val="00CC2C8B"/>
    <w:rsid w:val="00CE5458"/>
    <w:rsid w:val="00D078A6"/>
    <w:rsid w:val="00D16644"/>
    <w:rsid w:val="00D67E48"/>
    <w:rsid w:val="00D72C2C"/>
    <w:rsid w:val="00D8038B"/>
    <w:rsid w:val="00D85C26"/>
    <w:rsid w:val="00D975C0"/>
    <w:rsid w:val="00DD3D57"/>
    <w:rsid w:val="00DD7D87"/>
    <w:rsid w:val="00E046E3"/>
    <w:rsid w:val="00E060F2"/>
    <w:rsid w:val="00E571CC"/>
    <w:rsid w:val="00E7747B"/>
    <w:rsid w:val="00E865C2"/>
    <w:rsid w:val="00EE6860"/>
    <w:rsid w:val="00F21CF9"/>
    <w:rsid w:val="00F270EB"/>
    <w:rsid w:val="00F45931"/>
    <w:rsid w:val="00F46F60"/>
    <w:rsid w:val="00F84639"/>
    <w:rsid w:val="00F97EFB"/>
    <w:rsid w:val="00FD5FCA"/>
    <w:rsid w:val="00FE2381"/>
    <w:rsid w:val="00FE49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23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en-US" w:bidi="ar-SA"/>
      </w:rPr>
    </w:rPrDefault>
    <w:pPrDefault>
      <w:pPr>
        <w:spacing w:after="20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4E53DE"/>
    <w:rPr>
      <w:i/>
      <w:iCs/>
      <w:sz w:val="20"/>
      <w:szCs w:val="20"/>
    </w:rPr>
  </w:style>
  <w:style w:type="paragraph" w:styleId="Kop1">
    <w:name w:val="heading 1"/>
    <w:basedOn w:val="Standaard"/>
    <w:next w:val="Standaard"/>
    <w:link w:val="Kop1Teken"/>
    <w:uiPriority w:val="9"/>
    <w:qFormat/>
    <w:rsid w:val="004E53DE"/>
    <w:pPr>
      <w:pBdr>
        <w:top w:val="single" w:sz="8" w:space="0" w:color="9B2D1F" w:themeColor="accent2"/>
        <w:left w:val="single" w:sz="8" w:space="0" w:color="9B2D1F" w:themeColor="accent2"/>
        <w:bottom w:val="single" w:sz="8" w:space="0" w:color="9B2D1F" w:themeColor="accent2"/>
        <w:right w:val="single" w:sz="8" w:space="0" w:color="9B2D1F" w:themeColor="accent2"/>
      </w:pBdr>
      <w:shd w:val="clear" w:color="auto" w:fill="F4CDC8" w:themeFill="accent2" w:themeFillTint="33"/>
      <w:spacing w:before="480" w:after="100" w:line="269" w:lineRule="auto"/>
      <w:contextualSpacing/>
      <w:outlineLvl w:val="0"/>
    </w:pPr>
    <w:rPr>
      <w:rFonts w:asciiTheme="majorHAnsi" w:eastAsiaTheme="majorEastAsia" w:hAnsiTheme="majorHAnsi" w:cstheme="majorBidi"/>
      <w:b/>
      <w:bCs/>
      <w:color w:val="4C160F" w:themeColor="accent2" w:themeShade="7F"/>
      <w:sz w:val="22"/>
      <w:szCs w:val="22"/>
    </w:rPr>
  </w:style>
  <w:style w:type="paragraph" w:styleId="Kop2">
    <w:name w:val="heading 2"/>
    <w:basedOn w:val="Standaard"/>
    <w:next w:val="Standaard"/>
    <w:link w:val="Kop2Teken"/>
    <w:uiPriority w:val="9"/>
    <w:semiHidden/>
    <w:unhideWhenUsed/>
    <w:qFormat/>
    <w:rsid w:val="004E53DE"/>
    <w:pPr>
      <w:pBdr>
        <w:top w:val="single" w:sz="4" w:space="0" w:color="9B2D1F" w:themeColor="accent2"/>
        <w:left w:val="single" w:sz="48" w:space="2" w:color="9B2D1F" w:themeColor="accent2"/>
        <w:bottom w:val="single" w:sz="4" w:space="0" w:color="9B2D1F" w:themeColor="accent2"/>
        <w:right w:val="single" w:sz="4" w:space="4" w:color="9B2D1F" w:themeColor="accent2"/>
      </w:pBdr>
      <w:spacing w:before="200" w:after="100" w:line="269" w:lineRule="auto"/>
      <w:ind w:left="144"/>
      <w:contextualSpacing/>
      <w:outlineLvl w:val="1"/>
    </w:pPr>
    <w:rPr>
      <w:rFonts w:asciiTheme="majorHAnsi" w:eastAsiaTheme="majorEastAsia" w:hAnsiTheme="majorHAnsi" w:cstheme="majorBidi"/>
      <w:b/>
      <w:bCs/>
      <w:color w:val="732117" w:themeColor="accent2" w:themeShade="BF"/>
      <w:sz w:val="22"/>
      <w:szCs w:val="22"/>
    </w:rPr>
  </w:style>
  <w:style w:type="paragraph" w:styleId="Kop3">
    <w:name w:val="heading 3"/>
    <w:basedOn w:val="Standaard"/>
    <w:next w:val="Standaard"/>
    <w:link w:val="Kop3Teken"/>
    <w:uiPriority w:val="9"/>
    <w:semiHidden/>
    <w:unhideWhenUsed/>
    <w:qFormat/>
    <w:rsid w:val="004E53DE"/>
    <w:pPr>
      <w:pBdr>
        <w:left w:val="single" w:sz="48" w:space="2" w:color="9B2D1F" w:themeColor="accent2"/>
        <w:bottom w:val="single" w:sz="4" w:space="0" w:color="9B2D1F" w:themeColor="accent2"/>
      </w:pBdr>
      <w:spacing w:before="200" w:after="100" w:line="240" w:lineRule="auto"/>
      <w:ind w:left="144"/>
      <w:contextualSpacing/>
      <w:outlineLvl w:val="2"/>
    </w:pPr>
    <w:rPr>
      <w:rFonts w:asciiTheme="majorHAnsi" w:eastAsiaTheme="majorEastAsia" w:hAnsiTheme="majorHAnsi" w:cstheme="majorBidi"/>
      <w:b/>
      <w:bCs/>
      <w:color w:val="732117" w:themeColor="accent2" w:themeShade="BF"/>
      <w:sz w:val="22"/>
      <w:szCs w:val="22"/>
    </w:rPr>
  </w:style>
  <w:style w:type="paragraph" w:styleId="Kop4">
    <w:name w:val="heading 4"/>
    <w:basedOn w:val="Standaard"/>
    <w:next w:val="Standaard"/>
    <w:link w:val="Kop4Teken"/>
    <w:uiPriority w:val="9"/>
    <w:semiHidden/>
    <w:unhideWhenUsed/>
    <w:qFormat/>
    <w:rsid w:val="004E53DE"/>
    <w:pPr>
      <w:pBdr>
        <w:left w:val="single" w:sz="4" w:space="2" w:color="9B2D1F" w:themeColor="accent2"/>
        <w:bottom w:val="single" w:sz="4" w:space="2" w:color="9B2D1F" w:themeColor="accent2"/>
      </w:pBdr>
      <w:spacing w:before="200" w:after="100" w:line="240" w:lineRule="auto"/>
      <w:ind w:left="86"/>
      <w:contextualSpacing/>
      <w:outlineLvl w:val="3"/>
    </w:pPr>
    <w:rPr>
      <w:rFonts w:asciiTheme="majorHAnsi" w:eastAsiaTheme="majorEastAsia" w:hAnsiTheme="majorHAnsi" w:cstheme="majorBidi"/>
      <w:b/>
      <w:bCs/>
      <w:color w:val="732117" w:themeColor="accent2" w:themeShade="BF"/>
      <w:sz w:val="22"/>
      <w:szCs w:val="22"/>
    </w:rPr>
  </w:style>
  <w:style w:type="paragraph" w:styleId="Kop5">
    <w:name w:val="heading 5"/>
    <w:basedOn w:val="Standaard"/>
    <w:next w:val="Standaard"/>
    <w:link w:val="Kop5Teken"/>
    <w:uiPriority w:val="9"/>
    <w:semiHidden/>
    <w:unhideWhenUsed/>
    <w:qFormat/>
    <w:rsid w:val="004E53DE"/>
    <w:pPr>
      <w:pBdr>
        <w:left w:val="dotted" w:sz="4" w:space="2" w:color="9B2D1F" w:themeColor="accent2"/>
        <w:bottom w:val="dotted" w:sz="4" w:space="2" w:color="9B2D1F" w:themeColor="accent2"/>
      </w:pBdr>
      <w:spacing w:before="200" w:after="100" w:line="240" w:lineRule="auto"/>
      <w:ind w:left="86"/>
      <w:contextualSpacing/>
      <w:outlineLvl w:val="4"/>
    </w:pPr>
    <w:rPr>
      <w:rFonts w:asciiTheme="majorHAnsi" w:eastAsiaTheme="majorEastAsia" w:hAnsiTheme="majorHAnsi" w:cstheme="majorBidi"/>
      <w:b/>
      <w:bCs/>
      <w:color w:val="732117" w:themeColor="accent2" w:themeShade="BF"/>
      <w:sz w:val="22"/>
      <w:szCs w:val="22"/>
    </w:rPr>
  </w:style>
  <w:style w:type="paragraph" w:styleId="Kop6">
    <w:name w:val="heading 6"/>
    <w:basedOn w:val="Standaard"/>
    <w:next w:val="Standaard"/>
    <w:link w:val="Kop6Teken"/>
    <w:uiPriority w:val="9"/>
    <w:semiHidden/>
    <w:unhideWhenUsed/>
    <w:qFormat/>
    <w:rsid w:val="004E53DE"/>
    <w:pPr>
      <w:pBdr>
        <w:bottom w:val="single" w:sz="4" w:space="2" w:color="E99C92" w:themeColor="accent2" w:themeTint="66"/>
      </w:pBdr>
      <w:spacing w:before="200" w:after="100" w:line="240" w:lineRule="auto"/>
      <w:contextualSpacing/>
      <w:outlineLvl w:val="5"/>
    </w:pPr>
    <w:rPr>
      <w:rFonts w:asciiTheme="majorHAnsi" w:eastAsiaTheme="majorEastAsia" w:hAnsiTheme="majorHAnsi" w:cstheme="majorBidi"/>
      <w:color w:val="732117" w:themeColor="accent2" w:themeShade="BF"/>
      <w:sz w:val="22"/>
      <w:szCs w:val="22"/>
    </w:rPr>
  </w:style>
  <w:style w:type="paragraph" w:styleId="Kop7">
    <w:name w:val="heading 7"/>
    <w:basedOn w:val="Standaard"/>
    <w:next w:val="Standaard"/>
    <w:link w:val="Kop7Teken"/>
    <w:uiPriority w:val="9"/>
    <w:semiHidden/>
    <w:unhideWhenUsed/>
    <w:qFormat/>
    <w:rsid w:val="004E53DE"/>
    <w:pPr>
      <w:pBdr>
        <w:bottom w:val="dotted" w:sz="4" w:space="2" w:color="DE6A5C" w:themeColor="accent2" w:themeTint="99"/>
      </w:pBdr>
      <w:spacing w:before="200" w:after="100" w:line="240" w:lineRule="auto"/>
      <w:contextualSpacing/>
      <w:outlineLvl w:val="6"/>
    </w:pPr>
    <w:rPr>
      <w:rFonts w:asciiTheme="majorHAnsi" w:eastAsiaTheme="majorEastAsia" w:hAnsiTheme="majorHAnsi" w:cstheme="majorBidi"/>
      <w:color w:val="732117" w:themeColor="accent2" w:themeShade="BF"/>
      <w:sz w:val="22"/>
      <w:szCs w:val="22"/>
    </w:rPr>
  </w:style>
  <w:style w:type="paragraph" w:styleId="Kop8">
    <w:name w:val="heading 8"/>
    <w:basedOn w:val="Standaard"/>
    <w:next w:val="Standaard"/>
    <w:link w:val="Kop8Teken"/>
    <w:uiPriority w:val="9"/>
    <w:semiHidden/>
    <w:unhideWhenUsed/>
    <w:qFormat/>
    <w:rsid w:val="004E53DE"/>
    <w:pPr>
      <w:spacing w:before="200" w:after="100" w:line="240" w:lineRule="auto"/>
      <w:contextualSpacing/>
      <w:outlineLvl w:val="7"/>
    </w:pPr>
    <w:rPr>
      <w:rFonts w:asciiTheme="majorHAnsi" w:eastAsiaTheme="majorEastAsia" w:hAnsiTheme="majorHAnsi" w:cstheme="majorBidi"/>
      <w:color w:val="9B2D1F" w:themeColor="accent2"/>
      <w:sz w:val="22"/>
      <w:szCs w:val="22"/>
    </w:rPr>
  </w:style>
  <w:style w:type="paragraph" w:styleId="Kop9">
    <w:name w:val="heading 9"/>
    <w:basedOn w:val="Standaard"/>
    <w:next w:val="Standaard"/>
    <w:link w:val="Kop9Teken"/>
    <w:uiPriority w:val="9"/>
    <w:semiHidden/>
    <w:unhideWhenUsed/>
    <w:qFormat/>
    <w:rsid w:val="004E53DE"/>
    <w:pPr>
      <w:spacing w:before="200" w:after="100" w:line="240" w:lineRule="auto"/>
      <w:contextualSpacing/>
      <w:outlineLvl w:val="8"/>
    </w:pPr>
    <w:rPr>
      <w:rFonts w:asciiTheme="majorHAnsi" w:eastAsiaTheme="majorEastAsia" w:hAnsiTheme="majorHAnsi" w:cstheme="majorBidi"/>
      <w:color w:val="9B2D1F" w:themeColor="accen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4E53DE"/>
    <w:rPr>
      <w:rFonts w:asciiTheme="majorHAnsi" w:eastAsiaTheme="majorEastAsia" w:hAnsiTheme="majorHAnsi" w:cstheme="majorBidi"/>
      <w:b/>
      <w:bCs/>
      <w:i/>
      <w:iCs/>
      <w:color w:val="4C160F" w:themeColor="accent2" w:themeShade="7F"/>
      <w:shd w:val="clear" w:color="auto" w:fill="F4CDC8" w:themeFill="accent2" w:themeFillTint="33"/>
    </w:rPr>
  </w:style>
  <w:style w:type="character" w:customStyle="1" w:styleId="Kop2Teken">
    <w:name w:val="Kop 2 Teken"/>
    <w:basedOn w:val="Standaardalinea-lettertype"/>
    <w:link w:val="Kop2"/>
    <w:uiPriority w:val="9"/>
    <w:semiHidden/>
    <w:rsid w:val="004E53DE"/>
    <w:rPr>
      <w:rFonts w:asciiTheme="majorHAnsi" w:eastAsiaTheme="majorEastAsia" w:hAnsiTheme="majorHAnsi" w:cstheme="majorBidi"/>
      <w:b/>
      <w:bCs/>
      <w:i/>
      <w:iCs/>
      <w:color w:val="732117" w:themeColor="accent2" w:themeShade="BF"/>
    </w:rPr>
  </w:style>
  <w:style w:type="character" w:customStyle="1" w:styleId="Kop3Teken">
    <w:name w:val="Kop 3 Teken"/>
    <w:basedOn w:val="Standaardalinea-lettertype"/>
    <w:link w:val="Kop3"/>
    <w:uiPriority w:val="9"/>
    <w:semiHidden/>
    <w:rsid w:val="004E53DE"/>
    <w:rPr>
      <w:rFonts w:asciiTheme="majorHAnsi" w:eastAsiaTheme="majorEastAsia" w:hAnsiTheme="majorHAnsi" w:cstheme="majorBidi"/>
      <w:b/>
      <w:bCs/>
      <w:i/>
      <w:iCs/>
      <w:color w:val="732117" w:themeColor="accent2" w:themeShade="BF"/>
    </w:rPr>
  </w:style>
  <w:style w:type="character" w:customStyle="1" w:styleId="Kop4Teken">
    <w:name w:val="Kop 4 Teken"/>
    <w:basedOn w:val="Standaardalinea-lettertype"/>
    <w:link w:val="Kop4"/>
    <w:uiPriority w:val="9"/>
    <w:semiHidden/>
    <w:rsid w:val="004E53DE"/>
    <w:rPr>
      <w:rFonts w:asciiTheme="majorHAnsi" w:eastAsiaTheme="majorEastAsia" w:hAnsiTheme="majorHAnsi" w:cstheme="majorBidi"/>
      <w:b/>
      <w:bCs/>
      <w:i/>
      <w:iCs/>
      <w:color w:val="732117" w:themeColor="accent2" w:themeShade="BF"/>
    </w:rPr>
  </w:style>
  <w:style w:type="character" w:customStyle="1" w:styleId="Kop5Teken">
    <w:name w:val="Kop 5 Teken"/>
    <w:basedOn w:val="Standaardalinea-lettertype"/>
    <w:link w:val="Kop5"/>
    <w:uiPriority w:val="9"/>
    <w:semiHidden/>
    <w:rsid w:val="004E53DE"/>
    <w:rPr>
      <w:rFonts w:asciiTheme="majorHAnsi" w:eastAsiaTheme="majorEastAsia" w:hAnsiTheme="majorHAnsi" w:cstheme="majorBidi"/>
      <w:b/>
      <w:bCs/>
      <w:i/>
      <w:iCs/>
      <w:color w:val="732117" w:themeColor="accent2" w:themeShade="BF"/>
    </w:rPr>
  </w:style>
  <w:style w:type="character" w:customStyle="1" w:styleId="Kop6Teken">
    <w:name w:val="Kop 6 Teken"/>
    <w:basedOn w:val="Standaardalinea-lettertype"/>
    <w:link w:val="Kop6"/>
    <w:uiPriority w:val="9"/>
    <w:semiHidden/>
    <w:rsid w:val="004E53DE"/>
    <w:rPr>
      <w:rFonts w:asciiTheme="majorHAnsi" w:eastAsiaTheme="majorEastAsia" w:hAnsiTheme="majorHAnsi" w:cstheme="majorBidi"/>
      <w:i/>
      <w:iCs/>
      <w:color w:val="732117" w:themeColor="accent2" w:themeShade="BF"/>
    </w:rPr>
  </w:style>
  <w:style w:type="character" w:customStyle="1" w:styleId="Kop7Teken">
    <w:name w:val="Kop 7 Teken"/>
    <w:basedOn w:val="Standaardalinea-lettertype"/>
    <w:link w:val="Kop7"/>
    <w:uiPriority w:val="9"/>
    <w:semiHidden/>
    <w:rsid w:val="004E53DE"/>
    <w:rPr>
      <w:rFonts w:asciiTheme="majorHAnsi" w:eastAsiaTheme="majorEastAsia" w:hAnsiTheme="majorHAnsi" w:cstheme="majorBidi"/>
      <w:i/>
      <w:iCs/>
      <w:color w:val="732117" w:themeColor="accent2" w:themeShade="BF"/>
    </w:rPr>
  </w:style>
  <w:style w:type="character" w:customStyle="1" w:styleId="Kop8Teken">
    <w:name w:val="Kop 8 Teken"/>
    <w:basedOn w:val="Standaardalinea-lettertype"/>
    <w:link w:val="Kop8"/>
    <w:uiPriority w:val="9"/>
    <w:semiHidden/>
    <w:rsid w:val="004E53DE"/>
    <w:rPr>
      <w:rFonts w:asciiTheme="majorHAnsi" w:eastAsiaTheme="majorEastAsia" w:hAnsiTheme="majorHAnsi" w:cstheme="majorBidi"/>
      <w:i/>
      <w:iCs/>
      <w:color w:val="9B2D1F" w:themeColor="accent2"/>
    </w:rPr>
  </w:style>
  <w:style w:type="character" w:customStyle="1" w:styleId="Kop9Teken">
    <w:name w:val="Kop 9 Teken"/>
    <w:basedOn w:val="Standaardalinea-lettertype"/>
    <w:link w:val="Kop9"/>
    <w:uiPriority w:val="9"/>
    <w:semiHidden/>
    <w:rsid w:val="004E53DE"/>
    <w:rPr>
      <w:rFonts w:asciiTheme="majorHAnsi" w:eastAsiaTheme="majorEastAsia" w:hAnsiTheme="majorHAnsi" w:cstheme="majorBidi"/>
      <w:i/>
      <w:iCs/>
      <w:color w:val="9B2D1F" w:themeColor="accent2"/>
      <w:sz w:val="20"/>
      <w:szCs w:val="20"/>
    </w:rPr>
  </w:style>
  <w:style w:type="paragraph" w:styleId="Bijschrift">
    <w:name w:val="caption"/>
    <w:basedOn w:val="Standaard"/>
    <w:next w:val="Standaard"/>
    <w:uiPriority w:val="35"/>
    <w:semiHidden/>
    <w:unhideWhenUsed/>
    <w:qFormat/>
    <w:rsid w:val="004E53DE"/>
    <w:rPr>
      <w:b/>
      <w:bCs/>
      <w:color w:val="732117" w:themeColor="accent2" w:themeShade="BF"/>
      <w:sz w:val="18"/>
      <w:szCs w:val="18"/>
    </w:rPr>
  </w:style>
  <w:style w:type="paragraph" w:styleId="Titel">
    <w:name w:val="Title"/>
    <w:basedOn w:val="Standaard"/>
    <w:next w:val="Standaard"/>
    <w:link w:val="TitelTeken"/>
    <w:uiPriority w:val="10"/>
    <w:qFormat/>
    <w:rsid w:val="004E53DE"/>
    <w:pPr>
      <w:pBdr>
        <w:top w:val="single" w:sz="48" w:space="0" w:color="9B2D1F" w:themeColor="accent2"/>
        <w:bottom w:val="single" w:sz="48" w:space="0" w:color="9B2D1F" w:themeColor="accent2"/>
      </w:pBdr>
      <w:shd w:val="clear" w:color="auto" w:fill="9B2D1F"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elTeken">
    <w:name w:val="Titel Teken"/>
    <w:basedOn w:val="Standaardalinea-lettertype"/>
    <w:link w:val="Titel"/>
    <w:uiPriority w:val="10"/>
    <w:rsid w:val="004E53DE"/>
    <w:rPr>
      <w:rFonts w:asciiTheme="majorHAnsi" w:eastAsiaTheme="majorEastAsia" w:hAnsiTheme="majorHAnsi" w:cstheme="majorBidi"/>
      <w:i/>
      <w:iCs/>
      <w:color w:val="FFFFFF" w:themeColor="background1"/>
      <w:spacing w:val="10"/>
      <w:sz w:val="48"/>
      <w:szCs w:val="48"/>
      <w:shd w:val="clear" w:color="auto" w:fill="9B2D1F" w:themeFill="accent2"/>
    </w:rPr>
  </w:style>
  <w:style w:type="paragraph" w:styleId="Ondertitel">
    <w:name w:val="Subtitle"/>
    <w:basedOn w:val="Standaard"/>
    <w:next w:val="Standaard"/>
    <w:link w:val="OndertitelTeken"/>
    <w:uiPriority w:val="11"/>
    <w:qFormat/>
    <w:rsid w:val="004E53DE"/>
    <w:pPr>
      <w:pBdr>
        <w:bottom w:val="dotted" w:sz="8" w:space="10" w:color="9B2D1F" w:themeColor="accent2"/>
      </w:pBdr>
      <w:spacing w:before="200" w:after="900" w:line="240" w:lineRule="auto"/>
      <w:jc w:val="center"/>
    </w:pPr>
    <w:rPr>
      <w:rFonts w:asciiTheme="majorHAnsi" w:eastAsiaTheme="majorEastAsia" w:hAnsiTheme="majorHAnsi" w:cstheme="majorBidi"/>
      <w:color w:val="4C160F" w:themeColor="accent2" w:themeShade="7F"/>
      <w:sz w:val="24"/>
      <w:szCs w:val="24"/>
    </w:rPr>
  </w:style>
  <w:style w:type="character" w:customStyle="1" w:styleId="OndertitelTeken">
    <w:name w:val="Ondertitel Teken"/>
    <w:basedOn w:val="Standaardalinea-lettertype"/>
    <w:link w:val="Ondertitel"/>
    <w:uiPriority w:val="11"/>
    <w:rsid w:val="004E53DE"/>
    <w:rPr>
      <w:rFonts w:asciiTheme="majorHAnsi" w:eastAsiaTheme="majorEastAsia" w:hAnsiTheme="majorHAnsi" w:cstheme="majorBidi"/>
      <w:i/>
      <w:iCs/>
      <w:color w:val="4C160F" w:themeColor="accent2" w:themeShade="7F"/>
      <w:sz w:val="24"/>
      <w:szCs w:val="24"/>
    </w:rPr>
  </w:style>
  <w:style w:type="character" w:styleId="Zwaar">
    <w:name w:val="Strong"/>
    <w:uiPriority w:val="22"/>
    <w:qFormat/>
    <w:rsid w:val="004E53DE"/>
    <w:rPr>
      <w:b/>
      <w:bCs/>
      <w:spacing w:val="0"/>
    </w:rPr>
  </w:style>
  <w:style w:type="character" w:styleId="Nadruk">
    <w:name w:val="Emphasis"/>
    <w:uiPriority w:val="20"/>
    <w:qFormat/>
    <w:rsid w:val="004E53DE"/>
    <w:rPr>
      <w:rFonts w:asciiTheme="majorHAnsi" w:eastAsiaTheme="majorEastAsia" w:hAnsiTheme="majorHAnsi" w:cstheme="majorBidi"/>
      <w:b/>
      <w:bCs/>
      <w:i/>
      <w:iCs/>
      <w:color w:val="9B2D1F" w:themeColor="accent2"/>
      <w:bdr w:val="single" w:sz="18" w:space="0" w:color="F4CDC8" w:themeColor="accent2" w:themeTint="33"/>
      <w:shd w:val="clear" w:color="auto" w:fill="F4CDC8" w:themeFill="accent2" w:themeFillTint="33"/>
    </w:rPr>
  </w:style>
  <w:style w:type="paragraph" w:styleId="Geenafstand">
    <w:name w:val="No Spacing"/>
    <w:basedOn w:val="Standaard"/>
    <w:link w:val="GeenafstandTeken"/>
    <w:uiPriority w:val="1"/>
    <w:qFormat/>
    <w:rsid w:val="004E53DE"/>
    <w:pPr>
      <w:spacing w:after="0" w:line="240" w:lineRule="auto"/>
    </w:pPr>
  </w:style>
  <w:style w:type="character" w:customStyle="1" w:styleId="GeenafstandTeken">
    <w:name w:val="Geen afstand Teken"/>
    <w:basedOn w:val="Standaardalinea-lettertype"/>
    <w:link w:val="Geenafstand"/>
    <w:uiPriority w:val="1"/>
    <w:rsid w:val="004E53DE"/>
    <w:rPr>
      <w:i/>
      <w:iCs/>
      <w:sz w:val="20"/>
      <w:szCs w:val="20"/>
    </w:rPr>
  </w:style>
  <w:style w:type="paragraph" w:styleId="Lijstalinea">
    <w:name w:val="List Paragraph"/>
    <w:basedOn w:val="Standaard"/>
    <w:uiPriority w:val="34"/>
    <w:qFormat/>
    <w:rsid w:val="004E53DE"/>
    <w:pPr>
      <w:ind w:left="720"/>
      <w:contextualSpacing/>
    </w:pPr>
  </w:style>
  <w:style w:type="paragraph" w:styleId="Citaat">
    <w:name w:val="Quote"/>
    <w:basedOn w:val="Standaard"/>
    <w:next w:val="Standaard"/>
    <w:link w:val="CitaatTeken"/>
    <w:uiPriority w:val="29"/>
    <w:qFormat/>
    <w:rsid w:val="004E53DE"/>
    <w:rPr>
      <w:i w:val="0"/>
      <w:iCs w:val="0"/>
      <w:color w:val="732117" w:themeColor="accent2" w:themeShade="BF"/>
    </w:rPr>
  </w:style>
  <w:style w:type="character" w:customStyle="1" w:styleId="CitaatTeken">
    <w:name w:val="Citaat Teken"/>
    <w:basedOn w:val="Standaardalinea-lettertype"/>
    <w:link w:val="Citaat"/>
    <w:uiPriority w:val="29"/>
    <w:rsid w:val="004E53DE"/>
    <w:rPr>
      <w:color w:val="732117" w:themeColor="accent2" w:themeShade="BF"/>
      <w:sz w:val="20"/>
      <w:szCs w:val="20"/>
    </w:rPr>
  </w:style>
  <w:style w:type="paragraph" w:styleId="Duidelijkcitaat">
    <w:name w:val="Intense Quote"/>
    <w:basedOn w:val="Standaard"/>
    <w:next w:val="Standaard"/>
    <w:link w:val="DuidelijkcitaatTeken"/>
    <w:uiPriority w:val="30"/>
    <w:qFormat/>
    <w:rsid w:val="004E53DE"/>
    <w:pPr>
      <w:pBdr>
        <w:top w:val="dotted" w:sz="8" w:space="10" w:color="9B2D1F" w:themeColor="accent2"/>
        <w:bottom w:val="dotted" w:sz="8" w:space="10" w:color="9B2D1F" w:themeColor="accent2"/>
      </w:pBdr>
      <w:spacing w:line="300" w:lineRule="auto"/>
      <w:ind w:left="2160" w:right="2160"/>
      <w:jc w:val="center"/>
    </w:pPr>
    <w:rPr>
      <w:rFonts w:asciiTheme="majorHAnsi" w:eastAsiaTheme="majorEastAsia" w:hAnsiTheme="majorHAnsi" w:cstheme="majorBidi"/>
      <w:b/>
      <w:bCs/>
      <w:color w:val="9B2D1F" w:themeColor="accent2"/>
    </w:rPr>
  </w:style>
  <w:style w:type="character" w:customStyle="1" w:styleId="DuidelijkcitaatTeken">
    <w:name w:val="Duidelijk citaat Teken"/>
    <w:basedOn w:val="Standaardalinea-lettertype"/>
    <w:link w:val="Duidelijkcitaat"/>
    <w:uiPriority w:val="30"/>
    <w:rsid w:val="004E53DE"/>
    <w:rPr>
      <w:rFonts w:asciiTheme="majorHAnsi" w:eastAsiaTheme="majorEastAsia" w:hAnsiTheme="majorHAnsi" w:cstheme="majorBidi"/>
      <w:b/>
      <w:bCs/>
      <w:i/>
      <w:iCs/>
      <w:color w:val="9B2D1F" w:themeColor="accent2"/>
      <w:sz w:val="20"/>
      <w:szCs w:val="20"/>
    </w:rPr>
  </w:style>
  <w:style w:type="character" w:styleId="Subtielebenadr">
    <w:name w:val="Subtle Emphasis"/>
    <w:uiPriority w:val="19"/>
    <w:qFormat/>
    <w:rsid w:val="004E53DE"/>
    <w:rPr>
      <w:rFonts w:asciiTheme="majorHAnsi" w:eastAsiaTheme="majorEastAsia" w:hAnsiTheme="majorHAnsi" w:cstheme="majorBidi"/>
      <w:i/>
      <w:iCs/>
      <w:color w:val="9B2D1F" w:themeColor="accent2"/>
    </w:rPr>
  </w:style>
  <w:style w:type="character" w:styleId="Intensievebenadr">
    <w:name w:val="Intense Emphasis"/>
    <w:uiPriority w:val="21"/>
    <w:qFormat/>
    <w:rsid w:val="004E53DE"/>
    <w:rPr>
      <w:rFonts w:asciiTheme="majorHAnsi" w:eastAsiaTheme="majorEastAsia" w:hAnsiTheme="majorHAnsi" w:cstheme="majorBidi"/>
      <w:b/>
      <w:bCs/>
      <w:i/>
      <w:iCs/>
      <w:dstrike w:val="0"/>
      <w:color w:val="FFFFFF" w:themeColor="background1"/>
      <w:bdr w:val="single" w:sz="18" w:space="0" w:color="9B2D1F" w:themeColor="accent2"/>
      <w:shd w:val="clear" w:color="auto" w:fill="9B2D1F" w:themeFill="accent2"/>
      <w:vertAlign w:val="baseline"/>
    </w:rPr>
  </w:style>
  <w:style w:type="character" w:styleId="Subtieleverwijzing">
    <w:name w:val="Subtle Reference"/>
    <w:uiPriority w:val="31"/>
    <w:qFormat/>
    <w:rsid w:val="004E53DE"/>
    <w:rPr>
      <w:i/>
      <w:iCs/>
      <w:smallCaps/>
      <w:color w:val="9B2D1F" w:themeColor="accent2"/>
      <w:u w:color="9B2D1F" w:themeColor="accent2"/>
    </w:rPr>
  </w:style>
  <w:style w:type="character" w:styleId="Intensieveverwijzing">
    <w:name w:val="Intense Reference"/>
    <w:uiPriority w:val="32"/>
    <w:qFormat/>
    <w:rsid w:val="004E53DE"/>
    <w:rPr>
      <w:b/>
      <w:bCs/>
      <w:i/>
      <w:iCs/>
      <w:smallCaps/>
      <w:color w:val="9B2D1F" w:themeColor="accent2"/>
      <w:u w:color="9B2D1F" w:themeColor="accent2"/>
    </w:rPr>
  </w:style>
  <w:style w:type="character" w:styleId="Titelvanboek">
    <w:name w:val="Book Title"/>
    <w:uiPriority w:val="33"/>
    <w:qFormat/>
    <w:rsid w:val="004E53DE"/>
    <w:rPr>
      <w:rFonts w:asciiTheme="majorHAnsi" w:eastAsiaTheme="majorEastAsia" w:hAnsiTheme="majorHAnsi" w:cstheme="majorBidi"/>
      <w:b/>
      <w:bCs/>
      <w:i/>
      <w:iCs/>
      <w:smallCaps/>
      <w:color w:val="732117" w:themeColor="accent2" w:themeShade="BF"/>
      <w:u w:val="single"/>
    </w:rPr>
  </w:style>
  <w:style w:type="paragraph" w:styleId="Kopvaninhoudsopgave">
    <w:name w:val="TOC Heading"/>
    <w:basedOn w:val="Kop1"/>
    <w:next w:val="Standaard"/>
    <w:uiPriority w:val="39"/>
    <w:semiHidden/>
    <w:unhideWhenUsed/>
    <w:qFormat/>
    <w:rsid w:val="004E53DE"/>
    <w:pPr>
      <w:outlineLvl w:val="9"/>
    </w:pPr>
  </w:style>
  <w:style w:type="table" w:styleId="Tabelraster">
    <w:name w:val="Table Grid"/>
    <w:basedOn w:val="Standaardtabel"/>
    <w:uiPriority w:val="39"/>
    <w:rsid w:val="005750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rasterlicht">
    <w:name w:val="Grid Table Light"/>
    <w:basedOn w:val="Standaardtabel"/>
    <w:uiPriority w:val="40"/>
    <w:rsid w:val="00AD6C1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Rastertabel5donker-accent5">
    <w:name w:val="Grid Table 5 Dark Accent 5"/>
    <w:basedOn w:val="Standaardtabel"/>
    <w:uiPriority w:val="50"/>
    <w:rsid w:val="00AD6C1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9E6E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1848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1848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1848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18485" w:themeFill="accent5"/>
      </w:tcPr>
    </w:tblStylePr>
    <w:tblStylePr w:type="band1Vert">
      <w:tblPr/>
      <w:tcPr>
        <w:shd w:val="clear" w:color="auto" w:fill="D3CDCE" w:themeFill="accent5" w:themeFillTint="66"/>
      </w:tcPr>
    </w:tblStylePr>
    <w:tblStylePr w:type="band1Horz">
      <w:tblPr/>
      <w:tcPr>
        <w:shd w:val="clear" w:color="auto" w:fill="D3CDCE" w:themeFill="accent5" w:themeFillTint="66"/>
      </w:tcPr>
    </w:tblStylePr>
  </w:style>
  <w:style w:type="table" w:styleId="Rastertabel4-accent5">
    <w:name w:val="Grid Table 4 Accent 5"/>
    <w:basedOn w:val="Standaardtabel"/>
    <w:uiPriority w:val="49"/>
    <w:rsid w:val="008E3089"/>
    <w:pPr>
      <w:spacing w:after="0" w:line="240" w:lineRule="auto"/>
    </w:pPr>
    <w:tblPr>
      <w:tblStyleRowBandSize w:val="1"/>
      <w:tblStyleColBandSize w:val="1"/>
      <w:tblInd w:w="0" w:type="dxa"/>
      <w:tblBorders>
        <w:top w:val="single" w:sz="4" w:space="0" w:color="BDB5B5" w:themeColor="accent5" w:themeTint="99"/>
        <w:left w:val="single" w:sz="4" w:space="0" w:color="BDB5B5" w:themeColor="accent5" w:themeTint="99"/>
        <w:bottom w:val="single" w:sz="4" w:space="0" w:color="BDB5B5" w:themeColor="accent5" w:themeTint="99"/>
        <w:right w:val="single" w:sz="4" w:space="0" w:color="BDB5B5" w:themeColor="accent5" w:themeTint="99"/>
        <w:insideH w:val="single" w:sz="4" w:space="0" w:color="BDB5B5" w:themeColor="accent5" w:themeTint="99"/>
        <w:insideV w:val="single" w:sz="4" w:space="0" w:color="BDB5B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18485" w:themeColor="accent5"/>
          <w:left w:val="single" w:sz="4" w:space="0" w:color="918485" w:themeColor="accent5"/>
          <w:bottom w:val="single" w:sz="4" w:space="0" w:color="918485" w:themeColor="accent5"/>
          <w:right w:val="single" w:sz="4" w:space="0" w:color="918485" w:themeColor="accent5"/>
          <w:insideH w:val="nil"/>
          <w:insideV w:val="nil"/>
        </w:tcBorders>
        <w:shd w:val="clear" w:color="auto" w:fill="918485" w:themeFill="accent5"/>
      </w:tcPr>
    </w:tblStylePr>
    <w:tblStylePr w:type="lastRow">
      <w:rPr>
        <w:b/>
        <w:bCs/>
      </w:rPr>
      <w:tblPr/>
      <w:tcPr>
        <w:tcBorders>
          <w:top w:val="double" w:sz="4" w:space="0" w:color="918485" w:themeColor="accent5"/>
        </w:tcBorders>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821266">
      <w:bodyDiv w:val="1"/>
      <w:marLeft w:val="0"/>
      <w:marRight w:val="0"/>
      <w:marTop w:val="0"/>
      <w:marBottom w:val="0"/>
      <w:divBdr>
        <w:top w:val="none" w:sz="0" w:space="0" w:color="auto"/>
        <w:left w:val="none" w:sz="0" w:space="0" w:color="auto"/>
        <w:bottom w:val="none" w:sz="0" w:space="0" w:color="auto"/>
        <w:right w:val="none" w:sz="0" w:space="0" w:color="auto"/>
      </w:divBdr>
    </w:div>
    <w:div w:id="1720546923">
      <w:bodyDiv w:val="1"/>
      <w:marLeft w:val="0"/>
      <w:marRight w:val="0"/>
      <w:marTop w:val="0"/>
      <w:marBottom w:val="0"/>
      <w:divBdr>
        <w:top w:val="none" w:sz="0" w:space="0" w:color="auto"/>
        <w:left w:val="none" w:sz="0" w:space="0" w:color="auto"/>
        <w:bottom w:val="none" w:sz="0" w:space="0" w:color="auto"/>
        <w:right w:val="none" w:sz="0" w:space="0" w:color="auto"/>
      </w:divBdr>
    </w:div>
    <w:div w:id="17420249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Berlijn">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Berlij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j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B8F1A9F-CCEE-564E-ABFA-E29740ED4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9</Pages>
  <Words>3716</Words>
  <Characters>20439</Characters>
  <Application>Microsoft Macintosh Word</Application>
  <DocSecurity>0</DocSecurity>
  <Lines>170</Lines>
  <Paragraphs>48</Paragraphs>
  <ScaleCrop>false</ScaleCrop>
  <HeadingPairs>
    <vt:vector size="4" baseType="variant">
      <vt:variant>
        <vt:lpstr>Titel</vt:lpstr>
      </vt:variant>
      <vt:variant>
        <vt:i4>1</vt:i4>
      </vt:variant>
      <vt:variant>
        <vt:lpstr>Headings</vt:lpstr>
      </vt:variant>
      <vt:variant>
        <vt:i4>5</vt:i4>
      </vt:variant>
    </vt:vector>
  </HeadingPairs>
  <TitlesOfParts>
    <vt:vector size="6" baseType="lpstr">
      <vt:lpstr/>
      <vt:lpstr>Lecture 1: introduction A</vt:lpstr>
      <vt:lpstr>Lecture 2: introduction B</vt:lpstr>
      <vt:lpstr>Lecture 3: education</vt:lpstr>
      <vt:lpstr>Lecture 4: work</vt:lpstr>
      <vt:lpstr>Lecture 5: family</vt:lpstr>
    </vt:vector>
  </TitlesOfParts>
  <LinksUpToDate>false</LinksUpToDate>
  <CharactersWithSpaces>24107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Wiertsema</dc:creator>
  <cp:keywords/>
  <dc:description/>
  <cp:lastModifiedBy>Microsoft Office-gebruiker</cp:lastModifiedBy>
  <cp:revision>95</cp:revision>
  <dcterms:created xsi:type="dcterms:W3CDTF">2017-10-27T08:56:00Z</dcterms:created>
  <dcterms:modified xsi:type="dcterms:W3CDTF">2017-10-31T12:30:00Z</dcterms:modified>
</cp:coreProperties>
</file>