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Electrophysiology Lab Protocol</w:t>
      </w:r>
    </w:p>
    <w:p>
      <w:r>
        <w:t>Standard operating procedure for in vivo extracellular recordings in rodent hippocampus. Includes electrode preparation, stereotaxic surgery coordinates, signal amplification settings, and spike sorting methodology for neural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