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实验室科研探究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以体验为主，自选课程，每门课程从2-8周不等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曾经来过iCenter，很少在课余时间过来，原因：不知道能干什么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→ 需要一个导引？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老师：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课程目的：培养实践动手能力，体验工业界使用的仪器设备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展望：去企业参观实践，体验与企业、制造工程的直接对接？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采访对象：</w:t>
      </w:r>
      <w:bookmarkStart w:id="0" w:name="_GoBack"/>
      <w:r>
        <w:rPr>
          <w:rFonts w:hint="eastAsia"/>
          <w:lang w:val="en-US" w:eastAsia="zh-CN"/>
        </w:rPr>
        <w:t>实验室科研探究-机器人项目（美院同学+微纳电子同学），创新发展部 杨建新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4C0610"/>
    <w:rsid w:val="7B4C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2019-10-17T14:14:00Z</dcterms:created>
  <dc:creator>callyMS</dc:creator>
  <cp:lastModifiedBy>callyMS</cp:lastModifiedBy>
  <dcterms:modified xsi:type="dcterms:W3CDTF">2019-10-17T14:14:56Z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