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741" w:rsidRPr="007E7CFC" w:rsidRDefault="000319F5" w:rsidP="000319F5">
      <w:pPr>
        <w:pStyle w:val="af"/>
      </w:pPr>
      <w:r w:rsidRPr="000319F5">
        <w:rPr>
          <w:rFonts w:hint="eastAsia"/>
        </w:rPr>
        <w:t>一种具有盲道定位功能的智能导盲杖</w:t>
      </w:r>
    </w:p>
    <w:p w:rsidR="00B501E0" w:rsidRDefault="00157B22" w:rsidP="000319F5">
      <w:pPr>
        <w:pStyle w:val="1"/>
      </w:pPr>
      <w:r>
        <w:rPr>
          <w:rFonts w:hint="eastAsia"/>
        </w:rPr>
        <w:t>1</w:t>
      </w:r>
      <w:r>
        <w:t xml:space="preserve">. </w:t>
      </w:r>
      <w:r w:rsidR="00B501E0" w:rsidRPr="00C874E7">
        <w:rPr>
          <w:rFonts w:hint="eastAsia"/>
        </w:rPr>
        <w:t>发明名称：</w:t>
      </w:r>
    </w:p>
    <w:p w:rsidR="003546BF" w:rsidRDefault="000C46EE" w:rsidP="000319F5">
      <w:pPr>
        <w:pStyle w:val="a3"/>
        <w:spacing w:line="400" w:lineRule="exact"/>
        <w:ind w:firstLineChars="196" w:firstLine="470"/>
        <w:rPr>
          <w:rFonts w:ascii="宋体" w:hAnsi="宋体"/>
          <w:sz w:val="24"/>
        </w:rPr>
      </w:pPr>
      <w:r>
        <w:rPr>
          <w:rFonts w:ascii="宋体" w:hAnsi="宋体" w:hint="eastAsia"/>
          <w:sz w:val="24"/>
        </w:rPr>
        <w:t>一种</w:t>
      </w:r>
      <w:r w:rsidR="000319F5">
        <w:rPr>
          <w:rFonts w:ascii="宋体" w:hAnsi="宋体" w:hint="eastAsia"/>
          <w:sz w:val="24"/>
        </w:rPr>
        <w:t>具有盲道定位功能的</w:t>
      </w:r>
      <w:r w:rsidR="00397116">
        <w:rPr>
          <w:rFonts w:ascii="宋体" w:hAnsi="宋体" w:hint="eastAsia"/>
          <w:sz w:val="24"/>
        </w:rPr>
        <w:t>智能导盲杖</w:t>
      </w:r>
    </w:p>
    <w:p w:rsidR="00C35237" w:rsidRPr="00C874E7" w:rsidRDefault="00157B22" w:rsidP="000319F5">
      <w:pPr>
        <w:pStyle w:val="1"/>
      </w:pPr>
      <w:r>
        <w:rPr>
          <w:rFonts w:hint="eastAsia"/>
        </w:rPr>
        <w:t>2</w:t>
      </w:r>
      <w:r>
        <w:t xml:space="preserve">. </w:t>
      </w:r>
      <w:r w:rsidR="00C35237" w:rsidRPr="00C874E7">
        <w:rPr>
          <w:rFonts w:hint="eastAsia"/>
        </w:rPr>
        <w:t>技术领域：</w:t>
      </w:r>
    </w:p>
    <w:p w:rsidR="000C46EE" w:rsidRDefault="00EE1C6E" w:rsidP="00C874E7">
      <w:pPr>
        <w:spacing w:line="400" w:lineRule="exact"/>
        <w:ind w:firstLineChars="200" w:firstLine="480"/>
        <w:rPr>
          <w:rFonts w:ascii="宋体" w:hAnsi="宋体"/>
          <w:sz w:val="24"/>
        </w:rPr>
      </w:pPr>
      <w:r>
        <w:rPr>
          <w:rFonts w:ascii="宋体" w:hAnsi="宋体" w:hint="eastAsia"/>
          <w:sz w:val="24"/>
        </w:rPr>
        <w:t>本发明</w:t>
      </w:r>
      <w:r w:rsidR="000C46EE">
        <w:rPr>
          <w:rFonts w:ascii="宋体" w:hAnsi="宋体" w:hint="eastAsia"/>
          <w:sz w:val="24"/>
        </w:rPr>
        <w:t>涉及一种导盲杖，特别是涉及一种应用图像处理技术进行盲道检测与定位的智能导盲杖。</w:t>
      </w:r>
    </w:p>
    <w:p w:rsidR="00591FD2" w:rsidRDefault="00157B22" w:rsidP="00157B22">
      <w:pPr>
        <w:pStyle w:val="1"/>
      </w:pPr>
      <w:r>
        <w:rPr>
          <w:rFonts w:hint="eastAsia"/>
        </w:rPr>
        <w:t>3</w:t>
      </w:r>
      <w:r>
        <w:t xml:space="preserve">. </w:t>
      </w:r>
      <w:r w:rsidR="00C35237" w:rsidRPr="00C874E7">
        <w:rPr>
          <w:rFonts w:hint="eastAsia"/>
        </w:rPr>
        <w:t>背景技术：</w:t>
      </w:r>
    </w:p>
    <w:p w:rsidR="004F4717" w:rsidRDefault="00591FD2" w:rsidP="004F4717">
      <w:pPr>
        <w:spacing w:line="400" w:lineRule="exact"/>
        <w:ind w:firstLineChars="200" w:firstLine="480"/>
        <w:rPr>
          <w:rFonts w:ascii="宋体" w:hAnsi="宋体"/>
          <w:sz w:val="24"/>
        </w:rPr>
      </w:pPr>
      <w:r>
        <w:rPr>
          <w:rFonts w:ascii="宋体" w:hAnsi="宋体" w:hint="eastAsia"/>
          <w:sz w:val="24"/>
        </w:rPr>
        <w:t>据国际卫生组织（WHO）在2</w:t>
      </w:r>
      <w:r>
        <w:rPr>
          <w:rFonts w:ascii="宋体" w:hAnsi="宋体"/>
          <w:sz w:val="24"/>
        </w:rPr>
        <w:t>017</w:t>
      </w:r>
      <w:r>
        <w:rPr>
          <w:rFonts w:ascii="宋体" w:hAnsi="宋体" w:hint="eastAsia"/>
          <w:sz w:val="24"/>
        </w:rPr>
        <w:t>年的估计，全世界约有1</w:t>
      </w:r>
      <w:r>
        <w:rPr>
          <w:rFonts w:ascii="宋体" w:hAnsi="宋体"/>
          <w:sz w:val="24"/>
        </w:rPr>
        <w:t>3</w:t>
      </w:r>
      <w:r>
        <w:rPr>
          <w:rFonts w:ascii="宋体" w:hAnsi="宋体" w:hint="eastAsia"/>
          <w:sz w:val="24"/>
        </w:rPr>
        <w:t>亿视力受损人士，其中约3</w:t>
      </w:r>
      <w:r>
        <w:rPr>
          <w:rFonts w:ascii="宋体" w:hAnsi="宋体"/>
          <w:sz w:val="24"/>
        </w:rPr>
        <w:t>600</w:t>
      </w:r>
      <w:r>
        <w:rPr>
          <w:rFonts w:ascii="宋体" w:hAnsi="宋体" w:hint="eastAsia"/>
          <w:sz w:val="24"/>
        </w:rPr>
        <w:t>万人患有盲症。视障人士</w:t>
      </w:r>
      <w:r w:rsidR="000319F5">
        <w:rPr>
          <w:rFonts w:ascii="宋体" w:hAnsi="宋体" w:hint="eastAsia"/>
          <w:sz w:val="24"/>
        </w:rPr>
        <w:t>在生活中遇到许许多多的不便，其中之一便是无法实现自主出行。上世纪3</w:t>
      </w:r>
      <w:r w:rsidR="000319F5">
        <w:rPr>
          <w:rFonts w:ascii="宋体" w:hAnsi="宋体"/>
          <w:sz w:val="24"/>
        </w:rPr>
        <w:t>0</w:t>
      </w:r>
      <w:r w:rsidR="000319F5">
        <w:rPr>
          <w:rFonts w:ascii="宋体" w:hAnsi="宋体" w:hint="eastAsia"/>
          <w:sz w:val="24"/>
        </w:rPr>
        <w:t>年代，导盲杖问世</w:t>
      </w:r>
      <w:r w:rsidR="004F4717">
        <w:rPr>
          <w:rFonts w:ascii="宋体" w:hAnsi="宋体" w:hint="eastAsia"/>
          <w:sz w:val="24"/>
        </w:rPr>
        <w:t>。由于导盲杖能够探测周围环境，扩展了盲人的触觉范围，成为</w:t>
      </w:r>
      <w:r w:rsidR="000319F5">
        <w:rPr>
          <w:rFonts w:ascii="宋体" w:hAnsi="宋体" w:hint="eastAsia"/>
          <w:sz w:val="24"/>
        </w:rPr>
        <w:t>许多盲人出行的主要工具</w:t>
      </w:r>
      <w:r w:rsidR="004F4717">
        <w:rPr>
          <w:rFonts w:ascii="宋体" w:hAnsi="宋体" w:hint="eastAsia"/>
          <w:sz w:val="24"/>
        </w:rPr>
        <w:t>。同时盲杖也成为视障人士的象征，对周围的人有一定的</w:t>
      </w:r>
      <w:r w:rsidR="009A6580">
        <w:rPr>
          <w:rFonts w:ascii="宋体" w:hAnsi="宋体" w:hint="eastAsia"/>
          <w:sz w:val="24"/>
        </w:rPr>
        <w:t>提醒</w:t>
      </w:r>
      <w:r w:rsidR="004F4717">
        <w:rPr>
          <w:rFonts w:ascii="宋体" w:hAnsi="宋体" w:hint="eastAsia"/>
          <w:sz w:val="24"/>
        </w:rPr>
        <w:t>警示作用。</w:t>
      </w:r>
    </w:p>
    <w:p w:rsidR="000319F5" w:rsidRDefault="004F4717" w:rsidP="004F4717">
      <w:pPr>
        <w:spacing w:line="400" w:lineRule="exact"/>
        <w:ind w:firstLineChars="200" w:firstLine="480"/>
        <w:rPr>
          <w:rFonts w:ascii="宋体" w:hAnsi="宋体"/>
          <w:sz w:val="24"/>
        </w:rPr>
      </w:pPr>
      <w:r>
        <w:rPr>
          <w:rFonts w:ascii="宋体" w:hAnsi="宋体" w:hint="eastAsia"/>
          <w:sz w:val="24"/>
        </w:rPr>
        <w:t>近年来，许多</w:t>
      </w:r>
      <w:r w:rsidR="009A6580">
        <w:rPr>
          <w:rFonts w:ascii="宋体" w:hAnsi="宋体" w:hint="eastAsia"/>
          <w:sz w:val="24"/>
        </w:rPr>
        <w:t>国外</w:t>
      </w:r>
      <w:r>
        <w:rPr>
          <w:rFonts w:ascii="宋体" w:hAnsi="宋体" w:hint="eastAsia"/>
          <w:sz w:val="24"/>
        </w:rPr>
        <w:t>研究人员致力于为传统盲杖增加新的功能，以使其更加方便盲人使用。马来西亚研究人员通过在盲杖安装超声波进行障碍物检测，并通过声音和震动提示使用者[</w:t>
      </w:r>
      <w:r>
        <w:rPr>
          <w:rFonts w:ascii="宋体" w:hAnsi="宋体"/>
          <w:sz w:val="24"/>
        </w:rPr>
        <w:t>1]</w:t>
      </w:r>
      <w:r>
        <w:rPr>
          <w:rFonts w:ascii="宋体" w:hAnsi="宋体" w:hint="eastAsia"/>
          <w:sz w:val="24"/>
        </w:rPr>
        <w:t>；</w:t>
      </w:r>
      <w:r w:rsidR="00077D6A">
        <w:rPr>
          <w:rFonts w:ascii="宋体" w:hAnsi="宋体" w:hint="eastAsia"/>
          <w:sz w:val="24"/>
        </w:rPr>
        <w:t>美国宾夕法尼亚大学研究人员在检测地面障碍物的同时，检测人头顶高度的障碍物，避免盲人发生磕碰[</w:t>
      </w:r>
      <w:r w:rsidR="00077D6A">
        <w:rPr>
          <w:rFonts w:ascii="宋体" w:hAnsi="宋体"/>
          <w:sz w:val="24"/>
        </w:rPr>
        <w:t>2]</w:t>
      </w:r>
      <w:r w:rsidR="00077D6A">
        <w:rPr>
          <w:rFonts w:ascii="宋体" w:hAnsi="宋体" w:hint="eastAsia"/>
          <w:sz w:val="24"/>
        </w:rPr>
        <w:t>；日本研究人员采用RFID技术，通过装有RFID探测装置的盲杖探测贴有RFID标签的地面引导盲人行走[</w:t>
      </w:r>
      <w:r w:rsidR="00077D6A">
        <w:rPr>
          <w:rFonts w:ascii="宋体" w:hAnsi="宋体"/>
          <w:sz w:val="24"/>
        </w:rPr>
        <w:t>3]</w:t>
      </w:r>
      <w:r w:rsidR="00077D6A">
        <w:rPr>
          <w:rFonts w:ascii="宋体" w:hAnsi="宋体" w:hint="eastAsia"/>
          <w:sz w:val="24"/>
        </w:rPr>
        <w:t>；除此之外，墨西哥研究人员发明了一款基于智能手机的虚拟盲杖</w:t>
      </w:r>
      <w:r w:rsidR="00077D6A">
        <w:rPr>
          <w:rFonts w:ascii="宋体" w:hAnsi="宋体"/>
          <w:sz w:val="24"/>
        </w:rPr>
        <w:t>[4]</w:t>
      </w:r>
      <w:r w:rsidR="00077D6A">
        <w:rPr>
          <w:rFonts w:ascii="宋体" w:hAnsi="宋体" w:hint="eastAsia"/>
          <w:sz w:val="24"/>
        </w:rPr>
        <w:t>，西班牙研究人员甚至将雷达安装到导盲杖上进行障碍物的探测与预警[</w:t>
      </w:r>
      <w:r w:rsidR="00077D6A">
        <w:rPr>
          <w:rFonts w:ascii="宋体" w:hAnsi="宋体"/>
          <w:sz w:val="24"/>
        </w:rPr>
        <w:t>5]</w:t>
      </w:r>
      <w:r w:rsidR="00077D6A">
        <w:rPr>
          <w:rFonts w:ascii="宋体" w:hAnsi="宋体" w:hint="eastAsia"/>
          <w:sz w:val="24"/>
        </w:rPr>
        <w:t>。</w:t>
      </w:r>
    </w:p>
    <w:p w:rsidR="00FB48FA" w:rsidRDefault="009A6580" w:rsidP="007101C2">
      <w:pPr>
        <w:spacing w:line="400" w:lineRule="exact"/>
        <w:ind w:firstLineChars="200" w:firstLine="480"/>
        <w:rPr>
          <w:rFonts w:ascii="宋体" w:hAnsi="宋体"/>
          <w:sz w:val="24"/>
        </w:rPr>
      </w:pPr>
      <w:r>
        <w:rPr>
          <w:rFonts w:ascii="宋体" w:hAnsi="宋体" w:hint="eastAsia"/>
          <w:sz w:val="24"/>
        </w:rPr>
        <w:t>国内也有许多涉及新型的智能导盲杖或盲人辅助系统的专利发明。</w:t>
      </w:r>
      <w:r w:rsidR="00FB48FA">
        <w:rPr>
          <w:rFonts w:ascii="宋体" w:hAnsi="宋体" w:hint="eastAsia"/>
          <w:sz w:val="24"/>
        </w:rPr>
        <w:t>申请号为</w:t>
      </w:r>
      <w:r w:rsidR="00FB48FA" w:rsidRPr="00FB48FA">
        <w:rPr>
          <w:rFonts w:ascii="宋体" w:hAnsi="宋体"/>
          <w:sz w:val="24"/>
        </w:rPr>
        <w:t>201811573815</w:t>
      </w:r>
      <w:r w:rsidR="00FB48FA">
        <w:rPr>
          <w:rFonts w:ascii="宋体" w:hAnsi="宋体"/>
          <w:sz w:val="24"/>
        </w:rPr>
        <w:t>.3</w:t>
      </w:r>
      <w:r w:rsidR="00FB48FA">
        <w:rPr>
          <w:rFonts w:ascii="宋体" w:hAnsi="宋体" w:hint="eastAsia"/>
          <w:sz w:val="24"/>
        </w:rPr>
        <w:t>的发明专利设计了一种基于CNN</w:t>
      </w:r>
      <w:r w:rsidR="00FB48FA">
        <w:rPr>
          <w:rFonts w:ascii="宋体" w:hAnsi="宋体"/>
          <w:sz w:val="24"/>
        </w:rPr>
        <w:t>/LSTM</w:t>
      </w:r>
      <w:r w:rsidR="00FB48FA">
        <w:rPr>
          <w:rFonts w:ascii="宋体" w:hAnsi="宋体" w:hint="eastAsia"/>
          <w:sz w:val="24"/>
        </w:rPr>
        <w:t>的盲人辅助视觉系统，通过大量带有标注的图片进行训练深度神经网络，获取当前场景环境信息</w:t>
      </w:r>
      <w:r>
        <w:rPr>
          <w:rFonts w:ascii="宋体" w:hAnsi="宋体" w:hint="eastAsia"/>
          <w:sz w:val="24"/>
        </w:rPr>
        <w:t>。</w:t>
      </w:r>
      <w:r w:rsidR="00FB48FA">
        <w:rPr>
          <w:rFonts w:ascii="宋体" w:hAnsi="宋体" w:hint="eastAsia"/>
          <w:sz w:val="24"/>
        </w:rPr>
        <w:t>申请号为</w:t>
      </w:r>
      <w:r w:rsidR="00FB48FA" w:rsidRPr="00FB48FA">
        <w:rPr>
          <w:rFonts w:ascii="宋体" w:hAnsi="宋体"/>
          <w:sz w:val="24"/>
        </w:rPr>
        <w:t>201010174012</w:t>
      </w:r>
      <w:r w:rsidR="00FB48FA">
        <w:rPr>
          <w:rFonts w:ascii="宋体" w:hAnsi="宋体"/>
          <w:sz w:val="24"/>
        </w:rPr>
        <w:t>.8</w:t>
      </w:r>
      <w:r w:rsidR="00FB48FA">
        <w:rPr>
          <w:rFonts w:ascii="宋体" w:hAnsi="宋体" w:hint="eastAsia"/>
          <w:sz w:val="24"/>
        </w:rPr>
        <w:t>的发明专利通过仿射变换模型，训练分类器进行盲道与人行横道的检测与处理。</w:t>
      </w:r>
      <w:r w:rsidR="00FB48FA" w:rsidRPr="00FB48FA">
        <w:rPr>
          <w:rFonts w:ascii="宋体" w:hAnsi="宋体" w:hint="eastAsia"/>
          <w:sz w:val="24"/>
        </w:rPr>
        <w:t>申请号为</w:t>
      </w:r>
      <w:r w:rsidR="00FB48FA">
        <w:rPr>
          <w:rFonts w:ascii="宋体" w:hAnsi="宋体" w:hint="eastAsia"/>
          <w:sz w:val="24"/>
        </w:rPr>
        <w:t>20110200597</w:t>
      </w:r>
      <w:r w:rsidR="00FB48FA" w:rsidRPr="00FB48FA">
        <w:rPr>
          <w:rFonts w:ascii="宋体" w:hAnsi="宋体" w:hint="eastAsia"/>
          <w:sz w:val="24"/>
        </w:rPr>
        <w:t>.0的发明专利</w:t>
      </w:r>
      <w:r w:rsidR="00FB48FA">
        <w:rPr>
          <w:rFonts w:ascii="宋体" w:hAnsi="宋体" w:hint="eastAsia"/>
          <w:sz w:val="24"/>
        </w:rPr>
        <w:t>采用双目摄像机采集</w:t>
      </w:r>
      <w:r w:rsidR="00BA0FC5">
        <w:rPr>
          <w:rFonts w:ascii="宋体" w:hAnsi="宋体" w:hint="eastAsia"/>
          <w:sz w:val="24"/>
        </w:rPr>
        <w:t>图像进行路面场景的理解。申请号为2</w:t>
      </w:r>
      <w:r w:rsidR="00BA0FC5">
        <w:rPr>
          <w:rFonts w:ascii="宋体" w:hAnsi="宋体"/>
          <w:sz w:val="24"/>
        </w:rPr>
        <w:t>01710046519.7</w:t>
      </w:r>
      <w:r w:rsidR="00BA0FC5">
        <w:rPr>
          <w:rFonts w:ascii="宋体" w:hAnsi="宋体" w:hint="eastAsia"/>
          <w:sz w:val="24"/>
        </w:rPr>
        <w:t>的发明专利利用智能手机开发了一套移动导航系统，包括基础导航、综合图像处理、语音辅助等功能。</w:t>
      </w:r>
      <w:r w:rsidR="007101C2">
        <w:rPr>
          <w:rFonts w:ascii="宋体" w:hAnsi="宋体" w:hint="eastAsia"/>
          <w:sz w:val="24"/>
        </w:rPr>
        <w:t>申请号为2</w:t>
      </w:r>
      <w:r w:rsidR="007101C2">
        <w:rPr>
          <w:rFonts w:ascii="宋体" w:hAnsi="宋体"/>
          <w:sz w:val="24"/>
        </w:rPr>
        <w:t>01610581588.3</w:t>
      </w:r>
      <w:r w:rsidR="007101C2">
        <w:rPr>
          <w:rFonts w:ascii="宋体" w:hAnsi="宋体" w:hint="eastAsia"/>
          <w:sz w:val="24"/>
        </w:rPr>
        <w:t>的发明专利提供了一种利用视觉图像信息和位置信息综合进行精确导航的智能导盲系统，能够语音提示帮助用户避开障碍目标。</w:t>
      </w:r>
    </w:p>
    <w:p w:rsidR="00EE1C6E" w:rsidRDefault="009A6580" w:rsidP="00DC3158">
      <w:pPr>
        <w:spacing w:line="400" w:lineRule="exact"/>
        <w:ind w:firstLine="420"/>
        <w:rPr>
          <w:rFonts w:ascii="宋体" w:hAnsi="宋体"/>
          <w:sz w:val="24"/>
        </w:rPr>
      </w:pPr>
      <w:r>
        <w:rPr>
          <w:rFonts w:ascii="宋体" w:hAnsi="宋体" w:hint="eastAsia"/>
          <w:sz w:val="24"/>
        </w:rPr>
        <w:t>然而以上发明研究均在一定程度上存在问题：（1）简单的障碍物检测与避障功能无法引导盲人的前进方向；（2）脱离传统盲杖结构，不方便盲人使用习惯；（3）依附于其他智能设备，增加了盲人使用</w:t>
      </w:r>
      <w:r w:rsidR="00DC3158">
        <w:rPr>
          <w:rFonts w:ascii="宋体" w:hAnsi="宋体" w:hint="eastAsia"/>
          <w:sz w:val="24"/>
        </w:rPr>
        <w:t>难度</w:t>
      </w:r>
      <w:r>
        <w:rPr>
          <w:rFonts w:ascii="宋体" w:hAnsi="宋体" w:hint="eastAsia"/>
          <w:sz w:val="24"/>
        </w:rPr>
        <w:t>的同时提高了生产成本</w:t>
      </w:r>
      <w:r w:rsidR="00DC3158">
        <w:rPr>
          <w:rFonts w:ascii="宋体" w:hAnsi="宋体" w:hint="eastAsia"/>
          <w:sz w:val="24"/>
        </w:rPr>
        <w:t>；（</w:t>
      </w:r>
      <w:r>
        <w:rPr>
          <w:rFonts w:ascii="宋体" w:hAnsi="宋体"/>
          <w:sz w:val="24"/>
        </w:rPr>
        <w:t>4</w:t>
      </w:r>
      <w:r w:rsidR="00DC3158">
        <w:rPr>
          <w:rFonts w:ascii="宋体" w:hAnsi="宋体" w:hint="eastAsia"/>
          <w:sz w:val="24"/>
        </w:rPr>
        <w:t>）</w:t>
      </w:r>
      <w:r>
        <w:rPr>
          <w:rFonts w:ascii="宋体" w:hAnsi="宋体" w:hint="eastAsia"/>
          <w:sz w:val="24"/>
        </w:rPr>
        <w:t>有些虽然采用</w:t>
      </w:r>
      <w:r w:rsidR="00DC3158">
        <w:rPr>
          <w:rFonts w:ascii="宋体" w:hAnsi="宋体" w:hint="eastAsia"/>
          <w:sz w:val="24"/>
        </w:rPr>
        <w:t>了较为复</w:t>
      </w:r>
      <w:r w:rsidR="00DC3158">
        <w:rPr>
          <w:rFonts w:ascii="宋体" w:hAnsi="宋体" w:hint="eastAsia"/>
          <w:sz w:val="24"/>
        </w:rPr>
        <w:lastRenderedPageBreak/>
        <w:t>杂的检测方法，但并不能保证能够安全可靠的导航。</w:t>
      </w:r>
    </w:p>
    <w:p w:rsidR="007A13D3" w:rsidRDefault="009A6580" w:rsidP="00157B22">
      <w:pPr>
        <w:spacing w:line="400" w:lineRule="exact"/>
        <w:ind w:firstLine="420"/>
        <w:rPr>
          <w:rFonts w:ascii="宋体" w:hAnsi="宋体"/>
          <w:sz w:val="24"/>
        </w:rPr>
      </w:pPr>
      <w:r>
        <w:rPr>
          <w:rFonts w:ascii="宋体" w:hAnsi="宋体" w:hint="eastAsia"/>
          <w:sz w:val="24"/>
        </w:rPr>
        <w:t>本文提出的</w:t>
      </w:r>
      <w:r w:rsidR="00157B22">
        <w:rPr>
          <w:rFonts w:ascii="宋体" w:hAnsi="宋体" w:hint="eastAsia"/>
          <w:sz w:val="24"/>
        </w:rPr>
        <w:t>智能导盲杖采用了不同的引导思路，能够通过图像处理技术检测并定位盲道，通过语音方式告知盲人盲道所在的方向与距离，引导盲人寻找盲道。由于我国</w:t>
      </w:r>
      <w:r w:rsidR="00DC3158">
        <w:rPr>
          <w:rFonts w:ascii="宋体" w:hAnsi="宋体" w:hint="eastAsia"/>
          <w:sz w:val="24"/>
        </w:rPr>
        <w:t>许多城市铺设了大量的盲道，按照规定，盲道不应存在障碍物等危险物，盲人可以在盲道上安全行走</w:t>
      </w:r>
      <w:r w:rsidR="004037AE">
        <w:rPr>
          <w:rFonts w:ascii="宋体" w:hAnsi="宋体" w:hint="eastAsia"/>
          <w:sz w:val="24"/>
        </w:rPr>
        <w:t>。因此当本文发明的智能导盲杖</w:t>
      </w:r>
      <w:r w:rsidR="00157B22">
        <w:rPr>
          <w:rFonts w:ascii="宋体" w:hAnsi="宋体" w:hint="eastAsia"/>
          <w:sz w:val="24"/>
        </w:rPr>
        <w:t>将盲人引导至盲道后，盲人可以沿盲道独立行走。</w:t>
      </w:r>
    </w:p>
    <w:p w:rsidR="003546BF" w:rsidRDefault="00157B22" w:rsidP="00157B22">
      <w:pPr>
        <w:pStyle w:val="1"/>
      </w:pPr>
      <w:r>
        <w:t xml:space="preserve">4. </w:t>
      </w:r>
      <w:r>
        <w:rPr>
          <w:rFonts w:hint="eastAsia"/>
        </w:rPr>
        <w:t>智能导盲杖</w:t>
      </w:r>
      <w:r w:rsidR="00E05CDB">
        <w:rPr>
          <w:rFonts w:hint="eastAsia"/>
        </w:rPr>
        <w:t>设计</w:t>
      </w:r>
    </w:p>
    <w:p w:rsidR="00157B22" w:rsidRPr="008514C0" w:rsidRDefault="00157B22" w:rsidP="008514C0">
      <w:pPr>
        <w:rPr>
          <w:rFonts w:ascii="宋体" w:hAnsi="宋体"/>
          <w:b/>
          <w:sz w:val="24"/>
        </w:rPr>
      </w:pPr>
      <w:r w:rsidRPr="008514C0">
        <w:rPr>
          <w:rFonts w:ascii="宋体" w:hAnsi="宋体" w:hint="eastAsia"/>
          <w:b/>
          <w:sz w:val="24"/>
        </w:rPr>
        <w:t>4</w:t>
      </w:r>
      <w:r w:rsidRPr="008514C0">
        <w:rPr>
          <w:rFonts w:ascii="宋体" w:hAnsi="宋体"/>
          <w:b/>
          <w:sz w:val="24"/>
        </w:rPr>
        <w:t xml:space="preserve">.1 </w:t>
      </w:r>
      <w:r w:rsidR="004037AE">
        <w:rPr>
          <w:rFonts w:ascii="宋体" w:hAnsi="宋体" w:hint="eastAsia"/>
          <w:b/>
          <w:sz w:val="24"/>
        </w:rPr>
        <w:t>硬件安装与</w:t>
      </w:r>
      <w:r w:rsidRPr="008514C0">
        <w:rPr>
          <w:rFonts w:ascii="宋体" w:hAnsi="宋体" w:hint="eastAsia"/>
          <w:b/>
          <w:sz w:val="24"/>
        </w:rPr>
        <w:t>连接</w:t>
      </w:r>
      <w:r w:rsidR="008514C0" w:rsidRPr="008514C0">
        <w:rPr>
          <w:rFonts w:ascii="宋体" w:hAnsi="宋体" w:hint="eastAsia"/>
          <w:b/>
          <w:sz w:val="24"/>
        </w:rPr>
        <w:t>关系</w:t>
      </w:r>
    </w:p>
    <w:p w:rsidR="00E05CDB" w:rsidRDefault="00E05CDB" w:rsidP="008514C0">
      <w:pPr>
        <w:spacing w:line="400" w:lineRule="exact"/>
        <w:ind w:firstLine="420"/>
        <w:rPr>
          <w:rFonts w:ascii="宋体" w:hAnsi="宋体"/>
          <w:sz w:val="24"/>
        </w:rPr>
      </w:pPr>
      <w:r>
        <w:rPr>
          <w:rFonts w:ascii="宋体" w:hAnsi="宋体" w:hint="eastAsia"/>
          <w:sz w:val="24"/>
        </w:rPr>
        <w:t>智能导盲杖主体为</w:t>
      </w:r>
      <w:r w:rsidR="00DA702B">
        <w:rPr>
          <w:rFonts w:ascii="宋体" w:hAnsi="宋体" w:hint="eastAsia"/>
          <w:sz w:val="24"/>
        </w:rPr>
        <w:t>普通盲杖，安装有摄像头、处理器、陀螺仪、</w:t>
      </w:r>
      <w:r w:rsidR="004037AE">
        <w:rPr>
          <w:rFonts w:ascii="宋体" w:hAnsi="宋体" w:hint="eastAsia"/>
          <w:sz w:val="24"/>
        </w:rPr>
        <w:t>功能</w:t>
      </w:r>
      <w:r w:rsidR="00DA702B">
        <w:rPr>
          <w:rFonts w:ascii="宋体" w:hAnsi="宋体" w:hint="eastAsia"/>
          <w:sz w:val="24"/>
        </w:rPr>
        <w:t>按键</w:t>
      </w:r>
      <w:r w:rsidR="00862433">
        <w:rPr>
          <w:rFonts w:ascii="宋体" w:hAnsi="宋体" w:hint="eastAsia"/>
          <w:sz w:val="24"/>
        </w:rPr>
        <w:t>、语音输出模块</w:t>
      </w:r>
      <w:r w:rsidR="00DA702B">
        <w:rPr>
          <w:rFonts w:ascii="宋体" w:hAnsi="宋体" w:hint="eastAsia"/>
          <w:sz w:val="24"/>
        </w:rPr>
        <w:t>以及</w:t>
      </w:r>
      <w:r w:rsidR="00862433">
        <w:rPr>
          <w:rFonts w:ascii="宋体" w:hAnsi="宋体" w:hint="eastAsia"/>
          <w:sz w:val="24"/>
        </w:rPr>
        <w:t>锂电池</w:t>
      </w:r>
      <w:r w:rsidR="00DA702B">
        <w:rPr>
          <w:rFonts w:ascii="宋体" w:hAnsi="宋体" w:hint="eastAsia"/>
          <w:sz w:val="24"/>
        </w:rPr>
        <w:t>。其中摄像头安装在盲杖中部，与盲杖呈</w:t>
      </w:r>
      <m:oMath>
        <m:r>
          <m:rPr>
            <m:sty m:val="p"/>
          </m:rPr>
          <w:rPr>
            <w:rFonts w:ascii="Cambria Math" w:hAnsi="Cambria Math"/>
            <w:sz w:val="24"/>
          </w:rPr>
          <m:t>45°</m:t>
        </m:r>
      </m:oMath>
      <w:r w:rsidR="00DA702B">
        <w:rPr>
          <w:rFonts w:ascii="宋体" w:hAnsi="宋体" w:hint="eastAsia"/>
          <w:sz w:val="24"/>
        </w:rPr>
        <w:t>夹角，能够拍摄前方5米之内图像。处理器、电源及陀螺仪安装在摄像头上方。</w:t>
      </w:r>
      <w:r w:rsidR="004037AE">
        <w:rPr>
          <w:rFonts w:ascii="宋体" w:hAnsi="宋体" w:hint="eastAsia"/>
          <w:sz w:val="24"/>
        </w:rPr>
        <w:t>功能</w:t>
      </w:r>
      <w:r w:rsidR="00DA702B">
        <w:rPr>
          <w:rFonts w:ascii="宋体" w:hAnsi="宋体" w:hint="eastAsia"/>
          <w:sz w:val="24"/>
        </w:rPr>
        <w:t>按键安装在手柄处，</w:t>
      </w:r>
      <w:r w:rsidR="004037AE">
        <w:rPr>
          <w:rFonts w:ascii="宋体" w:hAnsi="宋体" w:hint="eastAsia"/>
          <w:sz w:val="24"/>
        </w:rPr>
        <w:t>方便盲人按动</w:t>
      </w:r>
      <w:r w:rsidR="00DA702B">
        <w:rPr>
          <w:rFonts w:ascii="宋体" w:hAnsi="宋体" w:hint="eastAsia"/>
          <w:sz w:val="24"/>
        </w:rPr>
        <w:t>。具体安装方式如下图：</w:t>
      </w:r>
    </w:p>
    <w:p w:rsidR="00DA702B" w:rsidRDefault="006E1A15" w:rsidP="00E05CDB">
      <w:pPr>
        <w:pStyle w:val="a8"/>
        <w:jc w:val="center"/>
        <w:rPr>
          <w:rFonts w:ascii="宋体" w:hAnsi="宋体"/>
          <w:sz w:val="24"/>
        </w:rPr>
      </w:pPr>
      <w:r>
        <w:rPr>
          <w:noProof/>
        </w:rPr>
        <w:drawing>
          <wp:inline distT="0" distB="0" distL="0" distR="0" wp14:anchorId="48A8C087" wp14:editId="6D5809F3">
            <wp:extent cx="2925337" cy="3600000"/>
            <wp:effectExtent l="0" t="0" r="889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5337" cy="3600000"/>
                    </a:xfrm>
                    <a:prstGeom prst="rect">
                      <a:avLst/>
                    </a:prstGeom>
                  </pic:spPr>
                </pic:pic>
              </a:graphicData>
            </a:graphic>
          </wp:inline>
        </w:drawing>
      </w:r>
    </w:p>
    <w:p w:rsidR="008514C0" w:rsidRDefault="00DA702B" w:rsidP="004037AE">
      <w:pPr>
        <w:spacing w:line="400" w:lineRule="exact"/>
        <w:ind w:firstLine="420"/>
        <w:rPr>
          <w:rFonts w:ascii="宋体" w:hAnsi="宋体"/>
          <w:sz w:val="24"/>
        </w:rPr>
      </w:pPr>
      <w:r>
        <w:rPr>
          <w:rFonts w:ascii="宋体" w:hAnsi="宋体" w:hint="eastAsia"/>
          <w:sz w:val="24"/>
        </w:rPr>
        <w:t>各模块连接关系示意图如下</w:t>
      </w:r>
      <w:r w:rsidR="008514C0">
        <w:rPr>
          <w:rFonts w:ascii="宋体" w:hAnsi="宋体" w:hint="eastAsia"/>
          <w:sz w:val="24"/>
        </w:rPr>
        <w:t>。图中</w:t>
      </w:r>
      <w:r w:rsidR="006E1A15">
        <w:rPr>
          <w:rFonts w:ascii="宋体" w:hAnsi="宋体" w:hint="eastAsia"/>
          <w:sz w:val="24"/>
        </w:rPr>
        <w:t>矩形框</w:t>
      </w:r>
      <w:r w:rsidR="008514C0">
        <w:rPr>
          <w:rFonts w:ascii="宋体" w:hAnsi="宋体" w:hint="eastAsia"/>
          <w:sz w:val="24"/>
        </w:rPr>
        <w:t>表示相应模块，</w:t>
      </w:r>
      <w:r w:rsidR="006E1A15">
        <w:rPr>
          <w:rFonts w:ascii="宋体" w:hAnsi="宋体" w:hint="eastAsia"/>
          <w:sz w:val="24"/>
        </w:rPr>
        <w:t>实心</w:t>
      </w:r>
      <w:r w:rsidR="008514C0">
        <w:rPr>
          <w:rFonts w:ascii="宋体" w:hAnsi="宋体" w:hint="eastAsia"/>
          <w:sz w:val="24"/>
        </w:rPr>
        <w:t>箭头代表供电方向，</w:t>
      </w:r>
      <w:r w:rsidR="006E1A15">
        <w:rPr>
          <w:rFonts w:ascii="宋体" w:hAnsi="宋体" w:hint="eastAsia"/>
          <w:sz w:val="24"/>
        </w:rPr>
        <w:t>斜线</w:t>
      </w:r>
      <w:r w:rsidR="008514C0">
        <w:rPr>
          <w:rFonts w:ascii="宋体" w:hAnsi="宋体" w:hint="eastAsia"/>
          <w:sz w:val="24"/>
        </w:rPr>
        <w:t>箭头表示数据流动方向。处理器</w:t>
      </w:r>
      <w:r w:rsidR="00862433">
        <w:rPr>
          <w:rFonts w:ascii="宋体" w:hAnsi="宋体" w:hint="eastAsia"/>
          <w:sz w:val="24"/>
        </w:rPr>
        <w:t>接收摄像头、陀螺仪以及功能按键数据，并传递数据至语音输出模块。</w:t>
      </w:r>
      <w:r w:rsidR="008514C0">
        <w:rPr>
          <w:rFonts w:ascii="宋体" w:hAnsi="宋体" w:hint="eastAsia"/>
          <w:sz w:val="24"/>
        </w:rPr>
        <w:t>锂电池为处理器、摄像头与</w:t>
      </w:r>
      <w:r w:rsidR="00862433">
        <w:rPr>
          <w:rFonts w:ascii="宋体" w:hAnsi="宋体" w:hint="eastAsia"/>
          <w:sz w:val="24"/>
        </w:rPr>
        <w:t>语音输出模块</w:t>
      </w:r>
      <w:r w:rsidR="008514C0">
        <w:rPr>
          <w:rFonts w:ascii="宋体" w:hAnsi="宋体" w:hint="eastAsia"/>
          <w:sz w:val="24"/>
        </w:rPr>
        <w:t>供电，功能按键</w:t>
      </w:r>
      <w:r w:rsidR="00862433">
        <w:rPr>
          <w:rFonts w:ascii="宋体" w:hAnsi="宋体" w:hint="eastAsia"/>
          <w:sz w:val="24"/>
        </w:rPr>
        <w:t>以及陀螺仪由</w:t>
      </w:r>
      <w:r w:rsidR="008514C0">
        <w:rPr>
          <w:rFonts w:ascii="宋体" w:hAnsi="宋体" w:hint="eastAsia"/>
          <w:sz w:val="24"/>
        </w:rPr>
        <w:t>处理器</w:t>
      </w:r>
      <w:r w:rsidR="00862433">
        <w:rPr>
          <w:rFonts w:ascii="宋体" w:hAnsi="宋体" w:hint="eastAsia"/>
          <w:sz w:val="24"/>
        </w:rPr>
        <w:t>直接</w:t>
      </w:r>
      <w:r w:rsidR="008514C0">
        <w:rPr>
          <w:rFonts w:ascii="宋体" w:hAnsi="宋体" w:hint="eastAsia"/>
          <w:sz w:val="24"/>
        </w:rPr>
        <w:t>供电。</w:t>
      </w:r>
    </w:p>
    <w:p w:rsidR="008514C0" w:rsidRDefault="006E1A15" w:rsidP="004037AE">
      <w:pPr>
        <w:pStyle w:val="a8"/>
        <w:jc w:val="center"/>
        <w:rPr>
          <w:rFonts w:ascii="宋体" w:hAnsi="宋体"/>
          <w:sz w:val="24"/>
        </w:rPr>
      </w:pPr>
      <w:r>
        <w:rPr>
          <w:noProof/>
        </w:rPr>
        <w:lastRenderedPageBreak/>
        <w:drawing>
          <wp:inline distT="0" distB="0" distL="0" distR="0" wp14:anchorId="73258C43" wp14:editId="7696A6E5">
            <wp:extent cx="4910567" cy="2700000"/>
            <wp:effectExtent l="0" t="0" r="444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0567" cy="2700000"/>
                    </a:xfrm>
                    <a:prstGeom prst="rect">
                      <a:avLst/>
                    </a:prstGeom>
                  </pic:spPr>
                </pic:pic>
              </a:graphicData>
            </a:graphic>
          </wp:inline>
        </w:drawing>
      </w:r>
    </w:p>
    <w:p w:rsidR="00157B22" w:rsidRPr="008514C0" w:rsidRDefault="00157B22" w:rsidP="00E05CDB">
      <w:pPr>
        <w:spacing w:line="400" w:lineRule="exact"/>
        <w:rPr>
          <w:rFonts w:ascii="宋体" w:hAnsi="宋体"/>
          <w:b/>
          <w:sz w:val="24"/>
        </w:rPr>
      </w:pPr>
      <w:r w:rsidRPr="008514C0">
        <w:rPr>
          <w:rFonts w:ascii="宋体" w:hAnsi="宋体" w:hint="eastAsia"/>
          <w:b/>
          <w:sz w:val="24"/>
        </w:rPr>
        <w:t>4</w:t>
      </w:r>
      <w:r w:rsidRPr="008514C0">
        <w:rPr>
          <w:rFonts w:ascii="宋体" w:hAnsi="宋体"/>
          <w:b/>
          <w:sz w:val="24"/>
        </w:rPr>
        <w:t xml:space="preserve">.2 </w:t>
      </w:r>
      <w:r w:rsidRPr="008514C0">
        <w:rPr>
          <w:rFonts w:ascii="宋体" w:hAnsi="宋体" w:hint="eastAsia"/>
          <w:b/>
          <w:sz w:val="24"/>
        </w:rPr>
        <w:t>软件算法流程</w:t>
      </w:r>
    </w:p>
    <w:p w:rsidR="008514C0" w:rsidRDefault="008514C0" w:rsidP="004037AE">
      <w:pPr>
        <w:spacing w:line="400" w:lineRule="exact"/>
        <w:ind w:firstLine="420"/>
        <w:rPr>
          <w:rFonts w:ascii="宋体" w:hAnsi="宋体"/>
          <w:sz w:val="24"/>
        </w:rPr>
      </w:pPr>
      <w:r>
        <w:rPr>
          <w:rFonts w:ascii="宋体" w:hAnsi="宋体" w:hint="eastAsia"/>
          <w:sz w:val="24"/>
        </w:rPr>
        <w:t>软件算法流程如下图所示。</w:t>
      </w:r>
      <w:r w:rsidR="004037AE">
        <w:rPr>
          <w:rFonts w:ascii="宋体" w:hAnsi="宋体" w:hint="eastAsia"/>
          <w:sz w:val="24"/>
        </w:rPr>
        <w:t>盲杖</w:t>
      </w:r>
      <w:r>
        <w:rPr>
          <w:rFonts w:ascii="宋体" w:hAnsi="宋体" w:hint="eastAsia"/>
          <w:sz w:val="24"/>
        </w:rPr>
        <w:t>进行相应的初始化操作之后等待功能键按下。当功能按键按下时，处理器将通过读取陀螺仪数据判断盲杖是否垂直于地面。若盲杖倾斜程度较大，</w:t>
      </w:r>
      <w:r w:rsidR="00862433">
        <w:rPr>
          <w:rFonts w:ascii="宋体" w:hAnsi="宋体" w:hint="eastAsia"/>
          <w:sz w:val="24"/>
        </w:rPr>
        <w:t>则处理器发送控制语音输出模块发出语音提示，要求使用者调整盲杖角度；若盲杖基本垂直于地面，将获取摄像头拍摄的图片，对图片中的盲道进行检测，并计算盲道相对于盲杖的实际方向和距离，之后通过语音输出模块提示盲人盲道的具体位置。</w:t>
      </w:r>
    </w:p>
    <w:p w:rsidR="00157B22" w:rsidRDefault="004E538C" w:rsidP="008514C0">
      <w:pPr>
        <w:pStyle w:val="a8"/>
        <w:rPr>
          <w:rFonts w:ascii="宋体" w:hAnsi="宋体"/>
          <w:sz w:val="24"/>
        </w:rPr>
      </w:pPr>
      <w:r>
        <w:rPr>
          <w:noProof/>
        </w:rPr>
        <w:drawing>
          <wp:inline distT="0" distB="0" distL="0" distR="0" wp14:anchorId="6298BA18" wp14:editId="0C985917">
            <wp:extent cx="5759450" cy="215011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150110"/>
                    </a:xfrm>
                    <a:prstGeom prst="rect">
                      <a:avLst/>
                    </a:prstGeom>
                  </pic:spPr>
                </pic:pic>
              </a:graphicData>
            </a:graphic>
          </wp:inline>
        </w:drawing>
      </w:r>
    </w:p>
    <w:p w:rsidR="008514C0" w:rsidRPr="00E05CDB" w:rsidRDefault="008514C0" w:rsidP="008514C0">
      <w:pPr>
        <w:pStyle w:val="a8"/>
        <w:rPr>
          <w:rFonts w:ascii="宋体" w:hAnsi="宋体"/>
          <w:sz w:val="24"/>
        </w:rPr>
      </w:pPr>
    </w:p>
    <w:p w:rsidR="00157B22" w:rsidRDefault="00E45B37" w:rsidP="00862433">
      <w:pPr>
        <w:pStyle w:val="1"/>
      </w:pPr>
      <w:r>
        <w:rPr>
          <w:rFonts w:hint="eastAsia"/>
        </w:rPr>
        <w:t>5</w:t>
      </w:r>
      <w:r>
        <w:t xml:space="preserve">. </w:t>
      </w:r>
      <w:r w:rsidR="00157B22">
        <w:rPr>
          <w:rFonts w:hint="eastAsia"/>
        </w:rPr>
        <w:t>创新点</w:t>
      </w:r>
    </w:p>
    <w:p w:rsidR="0078540C" w:rsidRDefault="0078540C" w:rsidP="0078540C">
      <w:pPr>
        <w:spacing w:line="400" w:lineRule="exact"/>
        <w:ind w:firstLine="420"/>
        <w:rPr>
          <w:rFonts w:ascii="宋体" w:hAnsi="宋体"/>
          <w:sz w:val="24"/>
        </w:rPr>
      </w:pPr>
      <w:r>
        <w:rPr>
          <w:rFonts w:ascii="宋体" w:hAnsi="宋体" w:hint="eastAsia"/>
          <w:sz w:val="24"/>
        </w:rPr>
        <w:t>本发明最主要的创新点是，提出了一种引导盲人出行的思路：将盲人引导至盲道。并设计一款智能导盲杖，实现了这一功能。在此基础上，提出了一种盲道相对于盲人位置的</w:t>
      </w:r>
      <w:r w:rsidR="00E45B37">
        <w:rPr>
          <w:rFonts w:ascii="宋体" w:hAnsi="宋体" w:hint="eastAsia"/>
          <w:sz w:val="24"/>
        </w:rPr>
        <w:t>描述</w:t>
      </w:r>
      <w:r>
        <w:rPr>
          <w:rFonts w:ascii="宋体" w:hAnsi="宋体" w:hint="eastAsia"/>
          <w:sz w:val="24"/>
        </w:rPr>
        <w:t>方法，并设计了一种适用于导盲杖</w:t>
      </w:r>
      <w:r w:rsidR="004037AE">
        <w:rPr>
          <w:rFonts w:ascii="宋体" w:hAnsi="宋体" w:hint="eastAsia"/>
          <w:sz w:val="24"/>
        </w:rPr>
        <w:t>搭载的嵌入式</w:t>
      </w:r>
      <w:r>
        <w:rPr>
          <w:rFonts w:ascii="宋体" w:hAnsi="宋体" w:hint="eastAsia"/>
          <w:sz w:val="24"/>
        </w:rPr>
        <w:t>处理器的检测盲道算法，以及提出了一种</w:t>
      </w:r>
      <w:r w:rsidR="004037AE">
        <w:rPr>
          <w:rFonts w:ascii="宋体" w:hAnsi="宋体" w:hint="eastAsia"/>
          <w:sz w:val="24"/>
        </w:rPr>
        <w:t>确定</w:t>
      </w:r>
      <w:r>
        <w:rPr>
          <w:rFonts w:ascii="宋体" w:hAnsi="宋体" w:hint="eastAsia"/>
          <w:sz w:val="24"/>
        </w:rPr>
        <w:t>盲道位置的方法。</w:t>
      </w:r>
      <w:r w:rsidR="00E45B37">
        <w:rPr>
          <w:rFonts w:ascii="宋体" w:hAnsi="宋体" w:hint="eastAsia"/>
          <w:sz w:val="24"/>
        </w:rPr>
        <w:t>本发明通过语音方式引导盲人行至盲道。</w:t>
      </w:r>
    </w:p>
    <w:p w:rsidR="00E45B37" w:rsidRPr="00E77C85" w:rsidRDefault="00E45B37" w:rsidP="00E77C85">
      <w:pPr>
        <w:pStyle w:val="1"/>
      </w:pPr>
      <w:r>
        <w:rPr>
          <w:rFonts w:hint="eastAsia"/>
        </w:rPr>
        <w:t>6</w:t>
      </w:r>
      <w:r>
        <w:t xml:space="preserve">. </w:t>
      </w:r>
      <w:r>
        <w:rPr>
          <w:rFonts w:hint="eastAsia"/>
        </w:rPr>
        <w:t>盲道位置的描述方法</w:t>
      </w:r>
    </w:p>
    <w:p w:rsidR="0078540C" w:rsidRDefault="0078540C" w:rsidP="0078540C">
      <w:pPr>
        <w:spacing w:line="400" w:lineRule="exact"/>
        <w:ind w:firstLine="420"/>
        <w:rPr>
          <w:rFonts w:ascii="宋体" w:hAnsi="宋体"/>
          <w:sz w:val="24"/>
        </w:rPr>
      </w:pPr>
      <w:r>
        <w:rPr>
          <w:rFonts w:ascii="宋体" w:hAnsi="宋体" w:hint="eastAsia"/>
          <w:sz w:val="24"/>
        </w:rPr>
        <w:t>由于盲人能够大致感知方向并判断行走的大致距离，所以本发明中的智能导盲杖将</w:t>
      </w:r>
      <w:r>
        <w:rPr>
          <w:rFonts w:ascii="宋体" w:hAnsi="宋体" w:hint="eastAsia"/>
          <w:sz w:val="24"/>
        </w:rPr>
        <w:lastRenderedPageBreak/>
        <w:t>盲道的方向和距离信息通过语音的方式传递给盲人。</w:t>
      </w:r>
      <w:r w:rsidR="00AD1550">
        <w:rPr>
          <w:rFonts w:ascii="宋体" w:hAnsi="宋体" w:hint="eastAsia"/>
          <w:sz w:val="24"/>
        </w:rPr>
        <w:t>本文</w:t>
      </w:r>
      <w:r>
        <w:rPr>
          <w:rFonts w:ascii="宋体" w:hAnsi="宋体" w:hint="eastAsia"/>
          <w:sz w:val="24"/>
        </w:rPr>
        <w:t>提出了一种盲道方向和位置的表述方法，示意图如下所示。</w:t>
      </w:r>
      <w:r w:rsidR="00326488">
        <w:rPr>
          <w:rFonts w:ascii="宋体" w:hAnsi="宋体" w:hint="eastAsia"/>
          <w:sz w:val="24"/>
        </w:rPr>
        <w:t>图中</w:t>
      </w:r>
      <w:r w:rsidR="006E1A15">
        <w:rPr>
          <w:rFonts w:ascii="宋体" w:hAnsi="宋体" w:hint="eastAsia"/>
          <w:sz w:val="24"/>
        </w:rPr>
        <w:t>灰</w:t>
      </w:r>
      <w:r w:rsidR="00326488">
        <w:rPr>
          <w:rFonts w:ascii="宋体" w:hAnsi="宋体" w:hint="eastAsia"/>
          <w:sz w:val="24"/>
        </w:rPr>
        <w:t>色区域为盲道区域，</w:t>
      </w:r>
      <w:r w:rsidR="006E1A15">
        <w:rPr>
          <w:rFonts w:ascii="宋体" w:hAnsi="宋体" w:hint="eastAsia"/>
          <w:sz w:val="24"/>
        </w:rPr>
        <w:t>灰色</w:t>
      </w:r>
      <w:r w:rsidR="00326488">
        <w:rPr>
          <w:rFonts w:ascii="宋体" w:hAnsi="宋体" w:hint="eastAsia"/>
          <w:sz w:val="24"/>
        </w:rPr>
        <w:t>区域中</w:t>
      </w:r>
      <w:r w:rsidR="006E1A15">
        <w:rPr>
          <w:rFonts w:ascii="宋体" w:hAnsi="宋体" w:hint="eastAsia"/>
          <w:sz w:val="24"/>
        </w:rPr>
        <w:t>虚线</w:t>
      </w:r>
      <w:r w:rsidR="00326488">
        <w:rPr>
          <w:rFonts w:ascii="宋体" w:hAnsi="宋体" w:hint="eastAsia"/>
          <w:sz w:val="24"/>
        </w:rPr>
        <w:t>表示盲道中轴线，五角星表示盲人所站位置，</w:t>
      </w:r>
      <w:r w:rsidR="006E1A15">
        <w:rPr>
          <w:rFonts w:ascii="宋体" w:hAnsi="宋体" w:hint="eastAsia"/>
          <w:sz w:val="24"/>
        </w:rPr>
        <w:t>右侧</w:t>
      </w:r>
      <w:r w:rsidR="00326488">
        <w:rPr>
          <w:rFonts w:ascii="宋体" w:hAnsi="宋体" w:hint="eastAsia"/>
          <w:sz w:val="24"/>
        </w:rPr>
        <w:t>箭头表示</w:t>
      </w:r>
      <w:r w:rsidR="00E45B37">
        <w:rPr>
          <w:rFonts w:ascii="宋体" w:hAnsi="宋体" w:hint="eastAsia"/>
          <w:sz w:val="24"/>
        </w:rPr>
        <w:t>盲人朝向。图中黑色</w:t>
      </w:r>
      <w:r w:rsidR="006E1A15">
        <w:rPr>
          <w:rFonts w:ascii="宋体" w:hAnsi="宋体" w:hint="eastAsia"/>
          <w:sz w:val="24"/>
        </w:rPr>
        <w:t>实心</w:t>
      </w:r>
      <w:r w:rsidR="00E45B37">
        <w:rPr>
          <w:rFonts w:ascii="宋体" w:hAnsi="宋体" w:hint="eastAsia"/>
          <w:sz w:val="24"/>
        </w:rPr>
        <w:t>线段为盲人所在位置到盲道中轴线的垂线段。定义盲道相对于盲人的方向为垂线方向与盲人朝向夹角（图中</w:t>
      </w:r>
      <m:oMath>
        <m:r>
          <m:rPr>
            <m:sty m:val="p"/>
          </m:rPr>
          <w:rPr>
            <w:rFonts w:ascii="Cambria Math" w:hAnsi="Cambria Math"/>
            <w:sz w:val="24"/>
          </w:rPr>
          <m:t>θ</m:t>
        </m:r>
      </m:oMath>
      <w:r w:rsidR="00E843D6">
        <w:rPr>
          <w:rFonts w:ascii="宋体" w:hAnsi="宋体" w:hint="eastAsia"/>
          <w:sz w:val="24"/>
        </w:rPr>
        <w:t>，左侧为正，右侧为负</w:t>
      </w:r>
      <w:r w:rsidR="00E45B37">
        <w:rPr>
          <w:rFonts w:ascii="宋体" w:hAnsi="宋体" w:hint="eastAsia"/>
          <w:sz w:val="24"/>
        </w:rPr>
        <w:t>），定义盲道相对于盲人的距离为图中垂线段距离。</w:t>
      </w:r>
    </w:p>
    <w:p w:rsidR="00E843D6" w:rsidRDefault="006E1A15" w:rsidP="00E843D6">
      <w:pPr>
        <w:pStyle w:val="a8"/>
        <w:jc w:val="center"/>
        <w:rPr>
          <w:rFonts w:ascii="宋体" w:hAnsi="宋体"/>
          <w:sz w:val="24"/>
        </w:rPr>
      </w:pPr>
      <w:r>
        <w:rPr>
          <w:noProof/>
        </w:rPr>
        <w:drawing>
          <wp:inline distT="0" distB="0" distL="0" distR="0" wp14:anchorId="3C5AA06E" wp14:editId="777770A5">
            <wp:extent cx="2249300" cy="3031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9300" cy="3031200"/>
                    </a:xfrm>
                    <a:prstGeom prst="rect">
                      <a:avLst/>
                    </a:prstGeom>
                  </pic:spPr>
                </pic:pic>
              </a:graphicData>
            </a:graphic>
          </wp:inline>
        </w:drawing>
      </w:r>
    </w:p>
    <w:p w:rsidR="00E843D6" w:rsidRDefault="00E843D6" w:rsidP="00E843D6">
      <w:pPr>
        <w:spacing w:line="400" w:lineRule="exact"/>
        <w:ind w:firstLine="420"/>
        <w:rPr>
          <w:rFonts w:ascii="宋体" w:hAnsi="宋体"/>
          <w:sz w:val="24"/>
        </w:rPr>
      </w:pPr>
      <w:r>
        <w:rPr>
          <w:rFonts w:ascii="宋体" w:hAnsi="宋体" w:hint="eastAsia"/>
          <w:sz w:val="24"/>
        </w:rPr>
        <w:t>在描述盲道方向时，精确的角度对于盲人来说并没有太大意义，盲人只需得知大致方向即可。所以进行方向描述时，采用大致方向描述而非具体精确的角度。考虑到摄像机拍摄只能够拍摄盲杖前方，</w:t>
      </w:r>
      <w:proofErr w:type="gramStart"/>
      <w:r>
        <w:rPr>
          <w:rFonts w:ascii="宋体" w:hAnsi="宋体" w:hint="eastAsia"/>
          <w:sz w:val="24"/>
        </w:rPr>
        <w:t>故角度</w:t>
      </w:r>
      <w:proofErr w:type="gramEnd"/>
      <w:r>
        <w:rPr>
          <w:rFonts w:ascii="宋体" w:hAnsi="宋体" w:hint="eastAsia"/>
          <w:sz w:val="24"/>
        </w:rPr>
        <w:t>在</w:t>
      </w:r>
      <m:oMath>
        <m:r>
          <m:rPr>
            <m:sty m:val="p"/>
          </m:rPr>
          <w:rPr>
            <w:rFonts w:ascii="Cambria Math" w:eastAsia="微软雅黑" w:hAnsi="Cambria Math" w:cs="微软雅黑"/>
            <w:sz w:val="24"/>
          </w:rPr>
          <m:t>-</m:t>
        </m:r>
        <m:r>
          <m:rPr>
            <m:sty m:val="p"/>
          </m:rPr>
          <w:rPr>
            <w:rFonts w:ascii="Cambria Math" w:hAnsi="Cambria Math"/>
            <w:sz w:val="24"/>
          </w:rPr>
          <m:t>90°~+90°</m:t>
        </m:r>
      </m:oMath>
      <w:r>
        <w:rPr>
          <w:rFonts w:ascii="宋体" w:hAnsi="宋体" w:hint="eastAsia"/>
          <w:sz w:val="24"/>
        </w:rPr>
        <w:t>之间。精确角度与大致方向的对应关系如下表所示：</w:t>
      </w:r>
    </w:p>
    <w:tbl>
      <w:tblPr>
        <w:tblStyle w:val="ab"/>
        <w:tblW w:w="0" w:type="auto"/>
        <w:jc w:val="center"/>
        <w:tblLook w:val="04A0" w:firstRow="1" w:lastRow="0" w:firstColumn="1" w:lastColumn="0" w:noHBand="0" w:noVBand="1"/>
      </w:tblPr>
      <w:tblGrid>
        <w:gridCol w:w="1279"/>
        <w:gridCol w:w="1300"/>
        <w:gridCol w:w="1301"/>
        <w:gridCol w:w="1316"/>
        <w:gridCol w:w="1289"/>
        <w:gridCol w:w="1316"/>
      </w:tblGrid>
      <w:tr w:rsidR="00E843D6" w:rsidTr="00E843D6">
        <w:trPr>
          <w:jc w:val="center"/>
        </w:trPr>
        <w:tc>
          <w:tcPr>
            <w:tcW w:w="1279" w:type="dxa"/>
          </w:tcPr>
          <w:p w:rsidR="00E843D6" w:rsidRDefault="00E843D6" w:rsidP="00E103D5">
            <w:pPr>
              <w:jc w:val="center"/>
            </w:pPr>
            <w:r>
              <w:rPr>
                <w:rFonts w:hint="eastAsia"/>
              </w:rPr>
              <w:t>角度</w:t>
            </w:r>
          </w:p>
        </w:tc>
        <w:tc>
          <w:tcPr>
            <w:tcW w:w="1300" w:type="dxa"/>
          </w:tcPr>
          <w:p w:rsidR="00E843D6" w:rsidRDefault="00E843D6" w:rsidP="00E103D5">
            <w:pPr>
              <w:jc w:val="center"/>
            </w:pPr>
            <w:r>
              <w:rPr>
                <w:rFonts w:hint="eastAsia"/>
              </w:rPr>
              <w:t>-</w:t>
            </w:r>
            <w:r>
              <w:t>90</w:t>
            </w:r>
            <w:r>
              <w:rPr>
                <w:rFonts w:hint="eastAsia"/>
              </w:rPr>
              <w:t>~-</w:t>
            </w:r>
            <w:r>
              <w:t>50</w:t>
            </w:r>
          </w:p>
        </w:tc>
        <w:tc>
          <w:tcPr>
            <w:tcW w:w="1301" w:type="dxa"/>
          </w:tcPr>
          <w:p w:rsidR="00E843D6" w:rsidRDefault="00E843D6" w:rsidP="00E103D5">
            <w:pPr>
              <w:jc w:val="center"/>
            </w:pPr>
            <w:r>
              <w:rPr>
                <w:rFonts w:hint="eastAsia"/>
              </w:rPr>
              <w:t>-</w:t>
            </w:r>
            <w:r>
              <w:t>50</w:t>
            </w:r>
            <w:r>
              <w:rPr>
                <w:rFonts w:hint="eastAsia"/>
              </w:rPr>
              <w:t>~-</w:t>
            </w:r>
            <w:r>
              <w:t>20</w:t>
            </w:r>
          </w:p>
        </w:tc>
        <w:tc>
          <w:tcPr>
            <w:tcW w:w="1316" w:type="dxa"/>
          </w:tcPr>
          <w:p w:rsidR="00E843D6" w:rsidRDefault="00E843D6" w:rsidP="00E103D5">
            <w:pPr>
              <w:jc w:val="center"/>
            </w:pPr>
            <w:r>
              <w:rPr>
                <w:rFonts w:hint="eastAsia"/>
              </w:rPr>
              <w:t>-</w:t>
            </w:r>
            <w:r>
              <w:t>20</w:t>
            </w:r>
            <w:r>
              <w:rPr>
                <w:rFonts w:hint="eastAsia"/>
              </w:rPr>
              <w:t>~</w:t>
            </w:r>
            <w:r>
              <w:t>20</w:t>
            </w:r>
          </w:p>
        </w:tc>
        <w:tc>
          <w:tcPr>
            <w:tcW w:w="1289" w:type="dxa"/>
          </w:tcPr>
          <w:p w:rsidR="00E843D6" w:rsidRDefault="00E843D6" w:rsidP="00E103D5">
            <w:pPr>
              <w:jc w:val="center"/>
            </w:pPr>
            <w:r>
              <w:rPr>
                <w:rFonts w:hint="eastAsia"/>
              </w:rPr>
              <w:t>2</w:t>
            </w:r>
            <w:r>
              <w:t>0</w:t>
            </w:r>
            <w:r>
              <w:rPr>
                <w:rFonts w:hint="eastAsia"/>
              </w:rPr>
              <w:t>-</w:t>
            </w:r>
            <w:r>
              <w:t>50</w:t>
            </w:r>
          </w:p>
        </w:tc>
        <w:tc>
          <w:tcPr>
            <w:tcW w:w="1316" w:type="dxa"/>
          </w:tcPr>
          <w:p w:rsidR="00E843D6" w:rsidRDefault="00E843D6" w:rsidP="00E103D5">
            <w:pPr>
              <w:jc w:val="center"/>
            </w:pPr>
            <w:r>
              <w:rPr>
                <w:rFonts w:hint="eastAsia"/>
              </w:rPr>
              <w:t>5</w:t>
            </w:r>
            <w:r>
              <w:t>0</w:t>
            </w:r>
            <w:r>
              <w:rPr>
                <w:rFonts w:hint="eastAsia"/>
              </w:rPr>
              <w:t>~</w:t>
            </w:r>
            <w:r>
              <w:t>90</w:t>
            </w:r>
          </w:p>
        </w:tc>
      </w:tr>
      <w:tr w:rsidR="00E843D6" w:rsidTr="00E843D6">
        <w:trPr>
          <w:jc w:val="center"/>
        </w:trPr>
        <w:tc>
          <w:tcPr>
            <w:tcW w:w="1279" w:type="dxa"/>
          </w:tcPr>
          <w:p w:rsidR="00E843D6" w:rsidRDefault="00E843D6" w:rsidP="00E103D5">
            <w:pPr>
              <w:jc w:val="center"/>
            </w:pPr>
            <w:r>
              <w:rPr>
                <w:rFonts w:hint="eastAsia"/>
              </w:rPr>
              <w:t>方向</w:t>
            </w:r>
          </w:p>
        </w:tc>
        <w:tc>
          <w:tcPr>
            <w:tcW w:w="1300" w:type="dxa"/>
          </w:tcPr>
          <w:p w:rsidR="00E843D6" w:rsidRDefault="00E843D6" w:rsidP="00E103D5">
            <w:pPr>
              <w:jc w:val="center"/>
            </w:pPr>
            <w:r>
              <w:rPr>
                <w:rFonts w:hint="eastAsia"/>
              </w:rPr>
              <w:t>右侧</w:t>
            </w:r>
          </w:p>
        </w:tc>
        <w:tc>
          <w:tcPr>
            <w:tcW w:w="1301" w:type="dxa"/>
          </w:tcPr>
          <w:p w:rsidR="00E843D6" w:rsidRDefault="00E843D6" w:rsidP="00E103D5">
            <w:pPr>
              <w:jc w:val="center"/>
            </w:pPr>
            <w:r>
              <w:rPr>
                <w:rFonts w:hint="eastAsia"/>
              </w:rPr>
              <w:t>右前方</w:t>
            </w:r>
          </w:p>
        </w:tc>
        <w:tc>
          <w:tcPr>
            <w:tcW w:w="1316" w:type="dxa"/>
          </w:tcPr>
          <w:p w:rsidR="00E843D6" w:rsidRDefault="00E843D6" w:rsidP="00E103D5">
            <w:pPr>
              <w:jc w:val="center"/>
            </w:pPr>
            <w:r>
              <w:rPr>
                <w:rFonts w:hint="eastAsia"/>
              </w:rPr>
              <w:t>前方</w:t>
            </w:r>
          </w:p>
        </w:tc>
        <w:tc>
          <w:tcPr>
            <w:tcW w:w="1289" w:type="dxa"/>
          </w:tcPr>
          <w:p w:rsidR="00E843D6" w:rsidRDefault="00E843D6" w:rsidP="00E103D5">
            <w:pPr>
              <w:jc w:val="center"/>
            </w:pPr>
            <w:r>
              <w:rPr>
                <w:rFonts w:hint="eastAsia"/>
              </w:rPr>
              <w:t>左前方</w:t>
            </w:r>
          </w:p>
        </w:tc>
        <w:tc>
          <w:tcPr>
            <w:tcW w:w="1316" w:type="dxa"/>
          </w:tcPr>
          <w:p w:rsidR="00E843D6" w:rsidRDefault="00E843D6" w:rsidP="00E103D5">
            <w:pPr>
              <w:jc w:val="center"/>
            </w:pPr>
            <w:r>
              <w:rPr>
                <w:rFonts w:hint="eastAsia"/>
              </w:rPr>
              <w:t>左侧</w:t>
            </w:r>
          </w:p>
        </w:tc>
      </w:tr>
    </w:tbl>
    <w:p w:rsidR="00AD1550" w:rsidRDefault="00AD1550" w:rsidP="00E901BC">
      <w:pPr>
        <w:spacing w:line="400" w:lineRule="exact"/>
        <w:ind w:firstLine="420"/>
        <w:rPr>
          <w:rFonts w:ascii="宋体" w:hAnsi="宋体"/>
          <w:sz w:val="24"/>
        </w:rPr>
      </w:pPr>
      <w:r>
        <w:rPr>
          <w:rFonts w:ascii="宋体" w:hAnsi="宋体" w:hint="eastAsia"/>
          <w:sz w:val="24"/>
        </w:rPr>
        <w:t>最终盲道的位置通过大致方向与具体距离进行描述，通过语音输出模块传递给盲人。语音输出内容为：“盲道位于您A</w:t>
      </w:r>
      <w:r>
        <w:rPr>
          <w:rFonts w:ascii="宋体" w:hAnsi="宋体"/>
          <w:sz w:val="24"/>
        </w:rPr>
        <w:t>AA(</w:t>
      </w:r>
      <w:r>
        <w:rPr>
          <w:rFonts w:ascii="宋体" w:hAnsi="宋体" w:hint="eastAsia"/>
          <w:sz w:val="24"/>
        </w:rPr>
        <w:t>方向</w:t>
      </w:r>
      <w:r>
        <w:rPr>
          <w:rFonts w:ascii="宋体" w:hAnsi="宋体"/>
          <w:sz w:val="24"/>
        </w:rPr>
        <w:t>)BBB(</w:t>
      </w:r>
      <w:r>
        <w:rPr>
          <w:rFonts w:ascii="宋体" w:hAnsi="宋体" w:hint="eastAsia"/>
          <w:sz w:val="24"/>
        </w:rPr>
        <w:t>距离)米处。”其中A</w:t>
      </w:r>
      <w:r>
        <w:rPr>
          <w:rFonts w:ascii="宋体" w:hAnsi="宋体"/>
          <w:sz w:val="24"/>
        </w:rPr>
        <w:t>AA</w:t>
      </w:r>
      <w:r>
        <w:rPr>
          <w:rFonts w:ascii="宋体" w:hAnsi="宋体" w:hint="eastAsia"/>
          <w:sz w:val="24"/>
        </w:rPr>
        <w:t>为“右侧”“右前方”“前方”“左前方”“左侧”中的一个，BBB为具体计算得出的距离。</w:t>
      </w:r>
    </w:p>
    <w:p w:rsidR="0078540C" w:rsidRDefault="00E77C85" w:rsidP="00E901BC">
      <w:pPr>
        <w:pStyle w:val="1"/>
      </w:pPr>
      <w:r>
        <w:rPr>
          <w:rFonts w:hint="eastAsia"/>
        </w:rPr>
        <w:t>7</w:t>
      </w:r>
      <w:r>
        <w:t xml:space="preserve">. </w:t>
      </w:r>
      <w:r>
        <w:rPr>
          <w:rFonts w:hint="eastAsia"/>
        </w:rPr>
        <w:t>盲道检测算法</w:t>
      </w:r>
    </w:p>
    <w:p w:rsidR="00E901BC" w:rsidRDefault="00E901BC" w:rsidP="00E901BC">
      <w:pPr>
        <w:spacing w:line="400" w:lineRule="exact"/>
        <w:ind w:firstLine="420"/>
        <w:rPr>
          <w:rFonts w:ascii="宋体" w:hAnsi="宋体"/>
          <w:sz w:val="24"/>
        </w:rPr>
      </w:pPr>
      <w:r>
        <w:rPr>
          <w:rFonts w:ascii="宋体" w:hAnsi="宋体" w:hint="eastAsia"/>
          <w:sz w:val="24"/>
        </w:rPr>
        <w:t>本文提出的盲道检测算法简单有效，可以在嵌入式处理器上快速进行盲道检测。盲道检测算法主要分为三步：</w:t>
      </w:r>
      <w:r w:rsidR="00AA711E">
        <w:rPr>
          <w:rFonts w:ascii="宋体" w:hAnsi="宋体" w:hint="eastAsia"/>
          <w:noProof/>
          <w:sz w:val="24"/>
        </w:rPr>
        <w:t>阈值</w:t>
      </w:r>
      <w:r>
        <w:rPr>
          <w:rFonts w:ascii="宋体" w:hAnsi="宋体" w:hint="eastAsia"/>
          <w:sz w:val="24"/>
        </w:rPr>
        <w:t>分割、轮廓提取与盲道中轴线提取。</w:t>
      </w:r>
    </w:p>
    <w:p w:rsidR="00E901BC" w:rsidRDefault="00C64E65" w:rsidP="006E1A15">
      <w:pPr>
        <w:spacing w:line="400" w:lineRule="exact"/>
        <w:ind w:firstLine="420"/>
        <w:rPr>
          <w:rFonts w:ascii="宋体" w:hAnsi="宋体"/>
          <w:sz w:val="24"/>
        </w:rPr>
      </w:pPr>
      <w:r>
        <w:rPr>
          <w:rFonts w:ascii="宋体" w:hAnsi="宋体" w:hint="eastAsia"/>
          <w:sz w:val="24"/>
        </w:rPr>
        <w:t>盲道大多设计成与周围环境对比鲜明的黄色，所以在</w:t>
      </w:r>
      <w:r w:rsidR="00AA711E">
        <w:rPr>
          <w:rFonts w:ascii="宋体" w:hAnsi="宋体" w:hint="eastAsia"/>
          <w:noProof/>
          <w:sz w:val="24"/>
        </w:rPr>
        <w:t>阈值</w:t>
      </w:r>
      <w:r>
        <w:rPr>
          <w:rFonts w:ascii="宋体" w:hAnsi="宋体" w:hint="eastAsia"/>
          <w:sz w:val="24"/>
        </w:rPr>
        <w:t>分割时采用颜色阈值分割的方法。HSV模型是一种颜色表示方法，其中H表示颜色的色相，S表示饱和度，V表示亮度。色相可以更好的表示颜色，而不受亮度等其他因素影响，所以在盲道分割时采用HSV空间进行阈值分割。在HSV颜色空间中，黄色位于色相(</w:t>
      </w:r>
      <w:r>
        <w:rPr>
          <w:rFonts w:ascii="宋体" w:hAnsi="宋体"/>
          <w:sz w:val="24"/>
        </w:rPr>
        <w:t>H)</w:t>
      </w:r>
      <w:r>
        <w:rPr>
          <w:rFonts w:ascii="宋体" w:hAnsi="宋体" w:hint="eastAsia"/>
          <w:sz w:val="24"/>
        </w:rPr>
        <w:t>的</w:t>
      </w:r>
      <m:oMath>
        <m:r>
          <m:rPr>
            <m:sty m:val="p"/>
          </m:rPr>
          <w:rPr>
            <w:rFonts w:ascii="Cambria Math" w:hAnsi="Cambria Math"/>
            <w:sz w:val="24"/>
          </w:rPr>
          <m:t>60°</m:t>
        </m:r>
      </m:oMath>
      <w:r>
        <w:rPr>
          <w:rFonts w:ascii="宋体" w:hAnsi="宋体" w:hint="eastAsia"/>
          <w:sz w:val="24"/>
        </w:rPr>
        <w:t>位置，所以设定</w:t>
      </w:r>
      <m:oMath>
        <m:r>
          <m:rPr>
            <m:sty m:val="p"/>
          </m:rPr>
          <w:rPr>
            <w:rFonts w:ascii="Cambria Math" w:hAnsi="Cambria Math"/>
            <w:sz w:val="24"/>
          </w:rPr>
          <m:t>30°~90°</m:t>
        </m:r>
      </m:oMath>
      <w:r>
        <w:rPr>
          <w:rFonts w:ascii="宋体" w:hAnsi="宋体" w:hint="eastAsia"/>
          <w:sz w:val="24"/>
        </w:rPr>
        <w:t>之间为图像前景，剩下为背景部分。</w:t>
      </w:r>
    </w:p>
    <w:p w:rsidR="00C64E65" w:rsidRDefault="00C64E65" w:rsidP="00C64E65">
      <w:pPr>
        <w:spacing w:line="400" w:lineRule="exact"/>
        <w:ind w:firstLine="420"/>
        <w:rPr>
          <w:rFonts w:ascii="宋体" w:hAnsi="宋体"/>
          <w:sz w:val="24"/>
        </w:rPr>
      </w:pPr>
      <w:r>
        <w:rPr>
          <w:rFonts w:ascii="宋体" w:hAnsi="宋体" w:hint="eastAsia"/>
          <w:sz w:val="24"/>
        </w:rPr>
        <w:lastRenderedPageBreak/>
        <w:t>经过阈值分割后的结果如下图所示</w:t>
      </w:r>
      <w:r w:rsidR="006E1A15">
        <w:rPr>
          <w:rFonts w:ascii="宋体" w:hAnsi="宋体" w:hint="eastAsia"/>
          <w:sz w:val="24"/>
        </w:rPr>
        <w:t>。左侧为实际拍摄到的灰度</w:t>
      </w:r>
      <w:r w:rsidR="00AA711E">
        <w:rPr>
          <w:rFonts w:ascii="宋体" w:hAnsi="宋体" w:hint="eastAsia"/>
          <w:sz w:val="24"/>
        </w:rPr>
        <w:t>图片，右侧为</w:t>
      </w:r>
      <w:proofErr w:type="gramStart"/>
      <w:r w:rsidR="00AA711E">
        <w:rPr>
          <w:rFonts w:ascii="宋体" w:hAnsi="宋体" w:hint="eastAsia"/>
          <w:sz w:val="24"/>
        </w:rPr>
        <w:t>二值化后</w:t>
      </w:r>
      <w:proofErr w:type="gramEnd"/>
      <w:r w:rsidR="00AA711E">
        <w:rPr>
          <w:rFonts w:ascii="宋体" w:hAnsi="宋体" w:hint="eastAsia"/>
          <w:sz w:val="24"/>
        </w:rPr>
        <w:t>的结果，</w:t>
      </w:r>
      <w:r>
        <w:rPr>
          <w:rFonts w:ascii="宋体" w:hAnsi="宋体" w:hint="eastAsia"/>
          <w:sz w:val="24"/>
        </w:rPr>
        <w:t>可以看出盲道被划分为前景区域（白色区域）</w:t>
      </w:r>
      <w:r w:rsidR="00AA711E">
        <w:rPr>
          <w:rFonts w:ascii="宋体" w:hAnsi="宋体" w:hint="eastAsia"/>
          <w:sz w:val="24"/>
        </w:rPr>
        <w:t>。</w:t>
      </w:r>
    </w:p>
    <w:p w:rsidR="00C64E65" w:rsidRDefault="006E1A15" w:rsidP="00E901BC">
      <w:pPr>
        <w:pStyle w:val="a8"/>
        <w:jc w:val="center"/>
        <w:rPr>
          <w:rFonts w:ascii="宋体" w:hAnsi="宋体"/>
          <w:noProof/>
          <w:sz w:val="24"/>
        </w:rPr>
      </w:pPr>
      <w:r w:rsidRPr="006E1A15">
        <w:rPr>
          <w:rFonts w:ascii="宋体" w:hAnsi="宋体"/>
          <w:noProof/>
          <w:sz w:val="24"/>
        </w:rPr>
        <w:drawing>
          <wp:inline distT="0" distB="0" distL="0" distR="0">
            <wp:extent cx="2160000" cy="1216632"/>
            <wp:effectExtent l="0" t="0" r="0" b="3175"/>
            <wp:docPr id="14" name="图片 14" descr="C:\Users\larrydong\Desktop\cameraUpdate\cameraUpdat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dong\Desktop\cameraUpdate\cameraUpdate\2.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1216632"/>
                    </a:xfrm>
                    <a:prstGeom prst="rect">
                      <a:avLst/>
                    </a:prstGeom>
                    <a:noFill/>
                    <a:ln>
                      <a:noFill/>
                    </a:ln>
                  </pic:spPr>
                </pic:pic>
              </a:graphicData>
            </a:graphic>
          </wp:inline>
        </w:drawing>
      </w:r>
      <w:r w:rsidR="00C64E65" w:rsidRPr="00C64E65">
        <w:rPr>
          <w:rFonts w:ascii="宋体" w:hAnsi="宋体"/>
          <w:noProof/>
          <w:sz w:val="24"/>
        </w:rPr>
        <w:drawing>
          <wp:inline distT="0" distB="0" distL="0" distR="0">
            <wp:extent cx="2160000" cy="1213819"/>
            <wp:effectExtent l="0" t="0" r="0" b="5715"/>
            <wp:docPr id="4" name="图片 4" descr="E:\0_recordings\1_个人项目\3_IFAC论文\2_论文用图\49-b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_recordings\1_个人项目\3_IFAC论文\2_论文用图\49-bin.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1213819"/>
                    </a:xfrm>
                    <a:prstGeom prst="rect">
                      <a:avLst/>
                    </a:prstGeom>
                    <a:noFill/>
                    <a:ln>
                      <a:noFill/>
                    </a:ln>
                  </pic:spPr>
                </pic:pic>
              </a:graphicData>
            </a:graphic>
          </wp:inline>
        </w:drawing>
      </w:r>
    </w:p>
    <w:p w:rsidR="00AA711E" w:rsidRPr="005D1767" w:rsidRDefault="00AA711E" w:rsidP="00AA711E">
      <w:pPr>
        <w:spacing w:line="400" w:lineRule="exact"/>
        <w:ind w:firstLine="420"/>
        <w:rPr>
          <w:rFonts w:ascii="宋体" w:hAnsi="宋体"/>
          <w:bCs/>
          <w:sz w:val="24"/>
        </w:rPr>
      </w:pPr>
      <w:r w:rsidRPr="005D1767">
        <w:rPr>
          <w:rFonts w:ascii="宋体" w:hAnsi="宋体" w:hint="eastAsia"/>
          <w:bCs/>
          <w:sz w:val="24"/>
        </w:rPr>
        <w:t>在完成阈值分割后，将进行判断图像中是否存在盲道。由于在大多数实际环境下，不会存在大面积的黄色区域，即认定盲道区域为最大的黄色区域。在</w:t>
      </w:r>
      <w:proofErr w:type="gramStart"/>
      <w:r w:rsidRPr="005D1767">
        <w:rPr>
          <w:rFonts w:ascii="宋体" w:hAnsi="宋体" w:hint="eastAsia"/>
          <w:bCs/>
          <w:sz w:val="24"/>
        </w:rPr>
        <w:t>二值化图像</w:t>
      </w:r>
      <w:proofErr w:type="gramEnd"/>
      <w:r w:rsidRPr="005D1767">
        <w:rPr>
          <w:rFonts w:ascii="宋体" w:hAnsi="宋体" w:hint="eastAsia"/>
          <w:bCs/>
          <w:sz w:val="24"/>
        </w:rPr>
        <w:t>中，最大的连通区域为潜在的盲道区域。实验表明，当前方存在盲道时，拍摄的图像中盲道所占面积一般超过图像尺寸的1</w:t>
      </w:r>
      <w:r w:rsidRPr="005D1767">
        <w:rPr>
          <w:rFonts w:ascii="宋体" w:hAnsi="宋体"/>
          <w:bCs/>
          <w:sz w:val="24"/>
        </w:rPr>
        <w:t>0</w:t>
      </w:r>
      <w:r w:rsidRPr="005D1767">
        <w:rPr>
          <w:rFonts w:ascii="宋体" w:hAnsi="宋体" w:hint="eastAsia"/>
          <w:bCs/>
          <w:sz w:val="24"/>
        </w:rPr>
        <w:t>%。计算最大连通区域的面积，如果这个面积小于1</w:t>
      </w:r>
      <w:r w:rsidRPr="005D1767">
        <w:rPr>
          <w:rFonts w:ascii="宋体" w:hAnsi="宋体"/>
          <w:bCs/>
          <w:sz w:val="24"/>
        </w:rPr>
        <w:t>0</w:t>
      </w:r>
      <w:r w:rsidRPr="005D1767">
        <w:rPr>
          <w:rFonts w:ascii="宋体" w:hAnsi="宋体" w:hint="eastAsia"/>
          <w:bCs/>
          <w:sz w:val="24"/>
        </w:rPr>
        <w:t>%的图像尺寸，则认为视野中不存在盲道，相反，大于1</w:t>
      </w:r>
      <w:r w:rsidRPr="005D1767">
        <w:rPr>
          <w:rFonts w:ascii="宋体" w:hAnsi="宋体"/>
          <w:bCs/>
          <w:sz w:val="24"/>
        </w:rPr>
        <w:t>0</w:t>
      </w:r>
      <w:r w:rsidRPr="005D1767">
        <w:rPr>
          <w:rFonts w:ascii="宋体" w:hAnsi="宋体" w:hint="eastAsia"/>
          <w:bCs/>
          <w:sz w:val="24"/>
        </w:rPr>
        <w:t>%则认为有盲道存在。</w:t>
      </w:r>
    </w:p>
    <w:p w:rsidR="00AA711E" w:rsidRPr="005D1767" w:rsidRDefault="00AA711E" w:rsidP="00C64E65">
      <w:pPr>
        <w:spacing w:line="400" w:lineRule="exact"/>
        <w:ind w:firstLine="420"/>
        <w:rPr>
          <w:rFonts w:ascii="宋体" w:hAnsi="宋体"/>
          <w:bCs/>
          <w:sz w:val="24"/>
        </w:rPr>
      </w:pPr>
      <w:r w:rsidRPr="005D1767">
        <w:rPr>
          <w:rFonts w:ascii="宋体" w:hAnsi="宋体" w:hint="eastAsia"/>
          <w:bCs/>
          <w:sz w:val="24"/>
        </w:rPr>
        <w:t>若存在盲道，将进行轮廓提取。判断图像中一个像素点是否为轮廓的方法极其简单，只需判断该像素点周围8个像素点</w:t>
      </w:r>
      <w:proofErr w:type="gramStart"/>
      <w:r w:rsidRPr="005D1767">
        <w:rPr>
          <w:rFonts w:ascii="宋体" w:hAnsi="宋体" w:hint="eastAsia"/>
          <w:bCs/>
          <w:sz w:val="24"/>
        </w:rPr>
        <w:t>是否既</w:t>
      </w:r>
      <w:proofErr w:type="gramEnd"/>
      <w:r w:rsidRPr="005D1767">
        <w:rPr>
          <w:rFonts w:ascii="宋体" w:hAnsi="宋体" w:hint="eastAsia"/>
          <w:bCs/>
          <w:sz w:val="24"/>
        </w:rPr>
        <w:t>存在前景像素(白色像素点)和背景像素(黑色像素点)即可，从而获得全部连通区域的轮廓。由于盲道具有最大的前景区域，故仅保留最大前进区域所对应的轮廓。</w:t>
      </w:r>
    </w:p>
    <w:p w:rsidR="00AA711E" w:rsidRDefault="00AA711E" w:rsidP="00AA711E">
      <w:pPr>
        <w:spacing w:line="400" w:lineRule="exact"/>
        <w:ind w:firstLine="420"/>
        <w:rPr>
          <w:rFonts w:ascii="宋体" w:hAnsi="宋体"/>
          <w:bCs/>
          <w:sz w:val="24"/>
        </w:rPr>
      </w:pPr>
      <w:r w:rsidRPr="005D1767">
        <w:rPr>
          <w:rFonts w:ascii="宋体" w:hAnsi="宋体" w:hint="eastAsia"/>
          <w:bCs/>
          <w:sz w:val="24"/>
        </w:rPr>
        <w:t>获取轮廓后，将提取盲道的中轴线。由于盲道是条状区域，所以中轴线定义经过盲道中心，沿盲道方向的直线。</w:t>
      </w:r>
      <w:r w:rsidR="00CE7529" w:rsidRPr="005D1767">
        <w:rPr>
          <w:rFonts w:ascii="宋体" w:hAnsi="宋体" w:hint="eastAsia"/>
          <w:bCs/>
          <w:sz w:val="24"/>
        </w:rPr>
        <w:t>在获取盲道区域的轮廓之后，首先进行轮廓近似。由于盲道受到光照、缺损等影响，连通区域轮廓是杂乱的多边形，本文中采用</w:t>
      </w:r>
      <w:r w:rsidR="00CE7529">
        <w:rPr>
          <w:rFonts w:ascii="宋体" w:hAnsi="宋体" w:hint="eastAsia"/>
          <w:bCs/>
          <w:sz w:val="24"/>
        </w:rPr>
        <w:t>道格拉斯-</w:t>
      </w:r>
      <w:r w:rsidR="004037AE">
        <w:rPr>
          <w:rFonts w:ascii="宋体" w:hAnsi="宋体" w:hint="eastAsia"/>
          <w:bCs/>
          <w:sz w:val="24"/>
        </w:rPr>
        <w:t>普克多边形逼近算法对多边形进行近似，最终得到一个</w:t>
      </w:r>
      <w:r w:rsidR="00CE7529">
        <w:rPr>
          <w:rFonts w:ascii="宋体" w:hAnsi="宋体" w:hint="eastAsia"/>
          <w:bCs/>
          <w:sz w:val="24"/>
        </w:rPr>
        <w:t>四边形。在采用逼近算法时，需要设定阈值进行近似，本文采用动态调整阈值的方法进行逼近，以确保最终逼近结果为四边形。阈值调整方法如下图所示：</w:t>
      </w:r>
    </w:p>
    <w:p w:rsidR="00AA711E" w:rsidRDefault="004E538C" w:rsidP="00551178">
      <w:pPr>
        <w:pStyle w:val="a8"/>
        <w:rPr>
          <w:rFonts w:ascii="宋体" w:hAnsi="宋体"/>
          <w:sz w:val="24"/>
        </w:rPr>
      </w:pPr>
      <w:r>
        <w:rPr>
          <w:noProof/>
        </w:rPr>
        <w:drawing>
          <wp:inline distT="0" distB="0" distL="0" distR="0" wp14:anchorId="4AB9213A" wp14:editId="02EF4030">
            <wp:extent cx="5759450" cy="20129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012950"/>
                    </a:xfrm>
                    <a:prstGeom prst="rect">
                      <a:avLst/>
                    </a:prstGeom>
                  </pic:spPr>
                </pic:pic>
              </a:graphicData>
            </a:graphic>
          </wp:inline>
        </w:drawing>
      </w:r>
    </w:p>
    <w:p w:rsidR="00551178" w:rsidRPr="00A9557A" w:rsidRDefault="004037AE" w:rsidP="00A9557A">
      <w:pPr>
        <w:spacing w:line="400" w:lineRule="exact"/>
        <w:ind w:firstLine="420"/>
        <w:rPr>
          <w:rFonts w:ascii="宋体" w:hAnsi="宋体"/>
          <w:sz w:val="24"/>
        </w:rPr>
      </w:pPr>
      <w:r>
        <w:rPr>
          <w:rFonts w:ascii="宋体" w:hAnsi="宋体" w:hint="eastAsia"/>
          <w:sz w:val="24"/>
        </w:rPr>
        <w:t>获取近似的</w:t>
      </w:r>
      <w:r w:rsidR="00551178">
        <w:rPr>
          <w:rFonts w:ascii="宋体" w:hAnsi="宋体" w:hint="eastAsia"/>
          <w:sz w:val="24"/>
        </w:rPr>
        <w:t>四边形轮廓后，将提取盲道的中轴线。由于盲道在图像中具有条带状特性，故四边形四个顶点中两个位于盲道一端，两个位于另一端，根据两端顶点距离较近这一特性，分别计算四个顶点中任意两个顶点在图像中的欧氏距离，欧氏距离最小的一</w:t>
      </w:r>
      <w:r w:rsidR="00551178">
        <w:rPr>
          <w:rFonts w:ascii="宋体" w:hAnsi="宋体" w:hint="eastAsia"/>
          <w:sz w:val="24"/>
        </w:rPr>
        <w:lastRenderedPageBreak/>
        <w:t>对顶点位于盲道一端，剩余两个顶点位于另一端。盲道中轴线即为位于一端的两个顶点的线段中点与另一端两个顶点线段中点组成的直线。如下图所示，下图中A</w:t>
      </w:r>
      <w:r w:rsidR="00551178">
        <w:rPr>
          <w:rFonts w:ascii="宋体" w:hAnsi="宋体"/>
          <w:sz w:val="24"/>
        </w:rPr>
        <w:t>BCD</w:t>
      </w:r>
      <w:r w:rsidR="00551178">
        <w:rPr>
          <w:rFonts w:ascii="宋体" w:hAnsi="宋体" w:hint="eastAsia"/>
          <w:sz w:val="24"/>
        </w:rPr>
        <w:t>四个点表示近似轮廓四边形的定点，分别计算任意两点之间的距离，得到</w:t>
      </w:r>
      <m:oMath>
        <m:d>
          <m:dPr>
            <m:begChr m:val="|"/>
            <m:endChr m:val="|"/>
            <m:ctrlPr>
              <w:rPr>
                <w:rFonts w:ascii="Cambria Math" w:hAnsi="Cambria Math"/>
                <w:sz w:val="24"/>
              </w:rPr>
            </m:ctrlPr>
          </m:dPr>
          <m:e>
            <m:acc>
              <m:accPr>
                <m:chr m:val="̅"/>
                <m:ctrlPr>
                  <w:rPr>
                    <w:rFonts w:ascii="Cambria Math" w:hAnsi="Cambria Math"/>
                    <w:sz w:val="24"/>
                  </w:rPr>
                </m:ctrlPr>
              </m:accPr>
              <m:e>
                <m:r>
                  <w:rPr>
                    <w:rFonts w:ascii="Cambria Math" w:hAnsi="Cambria Math"/>
                    <w:sz w:val="24"/>
                  </w:rPr>
                  <m:t>AB</m:t>
                </m:r>
              </m:e>
            </m:acc>
          </m:e>
        </m:d>
        <m:r>
          <w:rPr>
            <w:rFonts w:ascii="Cambria Math" w:hAnsi="Cambria Math"/>
            <w:sz w:val="24"/>
          </w:rPr>
          <m:t>,</m:t>
        </m:r>
        <m:d>
          <m:dPr>
            <m:begChr m:val="|"/>
            <m:endChr m:val="|"/>
            <m:ctrlPr>
              <w:rPr>
                <w:rFonts w:ascii="Cambria Math" w:hAnsi="Cambria Math"/>
                <w:sz w:val="24"/>
              </w:rPr>
            </m:ctrlPr>
          </m:dPr>
          <m:e>
            <m:acc>
              <m:accPr>
                <m:chr m:val="̅"/>
                <m:ctrlPr>
                  <w:rPr>
                    <w:rFonts w:ascii="Cambria Math" w:hAnsi="Cambria Math"/>
                    <w:sz w:val="24"/>
                  </w:rPr>
                </m:ctrlPr>
              </m:accPr>
              <m:e>
                <m:r>
                  <w:rPr>
                    <w:rFonts w:ascii="Cambria Math" w:hAnsi="Cambria Math"/>
                    <w:sz w:val="24"/>
                  </w:rPr>
                  <m:t>AC</m:t>
                </m:r>
              </m:e>
            </m:acc>
          </m:e>
        </m:d>
        <m:r>
          <w:rPr>
            <w:rFonts w:ascii="Cambria Math" w:hAnsi="Cambria Math"/>
            <w:sz w:val="24"/>
          </w:rPr>
          <m:t>,</m:t>
        </m:r>
        <m:d>
          <m:dPr>
            <m:begChr m:val="|"/>
            <m:endChr m:val="|"/>
            <m:ctrlPr>
              <w:rPr>
                <w:rFonts w:ascii="Cambria Math" w:hAnsi="Cambria Math"/>
                <w:sz w:val="24"/>
              </w:rPr>
            </m:ctrlPr>
          </m:dPr>
          <m:e>
            <m:acc>
              <m:accPr>
                <m:chr m:val="̅"/>
                <m:ctrlPr>
                  <w:rPr>
                    <w:rFonts w:ascii="Cambria Math" w:hAnsi="Cambria Math"/>
                    <w:sz w:val="24"/>
                  </w:rPr>
                </m:ctrlPr>
              </m:accPr>
              <m:e>
                <m:r>
                  <w:rPr>
                    <w:rFonts w:ascii="Cambria Math" w:hAnsi="Cambria Math"/>
                    <w:sz w:val="24"/>
                  </w:rPr>
                  <m:t>AD</m:t>
                </m:r>
              </m:e>
            </m:acc>
          </m:e>
        </m:d>
        <m:r>
          <w:rPr>
            <w:rFonts w:ascii="Cambria Math" w:hAnsi="Cambria Math"/>
            <w:sz w:val="24"/>
          </w:rPr>
          <m:t>,</m:t>
        </m:r>
        <m:d>
          <m:dPr>
            <m:begChr m:val="|"/>
            <m:endChr m:val="|"/>
            <m:ctrlPr>
              <w:rPr>
                <w:rFonts w:ascii="Cambria Math" w:hAnsi="Cambria Math"/>
                <w:sz w:val="24"/>
              </w:rPr>
            </m:ctrlPr>
          </m:dPr>
          <m:e>
            <m:acc>
              <m:accPr>
                <m:chr m:val="̅"/>
                <m:ctrlPr>
                  <w:rPr>
                    <w:rFonts w:ascii="Cambria Math" w:hAnsi="Cambria Math"/>
                    <w:sz w:val="24"/>
                  </w:rPr>
                </m:ctrlPr>
              </m:accPr>
              <m:e>
                <m:r>
                  <w:rPr>
                    <w:rFonts w:ascii="Cambria Math" w:hAnsi="Cambria Math"/>
                    <w:sz w:val="24"/>
                  </w:rPr>
                  <m:t>BC</m:t>
                </m:r>
              </m:e>
            </m:acc>
          </m:e>
        </m:d>
        <m:r>
          <w:rPr>
            <w:rFonts w:ascii="Cambria Math" w:hAnsi="Cambria Math"/>
            <w:sz w:val="24"/>
          </w:rPr>
          <m:t>,</m:t>
        </m:r>
        <m:d>
          <m:dPr>
            <m:begChr m:val="|"/>
            <m:endChr m:val="|"/>
            <m:ctrlPr>
              <w:rPr>
                <w:rFonts w:ascii="Cambria Math" w:hAnsi="Cambria Math"/>
                <w:sz w:val="24"/>
              </w:rPr>
            </m:ctrlPr>
          </m:dPr>
          <m:e>
            <m:acc>
              <m:accPr>
                <m:chr m:val="̅"/>
                <m:ctrlPr>
                  <w:rPr>
                    <w:rFonts w:ascii="Cambria Math" w:hAnsi="Cambria Math"/>
                    <w:sz w:val="24"/>
                  </w:rPr>
                </m:ctrlPr>
              </m:accPr>
              <m:e>
                <m:r>
                  <w:rPr>
                    <w:rFonts w:ascii="Cambria Math" w:hAnsi="Cambria Math"/>
                    <w:sz w:val="24"/>
                  </w:rPr>
                  <m:t>BD</m:t>
                </m:r>
              </m:e>
            </m:acc>
          </m:e>
        </m:d>
        <m:r>
          <w:rPr>
            <w:rFonts w:ascii="Cambria Math" w:hAnsi="Cambria Math"/>
            <w:sz w:val="24"/>
          </w:rPr>
          <m:t>,</m:t>
        </m:r>
        <m:d>
          <m:dPr>
            <m:begChr m:val="|"/>
            <m:endChr m:val="|"/>
            <m:ctrlPr>
              <w:rPr>
                <w:rFonts w:ascii="Cambria Math" w:hAnsi="Cambria Math"/>
                <w:sz w:val="24"/>
              </w:rPr>
            </m:ctrlPr>
          </m:dPr>
          <m:e>
            <m:acc>
              <m:accPr>
                <m:chr m:val="̅"/>
                <m:ctrlPr>
                  <w:rPr>
                    <w:rFonts w:ascii="Cambria Math" w:hAnsi="Cambria Math"/>
                    <w:sz w:val="24"/>
                  </w:rPr>
                </m:ctrlPr>
              </m:accPr>
              <m:e>
                <m:r>
                  <w:rPr>
                    <w:rFonts w:ascii="Cambria Math" w:hAnsi="Cambria Math"/>
                    <w:sz w:val="24"/>
                  </w:rPr>
                  <m:t>CD</m:t>
                </m:r>
              </m:e>
            </m:acc>
          </m:e>
        </m:d>
      </m:oMath>
      <w:r w:rsidR="00A9557A">
        <w:rPr>
          <w:rFonts w:ascii="宋体" w:hAnsi="宋体" w:hint="eastAsia"/>
          <w:sz w:val="24"/>
        </w:rPr>
        <w:t>，其中最短距离为</w:t>
      </w:r>
      <m:oMath>
        <m:d>
          <m:dPr>
            <m:begChr m:val="|"/>
            <m:endChr m:val="|"/>
            <m:ctrlPr>
              <w:rPr>
                <w:rFonts w:ascii="Cambria Math" w:hAnsi="Cambria Math"/>
                <w:sz w:val="24"/>
              </w:rPr>
            </m:ctrlPr>
          </m:dPr>
          <m:e>
            <m:acc>
              <m:accPr>
                <m:chr m:val="̅"/>
                <m:ctrlPr>
                  <w:rPr>
                    <w:rFonts w:ascii="Cambria Math" w:hAnsi="Cambria Math"/>
                    <w:sz w:val="24"/>
                  </w:rPr>
                </m:ctrlPr>
              </m:accPr>
              <m:e>
                <m:r>
                  <w:rPr>
                    <w:rFonts w:ascii="Cambria Math" w:hAnsi="Cambria Math"/>
                    <w:sz w:val="24"/>
                  </w:rPr>
                  <m:t>CD</m:t>
                </m:r>
              </m:e>
            </m:acc>
          </m:e>
        </m:d>
      </m:oMath>
      <w:r w:rsidR="00A9557A">
        <w:rPr>
          <w:rFonts w:ascii="宋体" w:hAnsi="宋体" w:hint="eastAsia"/>
          <w:sz w:val="24"/>
        </w:rPr>
        <w:t>，计算CD两个点之间的中点M，并同时计算AB的中点N，由MN连线构成轮廓中轴线。</w:t>
      </w:r>
    </w:p>
    <w:p w:rsidR="00551178" w:rsidRPr="00551178" w:rsidRDefault="006E1A15" w:rsidP="00551178">
      <w:pPr>
        <w:pStyle w:val="a8"/>
        <w:jc w:val="center"/>
        <w:rPr>
          <w:rFonts w:ascii="宋体" w:hAnsi="宋体"/>
          <w:sz w:val="24"/>
        </w:rPr>
      </w:pPr>
      <w:r>
        <w:rPr>
          <w:noProof/>
        </w:rPr>
        <w:drawing>
          <wp:inline distT="0" distB="0" distL="0" distR="0" wp14:anchorId="40E5C453" wp14:editId="2301D442">
            <wp:extent cx="2401603" cy="1764000"/>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1603" cy="1764000"/>
                    </a:xfrm>
                    <a:prstGeom prst="rect">
                      <a:avLst/>
                    </a:prstGeom>
                  </pic:spPr>
                </pic:pic>
              </a:graphicData>
            </a:graphic>
          </wp:inline>
        </w:drawing>
      </w:r>
    </w:p>
    <w:p w:rsidR="00E77C85" w:rsidRDefault="00E77C85" w:rsidP="00A9557A">
      <w:pPr>
        <w:pStyle w:val="1"/>
      </w:pPr>
      <w:r>
        <w:t xml:space="preserve">8. </w:t>
      </w:r>
      <w:r>
        <w:rPr>
          <w:rFonts w:hint="eastAsia"/>
        </w:rPr>
        <w:t>盲道定位方法</w:t>
      </w:r>
    </w:p>
    <w:p w:rsidR="004B18F5" w:rsidRDefault="004B18F5" w:rsidP="00A9557A">
      <w:pPr>
        <w:spacing w:line="400" w:lineRule="exact"/>
        <w:ind w:firstLine="420"/>
        <w:rPr>
          <w:rFonts w:ascii="宋体" w:hAnsi="宋体"/>
          <w:bCs/>
          <w:sz w:val="24"/>
        </w:rPr>
      </w:pPr>
      <w:r>
        <w:rPr>
          <w:rFonts w:ascii="宋体" w:hAnsi="宋体" w:hint="eastAsia"/>
          <w:bCs/>
          <w:sz w:val="24"/>
        </w:rPr>
        <w:t>本发明中的智能导盲杖能够将盲道相对于盲人的位置通过语音方式传递给盲人，将计算盲道相对于盲人位置这一过程称作“盲道定位”。在进行盲道定位时，需要保证盲杖末端触碰地面，并且竖直放置在盲人前方，指向盲人前进方向。</w:t>
      </w:r>
    </w:p>
    <w:p w:rsidR="00A51DA8" w:rsidRDefault="006E1A15" w:rsidP="00A51DA8">
      <w:pPr>
        <w:pStyle w:val="a8"/>
        <w:jc w:val="center"/>
        <w:rPr>
          <w:rFonts w:ascii="宋体" w:hAnsi="宋体"/>
          <w:bCs/>
          <w:sz w:val="24"/>
        </w:rPr>
      </w:pPr>
      <w:r>
        <w:rPr>
          <w:noProof/>
        </w:rPr>
        <w:drawing>
          <wp:inline distT="0" distB="0" distL="0" distR="0" wp14:anchorId="758471E1" wp14:editId="76EDF8CE">
            <wp:extent cx="3504162" cy="27504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4162" cy="2750400"/>
                    </a:xfrm>
                    <a:prstGeom prst="rect">
                      <a:avLst/>
                    </a:prstGeom>
                  </pic:spPr>
                </pic:pic>
              </a:graphicData>
            </a:graphic>
          </wp:inline>
        </w:drawing>
      </w:r>
      <w:bookmarkStart w:id="0" w:name="_GoBack"/>
      <w:bookmarkEnd w:id="0"/>
    </w:p>
    <w:p w:rsidR="00913FCE" w:rsidRDefault="004B18F5" w:rsidP="00913FCE">
      <w:pPr>
        <w:spacing w:line="400" w:lineRule="exact"/>
        <w:ind w:firstLine="420"/>
        <w:rPr>
          <w:rFonts w:ascii="宋体" w:hAnsi="宋体"/>
          <w:bCs/>
          <w:sz w:val="24"/>
        </w:rPr>
      </w:pPr>
      <w:r>
        <w:rPr>
          <w:rFonts w:ascii="宋体" w:hAnsi="宋体" w:hint="eastAsia"/>
          <w:bCs/>
          <w:sz w:val="24"/>
        </w:rPr>
        <w:t>由于盲人能够很轻易保证盲杖末端接触地面以及朝向前方，但不能保证盲杖垂直于地面放置，所以盲杖上安装三轴陀螺仪检测盲杖是否垂直于地面。</w:t>
      </w:r>
      <w:r w:rsidR="00A51DA8">
        <w:rPr>
          <w:rFonts w:ascii="宋体" w:hAnsi="宋体" w:hint="eastAsia"/>
          <w:bCs/>
          <w:sz w:val="24"/>
        </w:rPr>
        <w:t>安装时陀螺仪的xyz三轴方向确定，分别是：x轴正方向指向盲杖前方，z轴正方向沿盲杖向上，y轴正方向由右手定则确定。</w:t>
      </w:r>
      <w:r w:rsidR="00913FCE">
        <w:rPr>
          <w:rFonts w:ascii="宋体" w:hAnsi="宋体" w:hint="eastAsia"/>
          <w:bCs/>
          <w:sz w:val="24"/>
        </w:rPr>
        <w:t>在这种安装方式下，xyz轴方向的角度依次对应盲杖的横滚角、俯仰角和偏航角。由于盲杖指向盲人前进方向，所以偏航角不存在实际意义，而</w:t>
      </w:r>
      <w:proofErr w:type="gramStart"/>
      <w:r w:rsidR="00913FCE">
        <w:rPr>
          <w:rFonts w:ascii="宋体" w:hAnsi="宋体" w:hint="eastAsia"/>
          <w:bCs/>
          <w:sz w:val="24"/>
        </w:rPr>
        <w:t>横滚角与</w:t>
      </w:r>
      <w:proofErr w:type="gramEnd"/>
      <w:r w:rsidR="00913FCE">
        <w:rPr>
          <w:rFonts w:ascii="宋体" w:hAnsi="宋体" w:hint="eastAsia"/>
          <w:bCs/>
          <w:sz w:val="24"/>
        </w:rPr>
        <w:t>俯仰</w:t>
      </w:r>
      <w:proofErr w:type="gramStart"/>
      <w:r w:rsidR="00913FCE">
        <w:rPr>
          <w:rFonts w:ascii="宋体" w:hAnsi="宋体" w:hint="eastAsia"/>
          <w:bCs/>
          <w:sz w:val="24"/>
        </w:rPr>
        <w:t>角展示</w:t>
      </w:r>
      <w:proofErr w:type="gramEnd"/>
      <w:r w:rsidR="00913FCE">
        <w:rPr>
          <w:rFonts w:ascii="宋体" w:hAnsi="宋体" w:hint="eastAsia"/>
          <w:bCs/>
          <w:sz w:val="24"/>
        </w:rPr>
        <w:t>了盲杖的倾斜程度。当盲杖完全垂直与地面时，</w:t>
      </w:r>
      <w:proofErr w:type="gramStart"/>
      <w:r w:rsidR="00913FCE">
        <w:rPr>
          <w:rFonts w:ascii="宋体" w:hAnsi="宋体" w:hint="eastAsia"/>
          <w:bCs/>
          <w:sz w:val="24"/>
        </w:rPr>
        <w:t>横滚角与</w:t>
      </w:r>
      <w:proofErr w:type="gramEnd"/>
      <w:r w:rsidR="00913FCE">
        <w:rPr>
          <w:rFonts w:ascii="宋体" w:hAnsi="宋体" w:hint="eastAsia"/>
          <w:bCs/>
          <w:sz w:val="24"/>
        </w:rPr>
        <w:t>俯仰角均为</w:t>
      </w:r>
      <m:oMath>
        <m:r>
          <m:rPr>
            <m:sty m:val="p"/>
          </m:rPr>
          <w:rPr>
            <w:rFonts w:ascii="Cambria Math" w:hAnsi="Cambria Math"/>
            <w:sz w:val="24"/>
          </w:rPr>
          <m:t>0°</m:t>
        </m:r>
      </m:oMath>
      <w:r w:rsidR="00913FCE">
        <w:rPr>
          <w:rFonts w:ascii="宋体" w:hAnsi="宋体" w:hint="eastAsia"/>
          <w:bCs/>
          <w:sz w:val="24"/>
        </w:rPr>
        <w:t>。当</w:t>
      </w:r>
      <w:proofErr w:type="gramStart"/>
      <w:r w:rsidR="00913FCE">
        <w:rPr>
          <w:rFonts w:ascii="宋体" w:hAnsi="宋体" w:hint="eastAsia"/>
          <w:bCs/>
          <w:sz w:val="24"/>
        </w:rPr>
        <w:t>横滚角与</w:t>
      </w:r>
      <w:proofErr w:type="gramEnd"/>
      <w:r w:rsidR="00913FCE">
        <w:rPr>
          <w:rFonts w:ascii="宋体" w:hAnsi="宋体" w:hint="eastAsia"/>
          <w:bCs/>
          <w:sz w:val="24"/>
        </w:rPr>
        <w:t>俯仰</w:t>
      </w:r>
      <w:proofErr w:type="gramStart"/>
      <w:r w:rsidR="00913FCE">
        <w:rPr>
          <w:rFonts w:ascii="宋体" w:hAnsi="宋体" w:hint="eastAsia"/>
          <w:bCs/>
          <w:sz w:val="24"/>
        </w:rPr>
        <w:t>角角度</w:t>
      </w:r>
      <w:proofErr w:type="gramEnd"/>
      <w:r w:rsidR="00913FCE">
        <w:rPr>
          <w:rFonts w:ascii="宋体" w:hAnsi="宋体" w:hint="eastAsia"/>
          <w:bCs/>
          <w:sz w:val="24"/>
        </w:rPr>
        <w:t>在</w:t>
      </w:r>
      <m:oMath>
        <m:r>
          <m:rPr>
            <m:sty m:val="p"/>
          </m:rPr>
          <w:rPr>
            <w:rFonts w:ascii="Cambria Math" w:hAnsi="Cambria Math"/>
            <w:sz w:val="24"/>
          </w:rPr>
          <m:t>±5°</m:t>
        </m:r>
      </m:oMath>
      <w:r w:rsidR="00913FCE">
        <w:rPr>
          <w:rFonts w:ascii="宋体" w:hAnsi="宋体" w:hint="eastAsia"/>
          <w:bCs/>
          <w:sz w:val="24"/>
        </w:rPr>
        <w:t>之内时，可以认为盲杖基本垂直于地面。当倾角大于</w:t>
      </w:r>
      <m:oMath>
        <m:r>
          <m:rPr>
            <m:sty m:val="p"/>
          </m:rPr>
          <w:rPr>
            <w:rFonts w:ascii="Cambria Math" w:hAnsi="Cambria Math"/>
            <w:sz w:val="24"/>
          </w:rPr>
          <m:t>±5°</m:t>
        </m:r>
      </m:oMath>
      <w:r w:rsidR="00913FCE">
        <w:rPr>
          <w:rFonts w:ascii="宋体" w:hAnsi="宋体" w:hint="eastAsia"/>
          <w:bCs/>
          <w:sz w:val="24"/>
        </w:rPr>
        <w:t>时，盲</w:t>
      </w:r>
      <w:r w:rsidR="00913FCE">
        <w:rPr>
          <w:rFonts w:ascii="宋体" w:hAnsi="宋体" w:hint="eastAsia"/>
          <w:bCs/>
          <w:sz w:val="24"/>
        </w:rPr>
        <w:lastRenderedPageBreak/>
        <w:t>杖不进行盲道定位。</w:t>
      </w:r>
    </w:p>
    <w:p w:rsidR="00A9557A" w:rsidRPr="00E103D5" w:rsidRDefault="00E103D5" w:rsidP="00E103D5">
      <w:pPr>
        <w:spacing w:line="400" w:lineRule="exact"/>
        <w:ind w:firstLine="420"/>
        <w:rPr>
          <w:rFonts w:ascii="宋体" w:hAnsi="宋体"/>
          <w:bCs/>
          <w:sz w:val="24"/>
        </w:rPr>
      </w:pPr>
      <w:r>
        <w:rPr>
          <w:rFonts w:ascii="宋体" w:hAnsi="宋体" w:hint="eastAsia"/>
          <w:bCs/>
          <w:sz w:val="24"/>
        </w:rPr>
        <w:t>通过图像中盲道位置计算盲道实际位置时，需要对坐标进行规定。图像坐标系原点为图片左上角，x与y轴正方向分别为水平向右由于竖直向下，定义图像中一个点为</w:t>
      </w:r>
      <m:oMath>
        <m:r>
          <w:rPr>
            <w:rFonts w:ascii="Cambria Math" w:hAnsi="Cambria Math"/>
            <w:sz w:val="24"/>
          </w:rPr>
          <m:t>p'(</m:t>
        </m:r>
        <m:sSup>
          <m:sSupPr>
            <m:ctrlPr>
              <w:rPr>
                <w:rFonts w:ascii="Cambria Math" w:hAnsi="Cambria Math"/>
                <w:bCs/>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m:t>
        </m:r>
        <m:sSup>
          <m:sSupPr>
            <m:ctrlPr>
              <w:rPr>
                <w:rFonts w:ascii="Cambria Math" w:hAnsi="Cambria Math"/>
                <w:bCs/>
                <w:i/>
                <w:sz w:val="24"/>
              </w:rPr>
            </m:ctrlPr>
          </m:sSupPr>
          <m:e>
            <m:r>
              <w:rPr>
                <w:rFonts w:ascii="Cambria Math" w:hAnsi="Cambria Math"/>
                <w:sz w:val="24"/>
              </w:rPr>
              <m:t>y</m:t>
            </m:r>
          </m:e>
          <m:sup>
            <m:r>
              <w:rPr>
                <w:rFonts w:ascii="Cambria Math" w:hAnsi="Cambria Math"/>
                <w:sz w:val="24"/>
              </w:rPr>
              <m:t>'</m:t>
            </m:r>
          </m:sup>
        </m:sSup>
        <m:r>
          <w:rPr>
            <w:rFonts w:ascii="Cambria Math" w:hAnsi="Cambria Math"/>
            <w:sz w:val="24"/>
          </w:rPr>
          <m:t>)</m:t>
        </m:r>
      </m:oMath>
      <w:r>
        <w:rPr>
          <w:rFonts w:ascii="宋体" w:hAnsi="宋体" w:hint="eastAsia"/>
          <w:bCs/>
          <w:sz w:val="24"/>
        </w:rPr>
        <w:t>。盲道在地面中采用地面坐标系描述，地面坐标系坐标原点定义为盲杖所在位置，x与y轴方向分别为盲人朝向与盲人左手方向，地面坐标系中一个点的位置定义为</w:t>
      </w:r>
      <m:oMath>
        <m:r>
          <w:rPr>
            <w:rFonts w:ascii="Cambria Math" w:hAnsi="Cambria Math"/>
            <w:sz w:val="24"/>
          </w:rPr>
          <m:t>p(x,y)</m:t>
        </m:r>
      </m:oMath>
      <w:r>
        <w:rPr>
          <w:rFonts w:ascii="宋体" w:hAnsi="宋体" w:hint="eastAsia"/>
          <w:bCs/>
          <w:sz w:val="24"/>
        </w:rPr>
        <w:t>。相机拍摄到的地面图像为地面的一个仿射变换，坐标点之间具有如下数学关系：</w:t>
      </w:r>
    </w:p>
    <w:tbl>
      <w:tblPr>
        <w:tblStyle w:val="ac"/>
        <w:tblW w:w="0" w:type="auto"/>
        <w:tblLook w:val="04A0" w:firstRow="1" w:lastRow="0" w:firstColumn="1" w:lastColumn="0" w:noHBand="0" w:noVBand="1"/>
      </w:tblPr>
      <w:tblGrid>
        <w:gridCol w:w="3020"/>
        <w:gridCol w:w="3020"/>
        <w:gridCol w:w="3020"/>
      </w:tblGrid>
      <w:tr w:rsidR="00A9557A" w:rsidRPr="004037AE" w:rsidTr="00EA2092">
        <w:tc>
          <w:tcPr>
            <w:tcW w:w="3020" w:type="dxa"/>
          </w:tcPr>
          <w:p w:rsidR="00A9557A" w:rsidRPr="004037AE" w:rsidRDefault="00A9557A" w:rsidP="00E103D5">
            <w:pPr>
              <w:pStyle w:val="a8"/>
              <w:spacing w:before="156" w:after="156"/>
              <w:rPr>
                <w:sz w:val="24"/>
              </w:rPr>
            </w:pPr>
          </w:p>
        </w:tc>
        <w:tc>
          <w:tcPr>
            <w:tcW w:w="3020" w:type="dxa"/>
          </w:tcPr>
          <w:p w:rsidR="00A9557A" w:rsidRPr="004037AE" w:rsidRDefault="006E1644" w:rsidP="00E103D5">
            <w:pPr>
              <w:pStyle w:val="a8"/>
              <w:spacing w:before="156" w:after="156"/>
              <w:rPr>
                <w:i/>
                <w:sz w:val="24"/>
              </w:rPr>
            </w:pPr>
            <m:oMathPara>
              <m:oMathParaPr>
                <m:jc m:val="center"/>
              </m:oMathParaPr>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hint="eastAsia"/>
                              <w:sz w:val="24"/>
                            </w:rPr>
                            <m:t>x</m:t>
                          </m:r>
                        </m:e>
                      </m:mr>
                      <m:mr>
                        <m:e>
                          <m:r>
                            <w:rPr>
                              <w:rFonts w:ascii="Cambria Math" w:hAnsi="Cambria Math"/>
                              <w:sz w:val="24"/>
                            </w:rPr>
                            <m:t>y</m:t>
                          </m:r>
                        </m:e>
                      </m:mr>
                      <m:mr>
                        <m:e>
                          <m:r>
                            <w:rPr>
                              <w:rFonts w:ascii="Cambria Math" w:hAnsi="Cambria Math"/>
                              <w:sz w:val="24"/>
                            </w:rPr>
                            <m:t>1</m:t>
                          </m:r>
                        </m:e>
                      </m:mr>
                    </m:m>
                  </m:e>
                </m:d>
                <m:r>
                  <w:rPr>
                    <w:rFonts w:ascii="Cambria Math" w:hAnsi="Cambria Math"/>
                    <w:sz w:val="24"/>
                  </w:rPr>
                  <m:t>=H</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hint="eastAsia"/>
                              <w:sz w:val="24"/>
                            </w:rPr>
                            <m:t>x</m:t>
                          </m:r>
                          <m:r>
                            <w:rPr>
                              <w:rFonts w:ascii="Cambria Math" w:hAnsi="Cambria Math"/>
                              <w:sz w:val="24"/>
                            </w:rPr>
                            <m:t>'</m:t>
                          </m:r>
                        </m:e>
                      </m:mr>
                      <m:mr>
                        <m:e>
                          <m:r>
                            <w:rPr>
                              <w:rFonts w:ascii="Cambria Math" w:hAnsi="Cambria Math"/>
                              <w:sz w:val="24"/>
                            </w:rPr>
                            <m:t>y'</m:t>
                          </m:r>
                        </m:e>
                      </m:mr>
                      <m:mr>
                        <m:e>
                          <m:r>
                            <w:rPr>
                              <w:rFonts w:ascii="Cambria Math" w:hAnsi="Cambria Math"/>
                              <w:sz w:val="24"/>
                            </w:rPr>
                            <m:t>1</m:t>
                          </m:r>
                        </m:e>
                      </m:mr>
                    </m:m>
                  </m:e>
                </m:d>
              </m:oMath>
            </m:oMathPara>
          </w:p>
        </w:tc>
        <w:tc>
          <w:tcPr>
            <w:tcW w:w="3020" w:type="dxa"/>
          </w:tcPr>
          <w:p w:rsidR="00A9557A" w:rsidRPr="004037AE" w:rsidRDefault="00A9557A" w:rsidP="00E103D5">
            <w:pPr>
              <w:pStyle w:val="a8"/>
              <w:spacing w:before="156" w:after="156"/>
              <w:jc w:val="right"/>
              <w:rPr>
                <w:sz w:val="24"/>
              </w:rPr>
            </w:pPr>
            <w:r w:rsidRPr="004037AE">
              <w:rPr>
                <w:rFonts w:hint="eastAsia"/>
                <w:sz w:val="24"/>
              </w:rPr>
              <w:t>式</w:t>
            </w:r>
            <w:r w:rsidR="00E103D5" w:rsidRPr="004037AE">
              <w:rPr>
                <w:rFonts w:hint="eastAsia"/>
                <w:sz w:val="24"/>
              </w:rPr>
              <w:t>(</w:t>
            </w:r>
            <w:r w:rsidR="00E103D5" w:rsidRPr="004037AE">
              <w:rPr>
                <w:sz w:val="24"/>
              </w:rPr>
              <w:t>1)</w:t>
            </w:r>
          </w:p>
        </w:tc>
      </w:tr>
    </w:tbl>
    <w:p w:rsidR="00E103D5" w:rsidRDefault="00A9557A" w:rsidP="00A9557A">
      <w:pPr>
        <w:spacing w:line="400" w:lineRule="exact"/>
        <w:rPr>
          <w:rFonts w:ascii="宋体" w:hAnsi="宋体"/>
          <w:bCs/>
          <w:sz w:val="24"/>
        </w:rPr>
      </w:pPr>
      <w:r w:rsidRPr="00E7323C">
        <w:rPr>
          <w:rFonts w:ascii="宋体" w:hAnsi="宋体" w:hint="eastAsia"/>
          <w:bCs/>
          <w:sz w:val="24"/>
        </w:rPr>
        <w:t>其中</w:t>
      </w:r>
      <m:oMath>
        <m:r>
          <w:rPr>
            <w:rFonts w:ascii="Cambria Math" w:hAnsi="Cambria Math" w:hint="eastAsia"/>
            <w:sz w:val="24"/>
          </w:rPr>
          <m:t>H</m:t>
        </m:r>
      </m:oMath>
      <w:r w:rsidR="00E103D5">
        <w:rPr>
          <w:rFonts w:ascii="宋体" w:hAnsi="宋体" w:hint="eastAsia"/>
          <w:sz w:val="24"/>
        </w:rPr>
        <w:t>为</w:t>
      </w:r>
      <w:r>
        <w:rPr>
          <w:rFonts w:ascii="宋体" w:hAnsi="宋体" w:hint="eastAsia"/>
          <w:bCs/>
          <w:sz w:val="24"/>
        </w:rPr>
        <w:t>单应性矩阵</w:t>
      </w:r>
      <w:r w:rsidR="00E103D5">
        <w:rPr>
          <w:rFonts w:ascii="宋体" w:hAnsi="宋体" w:hint="eastAsia"/>
          <w:bCs/>
          <w:sz w:val="24"/>
        </w:rPr>
        <w:t>，尺寸为</w:t>
      </w:r>
      <m:oMath>
        <m:r>
          <m:rPr>
            <m:sty m:val="p"/>
          </m:rPr>
          <w:rPr>
            <w:rFonts w:ascii="Cambria Math" w:hAnsi="Cambria Math"/>
            <w:sz w:val="24"/>
          </w:rPr>
          <m:t>3×3</m:t>
        </m:r>
      </m:oMath>
      <w:r>
        <w:rPr>
          <w:rFonts w:ascii="宋体" w:hAnsi="宋体" w:hint="eastAsia"/>
          <w:bCs/>
          <w:sz w:val="24"/>
        </w:rPr>
        <w:t>。</w:t>
      </w:r>
    </w:p>
    <w:p w:rsidR="00E103D5" w:rsidRDefault="00E103D5" w:rsidP="00A9557A">
      <w:pPr>
        <w:spacing w:line="400" w:lineRule="exact"/>
        <w:ind w:firstLine="420"/>
        <w:rPr>
          <w:rFonts w:ascii="宋体" w:hAnsi="宋体"/>
          <w:sz w:val="24"/>
        </w:rPr>
      </w:pPr>
      <w:r>
        <w:rPr>
          <w:rFonts w:ascii="宋体" w:hAnsi="宋体" w:hint="eastAsia"/>
          <w:bCs/>
          <w:sz w:val="24"/>
        </w:rPr>
        <w:t>在导盲杖与地面接触且垂直时，由于盲杖长度与摄像头安装不变，</w:t>
      </w:r>
      <w:proofErr w:type="gramStart"/>
      <w:r>
        <w:rPr>
          <w:rFonts w:ascii="宋体" w:hAnsi="宋体" w:hint="eastAsia"/>
          <w:bCs/>
          <w:sz w:val="24"/>
        </w:rPr>
        <w:t>所以式</w:t>
      </w:r>
      <w:proofErr w:type="gramEnd"/>
      <w:r>
        <w:rPr>
          <w:rFonts w:ascii="宋体" w:hAnsi="宋体" w:hint="eastAsia"/>
          <w:bCs/>
          <w:sz w:val="24"/>
        </w:rPr>
        <w:t>(</w:t>
      </w:r>
      <w:r>
        <w:rPr>
          <w:rFonts w:ascii="宋体" w:hAnsi="宋体"/>
          <w:bCs/>
          <w:sz w:val="24"/>
        </w:rPr>
        <w:t>1)</w:t>
      </w:r>
      <w:r>
        <w:rPr>
          <w:rFonts w:ascii="宋体" w:hAnsi="宋体" w:hint="eastAsia"/>
          <w:bCs/>
          <w:sz w:val="24"/>
        </w:rPr>
        <w:t>中的单应性矩阵是固定不变的，可以提前测得，从而在计算出图像中一个点坐标后可以应用式(</w:t>
      </w:r>
      <w:r>
        <w:rPr>
          <w:rFonts w:ascii="宋体" w:hAnsi="宋体"/>
          <w:bCs/>
          <w:sz w:val="24"/>
        </w:rPr>
        <w:t>1)</w:t>
      </w:r>
      <w:r>
        <w:rPr>
          <w:rFonts w:ascii="宋体" w:hAnsi="宋体" w:hint="eastAsia"/>
          <w:bCs/>
          <w:sz w:val="24"/>
        </w:rPr>
        <w:t>立即计算出实际地面坐标。当计算</w:t>
      </w:r>
      <w:proofErr w:type="gramStart"/>
      <w:r>
        <w:rPr>
          <w:rFonts w:ascii="宋体" w:hAnsi="宋体" w:hint="eastAsia"/>
          <w:bCs/>
          <w:sz w:val="24"/>
        </w:rPr>
        <w:t>出图片</w:t>
      </w:r>
      <w:proofErr w:type="gramEnd"/>
      <w:r>
        <w:rPr>
          <w:rFonts w:ascii="宋体" w:hAnsi="宋体" w:hint="eastAsia"/>
          <w:bCs/>
          <w:sz w:val="24"/>
        </w:rPr>
        <w:t>中盲道中轴线两端点后，可以计算出两端点在地面坐标系中的坐标，记做</w:t>
      </w:r>
      <m:oMath>
        <m:sSub>
          <m:sSubPr>
            <m:ctrlPr>
              <w:rPr>
                <w:rFonts w:ascii="Cambria Math" w:hAnsi="Cambria Math"/>
                <w:bCs/>
                <w:i/>
                <w:sz w:val="24"/>
              </w:rPr>
            </m:ctrlPr>
          </m:sSubPr>
          <m:e>
            <m:r>
              <w:rPr>
                <w:rFonts w:ascii="Cambria Math" w:hAnsi="Cambria Math"/>
                <w:sz w:val="24"/>
              </w:rPr>
              <m:t>p</m:t>
            </m:r>
          </m:e>
          <m:sub>
            <m:r>
              <w:rPr>
                <w:rFonts w:ascii="Cambria Math" w:hAnsi="Cambria Math"/>
                <w:sz w:val="24"/>
              </w:rPr>
              <m:t>1</m:t>
            </m:r>
          </m:sub>
        </m:sSub>
        <m:d>
          <m:dPr>
            <m:ctrlPr>
              <w:rPr>
                <w:rFonts w:ascii="Cambria Math" w:hAnsi="Cambria Math"/>
                <w:bCs/>
                <w:i/>
                <w:sz w:val="24"/>
              </w:rPr>
            </m:ctrlPr>
          </m:dPr>
          <m:e>
            <m:sSub>
              <m:sSubPr>
                <m:ctrlPr>
                  <w:rPr>
                    <w:rFonts w:ascii="Cambria Math" w:hAnsi="Cambria Math"/>
                    <w:bCs/>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y</m:t>
                </m:r>
              </m:e>
              <m:sub>
                <m:r>
                  <w:rPr>
                    <w:rFonts w:ascii="Cambria Math" w:hAnsi="Cambria Math"/>
                    <w:sz w:val="24"/>
                  </w:rPr>
                  <m:t>1</m:t>
                </m:r>
              </m:sub>
            </m:sSub>
          </m:e>
        </m:d>
        <m:r>
          <w:rPr>
            <w:rFonts w:ascii="Cambria Math" w:hAnsi="Cambria Math"/>
            <w:sz w:val="24"/>
          </w:rPr>
          <m:t xml:space="preserve">, </m:t>
        </m:r>
        <m:sSub>
          <m:sSubPr>
            <m:ctrlPr>
              <w:rPr>
                <w:rFonts w:ascii="Cambria Math" w:hAnsi="Cambria Math"/>
                <w:bCs/>
                <w:i/>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oMath>
      <w:r>
        <w:rPr>
          <w:rFonts w:ascii="宋体" w:hAnsi="宋体" w:hint="eastAsia"/>
          <w:sz w:val="24"/>
        </w:rPr>
        <w:t>。地面坐标系中盲道直线方程为：</w:t>
      </w:r>
    </w:p>
    <w:tbl>
      <w:tblPr>
        <w:tblStyle w:val="ac"/>
        <w:tblW w:w="0" w:type="auto"/>
        <w:tblLook w:val="04A0" w:firstRow="1" w:lastRow="0" w:firstColumn="1" w:lastColumn="0" w:noHBand="0" w:noVBand="1"/>
      </w:tblPr>
      <w:tblGrid>
        <w:gridCol w:w="1843"/>
        <w:gridCol w:w="5665"/>
        <w:gridCol w:w="1552"/>
      </w:tblGrid>
      <w:tr w:rsidR="00E103D5" w:rsidRPr="00EA2092" w:rsidTr="00EA2092">
        <w:tc>
          <w:tcPr>
            <w:tcW w:w="1843" w:type="dxa"/>
          </w:tcPr>
          <w:p w:rsidR="00E103D5" w:rsidRPr="00EA2092" w:rsidRDefault="00E103D5" w:rsidP="00E103D5">
            <w:pPr>
              <w:pStyle w:val="a8"/>
              <w:spacing w:before="156" w:after="156"/>
              <w:rPr>
                <w:sz w:val="24"/>
              </w:rPr>
            </w:pPr>
          </w:p>
        </w:tc>
        <w:tc>
          <w:tcPr>
            <w:tcW w:w="5665" w:type="dxa"/>
          </w:tcPr>
          <w:p w:rsidR="00E103D5" w:rsidRPr="00EA2092" w:rsidRDefault="006E1644" w:rsidP="00E103D5">
            <w:pPr>
              <w:pStyle w:val="a8"/>
              <w:spacing w:before="156" w:after="156"/>
              <w:rPr>
                <w:sz w:val="24"/>
              </w:rPr>
            </w:pPr>
            <m:oMathPara>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hint="eastAsia"/>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e>
                </m:d>
                <m:r>
                  <w:rPr>
                    <w:rFonts w:ascii="Cambria Math" w:hAnsi="Cambria Math"/>
                    <w:sz w:val="24"/>
                  </w:rPr>
                  <m:t>x</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e>
                </m:d>
                <m:r>
                  <w:rPr>
                    <w:rFonts w:ascii="Cambria Math" w:hAnsi="Cambria Math"/>
                    <w:sz w:val="24"/>
                  </w:rPr>
                  <m:t>y</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e>
                </m:d>
                <m:r>
                  <m:rPr>
                    <m:sty m:val="p"/>
                  </m:rPr>
                  <w:rPr>
                    <w:rFonts w:ascii="Cambria Math" w:hAnsi="Cambria Math"/>
                    <w:sz w:val="24"/>
                  </w:rPr>
                  <m:t>=0</m:t>
                </m:r>
              </m:oMath>
            </m:oMathPara>
          </w:p>
        </w:tc>
        <w:tc>
          <w:tcPr>
            <w:tcW w:w="1552" w:type="dxa"/>
          </w:tcPr>
          <w:p w:rsidR="00E103D5" w:rsidRPr="00EA2092" w:rsidRDefault="00E103D5" w:rsidP="00EA2092">
            <w:pPr>
              <w:pStyle w:val="a8"/>
              <w:spacing w:before="156" w:after="156"/>
              <w:jc w:val="right"/>
              <w:rPr>
                <w:sz w:val="24"/>
              </w:rPr>
            </w:pPr>
            <w:r w:rsidRPr="00EA2092">
              <w:rPr>
                <w:rFonts w:hint="eastAsia"/>
                <w:sz w:val="24"/>
              </w:rPr>
              <w:t>式</w:t>
            </w:r>
            <w:r w:rsidRPr="00EA2092">
              <w:rPr>
                <w:rFonts w:hint="eastAsia"/>
                <w:sz w:val="24"/>
              </w:rPr>
              <w:t>(</w:t>
            </w:r>
            <w:r w:rsidRPr="00EA2092">
              <w:rPr>
                <w:sz w:val="24"/>
              </w:rPr>
              <w:t>2)</w:t>
            </w:r>
          </w:p>
        </w:tc>
      </w:tr>
    </w:tbl>
    <w:p w:rsidR="002720CA" w:rsidRPr="002242E0" w:rsidRDefault="002720CA" w:rsidP="002720CA">
      <w:pPr>
        <w:rPr>
          <w:rFonts w:ascii="宋体" w:hAnsi="宋体"/>
          <w:bCs/>
          <w:sz w:val="24"/>
        </w:rPr>
      </w:pPr>
      <w:r w:rsidRPr="002242E0">
        <w:rPr>
          <w:rFonts w:ascii="宋体" w:hAnsi="宋体" w:hint="eastAsia"/>
          <w:bCs/>
          <w:sz w:val="24"/>
        </w:rPr>
        <w:t>由于人所在位置为</w:t>
      </w:r>
      <w:r>
        <w:rPr>
          <w:rFonts w:ascii="宋体" w:hAnsi="宋体" w:hint="eastAsia"/>
          <w:bCs/>
          <w:sz w:val="24"/>
        </w:rPr>
        <w:t>世界坐标系的</w:t>
      </w:r>
      <w:r w:rsidRPr="002242E0">
        <w:rPr>
          <w:rFonts w:ascii="宋体" w:hAnsi="宋体" w:hint="eastAsia"/>
          <w:bCs/>
          <w:sz w:val="24"/>
        </w:rPr>
        <w:t>坐标原点，</w:t>
      </w:r>
      <w:r>
        <w:rPr>
          <w:rFonts w:ascii="宋体" w:hAnsi="宋体" w:hint="eastAsia"/>
          <w:bCs/>
          <w:sz w:val="24"/>
        </w:rPr>
        <w:t>采用点到直线的距离公式，求得</w:t>
      </w:r>
      <w:r w:rsidRPr="002242E0">
        <w:rPr>
          <w:rFonts w:ascii="宋体" w:hAnsi="宋体" w:hint="eastAsia"/>
          <w:bCs/>
          <w:sz w:val="24"/>
        </w:rPr>
        <w:t>人到盲道</w:t>
      </w:r>
      <w:r>
        <w:rPr>
          <w:rFonts w:ascii="宋体" w:hAnsi="宋体" w:hint="eastAsia"/>
          <w:bCs/>
          <w:sz w:val="24"/>
        </w:rPr>
        <w:t>中轴线</w:t>
      </w:r>
      <w:r w:rsidRPr="002242E0">
        <w:rPr>
          <w:rFonts w:ascii="宋体" w:hAnsi="宋体" w:hint="eastAsia"/>
          <w:bCs/>
          <w:sz w:val="24"/>
        </w:rPr>
        <w:t>的距离</w:t>
      </w:r>
      <m:oMath>
        <m:r>
          <w:rPr>
            <w:rFonts w:ascii="Cambria Math" w:hAnsi="Cambria Math"/>
            <w:sz w:val="24"/>
          </w:rPr>
          <m:t>D</m:t>
        </m:r>
      </m:oMath>
      <w:r w:rsidRPr="002242E0">
        <w:rPr>
          <w:rFonts w:ascii="宋体" w:hAnsi="宋体" w:hint="eastAsia"/>
          <w:bCs/>
          <w:sz w:val="24"/>
        </w:rPr>
        <w:t>为：</w:t>
      </w:r>
    </w:p>
    <w:tbl>
      <w:tblPr>
        <w:tblStyle w:val="ac"/>
        <w:tblW w:w="0" w:type="auto"/>
        <w:tblLook w:val="04A0" w:firstRow="1" w:lastRow="0" w:firstColumn="1" w:lastColumn="0" w:noHBand="0" w:noVBand="1"/>
      </w:tblPr>
      <w:tblGrid>
        <w:gridCol w:w="1843"/>
        <w:gridCol w:w="5665"/>
        <w:gridCol w:w="1552"/>
      </w:tblGrid>
      <w:tr w:rsidR="002720CA" w:rsidRPr="00EA2092" w:rsidTr="00EA2092">
        <w:tc>
          <w:tcPr>
            <w:tcW w:w="1843" w:type="dxa"/>
          </w:tcPr>
          <w:p w:rsidR="002720CA" w:rsidRPr="00EA2092" w:rsidRDefault="002720CA" w:rsidP="002720CA">
            <w:pPr>
              <w:pStyle w:val="a8"/>
              <w:spacing w:before="156" w:after="156"/>
              <w:rPr>
                <w:sz w:val="24"/>
              </w:rPr>
            </w:pPr>
          </w:p>
        </w:tc>
        <w:tc>
          <w:tcPr>
            <w:tcW w:w="5665" w:type="dxa"/>
          </w:tcPr>
          <w:p w:rsidR="002720CA" w:rsidRPr="00EA2092" w:rsidRDefault="00EA2092" w:rsidP="002720CA">
            <w:pPr>
              <w:pStyle w:val="a8"/>
              <w:spacing w:before="156" w:after="156"/>
              <w:rPr>
                <w:i/>
                <w:sz w:val="24"/>
              </w:rPr>
            </w:pPr>
            <m:oMathPara>
              <m:oMath>
                <m:r>
                  <w:rPr>
                    <w:rFonts w:ascii="Cambria Math" w:hAnsi="Cambria Math"/>
                    <w:sz w:val="24"/>
                  </w:rPr>
                  <m:t>D=</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num>
                  <m:den>
                    <m:rad>
                      <m:radPr>
                        <m:degHide m:val="1"/>
                        <m:ctrlPr>
                          <w:rPr>
                            <w:rFonts w:ascii="Cambria Math" w:hAnsi="Cambria Math"/>
                            <w:i/>
                            <w:sz w:val="24"/>
                          </w:rPr>
                        </m:ctrlPr>
                      </m:radPr>
                      <m:deg/>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e>
                          <m:sup>
                            <m:r>
                              <w:rPr>
                                <w:rFonts w:ascii="Cambria Math" w:hAnsi="Cambria Math"/>
                                <w:sz w:val="24"/>
                              </w:rPr>
                              <m:t>2</m:t>
                            </m:r>
                          </m:sup>
                        </m:sSup>
                      </m:e>
                    </m:rad>
                  </m:den>
                </m:f>
              </m:oMath>
            </m:oMathPara>
          </w:p>
        </w:tc>
        <w:tc>
          <w:tcPr>
            <w:tcW w:w="1552" w:type="dxa"/>
          </w:tcPr>
          <w:p w:rsidR="002720CA" w:rsidRPr="00EA2092" w:rsidRDefault="002720CA" w:rsidP="00EA2092">
            <w:pPr>
              <w:pStyle w:val="a8"/>
              <w:spacing w:before="156" w:after="156"/>
              <w:jc w:val="right"/>
              <w:rPr>
                <w:sz w:val="24"/>
              </w:rPr>
            </w:pPr>
            <w:r w:rsidRPr="00EA2092">
              <w:rPr>
                <w:rFonts w:hint="eastAsia"/>
                <w:sz w:val="24"/>
              </w:rPr>
              <w:t>式</w:t>
            </w:r>
            <w:r w:rsidRPr="00EA2092">
              <w:rPr>
                <w:rFonts w:hint="eastAsia"/>
                <w:sz w:val="24"/>
              </w:rPr>
              <w:t>(</w:t>
            </w:r>
            <w:r w:rsidRPr="00EA2092">
              <w:rPr>
                <w:sz w:val="24"/>
              </w:rPr>
              <w:t>3)</w:t>
            </w:r>
          </w:p>
        </w:tc>
      </w:tr>
    </w:tbl>
    <w:p w:rsidR="00EA2092" w:rsidRDefault="00EA2092" w:rsidP="00EA2092">
      <w:pPr>
        <w:rPr>
          <w:rFonts w:ascii="宋体" w:hAnsi="宋体"/>
          <w:bCs/>
          <w:sz w:val="24"/>
        </w:rPr>
      </w:pPr>
      <w:r w:rsidRPr="002242E0">
        <w:rPr>
          <w:rFonts w:ascii="宋体" w:hAnsi="宋体" w:hint="eastAsia"/>
          <w:bCs/>
          <w:sz w:val="24"/>
        </w:rPr>
        <w:t>定义</w:t>
      </w:r>
      <w:r>
        <w:rPr>
          <w:rFonts w:ascii="宋体" w:hAnsi="宋体" w:hint="eastAsia"/>
          <w:bCs/>
          <w:sz w:val="24"/>
        </w:rPr>
        <w:t>原点到盲道中轴线的垂线段的</w:t>
      </w:r>
      <w:r w:rsidRPr="002242E0">
        <w:rPr>
          <w:rFonts w:ascii="宋体" w:hAnsi="宋体" w:hint="eastAsia"/>
          <w:bCs/>
          <w:sz w:val="24"/>
        </w:rPr>
        <w:t>垂足为</w:t>
      </w:r>
      <m:oMath>
        <m:sSub>
          <m:sSubPr>
            <m:ctrlPr>
              <w:rPr>
                <w:rFonts w:ascii="Cambria Math" w:hAnsi="Cambria Math"/>
                <w:bCs/>
                <w:i/>
                <w:sz w:val="24"/>
              </w:rPr>
            </m:ctrlPr>
          </m:sSubPr>
          <m:e>
            <m:r>
              <w:rPr>
                <w:rFonts w:ascii="Cambria Math" w:hAnsi="Cambria Math"/>
                <w:sz w:val="24"/>
              </w:rPr>
              <m:t>P</m:t>
            </m:r>
          </m:e>
          <m:sub>
            <m:r>
              <w:rPr>
                <w:rFonts w:ascii="Cambria Math" w:hAnsi="Cambria Math"/>
                <w:sz w:val="24"/>
              </w:rPr>
              <m:t>H</m:t>
            </m:r>
          </m:sub>
        </m:sSub>
        <m:d>
          <m:dPr>
            <m:ctrlPr>
              <w:rPr>
                <w:rFonts w:ascii="Cambria Math" w:hAnsi="Cambria Math"/>
                <w:bCs/>
                <w:i/>
                <w:sz w:val="24"/>
              </w:rPr>
            </m:ctrlPr>
          </m:dPr>
          <m:e>
            <m:sSub>
              <m:sSubPr>
                <m:ctrlPr>
                  <w:rPr>
                    <w:rFonts w:ascii="Cambria Math" w:hAnsi="Cambria Math"/>
                    <w:bCs/>
                    <w:i/>
                    <w:sz w:val="24"/>
                  </w:rPr>
                </m:ctrlPr>
              </m:sSubPr>
              <m:e>
                <m:r>
                  <w:rPr>
                    <w:rFonts w:ascii="Cambria Math" w:hAnsi="Cambria Math"/>
                    <w:sz w:val="24"/>
                  </w:rPr>
                  <m:t>x</m:t>
                </m:r>
              </m:e>
              <m:sub>
                <m:r>
                  <w:rPr>
                    <w:rFonts w:ascii="Cambria Math" w:hAnsi="Cambria Math"/>
                    <w:sz w:val="24"/>
                  </w:rPr>
                  <m:t>H</m:t>
                </m:r>
              </m:sub>
            </m:sSub>
            <m:r>
              <w:rPr>
                <w:rFonts w:ascii="Cambria Math" w:hAnsi="Cambria Math"/>
                <w:sz w:val="24"/>
              </w:rPr>
              <m:t xml:space="preserve">, </m:t>
            </m:r>
            <m:sSub>
              <m:sSubPr>
                <m:ctrlPr>
                  <w:rPr>
                    <w:rFonts w:ascii="Cambria Math" w:hAnsi="Cambria Math"/>
                    <w:bCs/>
                    <w:i/>
                    <w:sz w:val="24"/>
                  </w:rPr>
                </m:ctrlPr>
              </m:sSubPr>
              <m:e>
                <m:r>
                  <w:rPr>
                    <w:rFonts w:ascii="Cambria Math" w:hAnsi="Cambria Math"/>
                    <w:sz w:val="24"/>
                  </w:rPr>
                  <m:t>y</m:t>
                </m:r>
                <m:ctrlPr>
                  <w:rPr>
                    <w:rFonts w:ascii="Cambria Math" w:hAnsi="Cambria Math"/>
                    <w:i/>
                    <w:sz w:val="24"/>
                  </w:rPr>
                </m:ctrlPr>
              </m:e>
              <m:sub>
                <m:r>
                  <w:rPr>
                    <w:rFonts w:ascii="Cambria Math" w:hAnsi="Cambria Math" w:hint="eastAsia"/>
                    <w:sz w:val="24"/>
                  </w:rPr>
                  <m:t>H</m:t>
                </m:r>
              </m:sub>
            </m:sSub>
          </m:e>
        </m:d>
      </m:oMath>
      <w:r w:rsidRPr="002242E0">
        <w:rPr>
          <w:rFonts w:ascii="宋体" w:hAnsi="宋体" w:hint="eastAsia"/>
          <w:bCs/>
          <w:sz w:val="24"/>
        </w:rPr>
        <w:t>，则有</w:t>
      </w:r>
      <w:r>
        <w:rPr>
          <w:rFonts w:ascii="宋体" w:hAnsi="宋体" w:hint="eastAsia"/>
          <w:bCs/>
          <w:sz w:val="24"/>
        </w:rPr>
        <w:t>：</w:t>
      </w:r>
    </w:p>
    <w:tbl>
      <w:tblPr>
        <w:tblStyle w:val="ac"/>
        <w:tblW w:w="0" w:type="auto"/>
        <w:tblLook w:val="04A0" w:firstRow="1" w:lastRow="0" w:firstColumn="1" w:lastColumn="0" w:noHBand="0" w:noVBand="1"/>
      </w:tblPr>
      <w:tblGrid>
        <w:gridCol w:w="1843"/>
        <w:gridCol w:w="5665"/>
        <w:gridCol w:w="1552"/>
      </w:tblGrid>
      <w:tr w:rsidR="00EA2092" w:rsidRPr="00EA2092" w:rsidTr="00B73EB7">
        <w:tc>
          <w:tcPr>
            <w:tcW w:w="1843" w:type="dxa"/>
          </w:tcPr>
          <w:p w:rsidR="00EA2092" w:rsidRPr="00EA2092" w:rsidRDefault="00EA2092" w:rsidP="00B73EB7">
            <w:pPr>
              <w:pStyle w:val="a8"/>
              <w:spacing w:before="156" w:after="156"/>
              <w:rPr>
                <w:sz w:val="24"/>
              </w:rPr>
            </w:pPr>
          </w:p>
        </w:tc>
        <w:tc>
          <w:tcPr>
            <w:tcW w:w="5665" w:type="dxa"/>
          </w:tcPr>
          <w:p w:rsidR="00EA2092" w:rsidRPr="00EA2092" w:rsidRDefault="006E1644" w:rsidP="00EA2092">
            <w:pPr>
              <w:pStyle w:val="a8"/>
              <w:spacing w:before="156" w:after="156"/>
              <w:rPr>
                <w:rFonts w:ascii="宋体" w:hAnsi="宋体"/>
                <w:i/>
                <w:sz w:val="24"/>
              </w:rPr>
            </w:pPr>
            <m:oMathPara>
              <m:oMath>
                <m:d>
                  <m:dPr>
                    <m:ctrlPr>
                      <w:rPr>
                        <w:rFonts w:ascii="Cambria Math" w:hAnsi="Cambria Math"/>
                        <w:bCs/>
                        <w:i/>
                        <w:sz w:val="24"/>
                      </w:rPr>
                    </m:ctrlPr>
                  </m:dPr>
                  <m:e>
                    <m:sSub>
                      <m:sSubPr>
                        <m:ctrlPr>
                          <w:rPr>
                            <w:rFonts w:ascii="Cambria Math" w:hAnsi="Cambria Math"/>
                            <w:bCs/>
                            <w:i/>
                            <w:sz w:val="24"/>
                          </w:rPr>
                        </m:ctrlPr>
                      </m:sSubPr>
                      <m:e>
                        <m:r>
                          <w:rPr>
                            <w:rFonts w:ascii="Cambria Math" w:hAnsi="Cambria Math"/>
                            <w:sz w:val="24"/>
                          </w:rPr>
                          <m:t>x</m:t>
                        </m:r>
                      </m:e>
                      <m:sub>
                        <m:r>
                          <w:rPr>
                            <w:rFonts w:ascii="Cambria Math" w:hAnsi="Cambria Math"/>
                            <w:sz w:val="24"/>
                          </w:rPr>
                          <m:t>H</m:t>
                        </m:r>
                      </m:sub>
                    </m:sSub>
                    <m:r>
                      <w:rPr>
                        <w:rFonts w:ascii="Cambria Math" w:hAnsi="Cambria Math"/>
                        <w:sz w:val="24"/>
                      </w:rPr>
                      <m:t xml:space="preserve">, </m:t>
                    </m:r>
                    <m:sSub>
                      <m:sSubPr>
                        <m:ctrlPr>
                          <w:rPr>
                            <w:rFonts w:ascii="Cambria Math" w:hAnsi="Cambria Math"/>
                            <w:bCs/>
                            <w:i/>
                            <w:sz w:val="24"/>
                          </w:rPr>
                        </m:ctrlPr>
                      </m:sSubPr>
                      <m:e>
                        <m:r>
                          <w:rPr>
                            <w:rFonts w:ascii="Cambria Math" w:hAnsi="Cambria Math"/>
                            <w:sz w:val="24"/>
                          </w:rPr>
                          <m:t>y</m:t>
                        </m:r>
                        <m:ctrlPr>
                          <w:rPr>
                            <w:rFonts w:ascii="Cambria Math" w:hAnsi="Cambria Math"/>
                            <w:i/>
                            <w:sz w:val="24"/>
                          </w:rPr>
                        </m:ctrlPr>
                      </m:e>
                      <m:sub>
                        <m:r>
                          <w:rPr>
                            <w:rFonts w:ascii="Cambria Math" w:hAnsi="Cambria Math" w:hint="eastAsia"/>
                            <w:sz w:val="24"/>
                          </w:rPr>
                          <m:t>H</m:t>
                        </m:r>
                      </m:sub>
                    </m:sSub>
                  </m:e>
                </m:d>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e>
                    </m:d>
                  </m:num>
                  <m:den>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e>
                        </m:d>
                      </m:e>
                      <m:sup>
                        <m:r>
                          <w:rPr>
                            <w:rFonts w:ascii="Cambria Math" w:hAnsi="Cambria Math"/>
                            <w:sz w:val="24"/>
                          </w:rPr>
                          <m:t>2</m:t>
                        </m:r>
                      </m:sup>
                    </m:sSup>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oMath>
            </m:oMathPara>
          </w:p>
        </w:tc>
        <w:tc>
          <w:tcPr>
            <w:tcW w:w="1552" w:type="dxa"/>
          </w:tcPr>
          <w:p w:rsidR="00EA2092" w:rsidRPr="00EA2092" w:rsidRDefault="00EA2092" w:rsidP="00EA2092">
            <w:pPr>
              <w:pStyle w:val="a8"/>
              <w:spacing w:before="156" w:after="156"/>
              <w:jc w:val="right"/>
              <w:rPr>
                <w:sz w:val="24"/>
              </w:rPr>
            </w:pPr>
            <w:r w:rsidRPr="00EA2092">
              <w:rPr>
                <w:rFonts w:hint="eastAsia"/>
                <w:sz w:val="24"/>
              </w:rPr>
              <w:t>式</w:t>
            </w:r>
            <w:r w:rsidRPr="00EA2092">
              <w:rPr>
                <w:rFonts w:hint="eastAsia"/>
                <w:sz w:val="24"/>
              </w:rPr>
              <w:t>(</w:t>
            </w:r>
            <w:r w:rsidRPr="00EA2092">
              <w:rPr>
                <w:sz w:val="24"/>
              </w:rPr>
              <w:t>4)</w:t>
            </w:r>
          </w:p>
        </w:tc>
      </w:tr>
    </w:tbl>
    <w:p w:rsidR="00EA2092" w:rsidRDefault="00EA2092" w:rsidP="00EA2092">
      <w:pPr>
        <w:spacing w:line="400" w:lineRule="exact"/>
        <w:rPr>
          <w:rFonts w:ascii="宋体" w:hAnsi="宋体"/>
          <w:bCs/>
          <w:sz w:val="24"/>
        </w:rPr>
      </w:pPr>
      <w:r>
        <w:rPr>
          <w:rFonts w:ascii="宋体" w:hAnsi="宋体" w:hint="eastAsia"/>
          <w:bCs/>
          <w:sz w:val="24"/>
        </w:rPr>
        <w:t>从而可以计算出前进方向与盲道垂足位置夹角为：</w:t>
      </w:r>
    </w:p>
    <w:tbl>
      <w:tblPr>
        <w:tblStyle w:val="ac"/>
        <w:tblW w:w="0" w:type="auto"/>
        <w:tblLook w:val="04A0" w:firstRow="1" w:lastRow="0" w:firstColumn="1" w:lastColumn="0" w:noHBand="0" w:noVBand="1"/>
      </w:tblPr>
      <w:tblGrid>
        <w:gridCol w:w="1843"/>
        <w:gridCol w:w="5665"/>
        <w:gridCol w:w="1552"/>
      </w:tblGrid>
      <w:tr w:rsidR="00EA2092" w:rsidRPr="00EA2092" w:rsidTr="00B73EB7">
        <w:tc>
          <w:tcPr>
            <w:tcW w:w="1843" w:type="dxa"/>
          </w:tcPr>
          <w:p w:rsidR="00EA2092" w:rsidRPr="00EA2092" w:rsidRDefault="00EA2092" w:rsidP="00B73EB7">
            <w:pPr>
              <w:pStyle w:val="a8"/>
              <w:spacing w:before="156" w:after="156"/>
              <w:rPr>
                <w:sz w:val="24"/>
              </w:rPr>
            </w:pPr>
          </w:p>
        </w:tc>
        <w:tc>
          <w:tcPr>
            <w:tcW w:w="5665" w:type="dxa"/>
          </w:tcPr>
          <w:p w:rsidR="00EA2092" w:rsidRPr="00EA2092" w:rsidRDefault="00EA2092" w:rsidP="00B73EB7">
            <w:pPr>
              <w:pStyle w:val="a8"/>
              <w:spacing w:before="156" w:after="156"/>
              <w:rPr>
                <w:rFonts w:ascii="宋体" w:hAnsi="宋体"/>
                <w:i/>
                <w:sz w:val="24"/>
              </w:rPr>
            </w:pPr>
            <m:oMathPara>
              <m:oMath>
                <m:r>
                  <w:rPr>
                    <w:rFonts w:ascii="Cambria Math" w:hAnsi="Cambria Math"/>
                    <w:sz w:val="24"/>
                  </w:rPr>
                  <m:t>θ=</m:t>
                </m:r>
                <m:func>
                  <m:funcPr>
                    <m:ctrlPr>
                      <w:rPr>
                        <w:rFonts w:ascii="Cambria Math" w:hAnsi="Cambria Math"/>
                        <w:i/>
                        <w:sz w:val="24"/>
                      </w:rPr>
                    </m:ctrlPr>
                  </m:funcPr>
                  <m:fName>
                    <m:r>
                      <w:rPr>
                        <w:rFonts w:ascii="Cambria Math" w:hAnsi="Cambria Math"/>
                        <w:sz w:val="24"/>
                      </w:rPr>
                      <m:t>arcsin</m:t>
                    </m:r>
                  </m:fName>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y</m:t>
                            </m:r>
                          </m:e>
                          <m:sub>
                            <m:r>
                              <w:rPr>
                                <w:rFonts w:ascii="Cambria Math" w:hAnsi="Cambria Math"/>
                                <w:sz w:val="24"/>
                              </w:rPr>
                              <m:t>H</m:t>
                            </m:r>
                          </m:sub>
                        </m:sSub>
                        <m:r>
                          <w:rPr>
                            <w:rFonts w:ascii="Cambria Math" w:hAnsi="Cambria Math"/>
                            <w:sz w:val="24"/>
                          </w:rPr>
                          <m:t xml:space="preserve"> </m:t>
                        </m:r>
                      </m:num>
                      <m:den>
                        <m:rad>
                          <m:radPr>
                            <m:degHide m:val="1"/>
                            <m:ctrlPr>
                              <w:rPr>
                                <w:rFonts w:ascii="Cambria Math" w:hAnsi="Cambria Math"/>
                                <w:i/>
                                <w:iCs/>
                                <w:sz w:val="24"/>
                              </w:rPr>
                            </m:ctrlPr>
                          </m:radPr>
                          <m:deg/>
                          <m:e>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2</m:t>
                                </m:r>
                              </m:sup>
                            </m:sSubSup>
                            <m:r>
                              <w:rPr>
                                <w:rFonts w:ascii="Cambria Math" w:hAnsi="Cambria Math"/>
                                <w:sz w:val="24"/>
                              </w:rPr>
                              <m:t>+</m:t>
                            </m:r>
                            <m:sSubSup>
                              <m:sSubSupPr>
                                <m:ctrlPr>
                                  <w:rPr>
                                    <w:rFonts w:ascii="Cambria Math" w:hAnsi="Cambria Math"/>
                                    <w:i/>
                                    <w:iCs/>
                                    <w:sz w:val="24"/>
                                  </w:rPr>
                                </m:ctrlPr>
                              </m:sSubSupPr>
                              <m:e>
                                <m:r>
                                  <w:rPr>
                                    <w:rFonts w:ascii="Cambria Math" w:hAnsi="Cambria Math"/>
                                    <w:sz w:val="24"/>
                                  </w:rPr>
                                  <m:t>y</m:t>
                                </m:r>
                              </m:e>
                              <m:sub>
                                <m:r>
                                  <w:rPr>
                                    <w:rFonts w:ascii="Cambria Math" w:hAnsi="Cambria Math"/>
                                    <w:sz w:val="24"/>
                                  </w:rPr>
                                  <m:t>H</m:t>
                                </m:r>
                              </m:sub>
                              <m:sup>
                                <m:r>
                                  <w:rPr>
                                    <w:rFonts w:ascii="Cambria Math" w:hAnsi="Cambria Math"/>
                                    <w:sz w:val="24"/>
                                  </w:rPr>
                                  <m:t>2</m:t>
                                </m:r>
                              </m:sup>
                            </m:sSubSup>
                          </m:e>
                        </m:rad>
                        <m:r>
                          <w:rPr>
                            <w:rFonts w:ascii="Cambria Math" w:hAnsi="Cambria Math"/>
                            <w:sz w:val="24"/>
                          </w:rPr>
                          <m:t xml:space="preserve"> </m:t>
                        </m:r>
                      </m:den>
                    </m:f>
                  </m:e>
                </m:func>
              </m:oMath>
            </m:oMathPara>
          </w:p>
        </w:tc>
        <w:tc>
          <w:tcPr>
            <w:tcW w:w="1552" w:type="dxa"/>
          </w:tcPr>
          <w:p w:rsidR="00EA2092" w:rsidRPr="00EA2092" w:rsidRDefault="00EA2092" w:rsidP="00EA2092">
            <w:pPr>
              <w:pStyle w:val="a8"/>
              <w:spacing w:before="156" w:after="156"/>
              <w:jc w:val="right"/>
              <w:rPr>
                <w:sz w:val="24"/>
              </w:rPr>
            </w:pPr>
            <w:r w:rsidRPr="00EA2092">
              <w:rPr>
                <w:rFonts w:hint="eastAsia"/>
                <w:sz w:val="24"/>
              </w:rPr>
              <w:t>式</w:t>
            </w:r>
            <w:r w:rsidRPr="00EA2092">
              <w:rPr>
                <w:rFonts w:hint="eastAsia"/>
                <w:sz w:val="24"/>
              </w:rPr>
              <w:t>(</w:t>
            </w:r>
            <w:r w:rsidRPr="00EA2092">
              <w:rPr>
                <w:sz w:val="24"/>
              </w:rPr>
              <w:t>5)</w:t>
            </w:r>
          </w:p>
        </w:tc>
      </w:tr>
    </w:tbl>
    <w:p w:rsidR="000832EE" w:rsidRDefault="000832EE" w:rsidP="000832EE">
      <w:pPr>
        <w:spacing w:line="400" w:lineRule="exact"/>
        <w:rPr>
          <w:rFonts w:ascii="宋体" w:hAnsi="宋体"/>
          <w:bCs/>
          <w:sz w:val="24"/>
        </w:rPr>
      </w:pPr>
      <w:r>
        <w:rPr>
          <w:rFonts w:ascii="宋体" w:hAnsi="宋体" w:hint="eastAsia"/>
          <w:bCs/>
          <w:sz w:val="24"/>
        </w:rPr>
        <w:t>之后将精确角度转为大致方向，再通过语音方式告知盲人。</w:t>
      </w:r>
    </w:p>
    <w:p w:rsidR="000832EE" w:rsidRDefault="004037AE" w:rsidP="00A9557A">
      <w:pPr>
        <w:spacing w:line="400" w:lineRule="exact"/>
        <w:ind w:firstLine="420"/>
        <w:rPr>
          <w:rFonts w:ascii="宋体" w:hAnsi="宋体"/>
          <w:bCs/>
          <w:sz w:val="24"/>
        </w:rPr>
      </w:pPr>
      <w:r>
        <w:rPr>
          <w:rFonts w:ascii="宋体" w:hAnsi="宋体" w:hint="eastAsia"/>
          <w:bCs/>
          <w:sz w:val="24"/>
        </w:rPr>
        <w:t>由于实际使用时，盲杖不能保证</w:t>
      </w:r>
      <w:r w:rsidR="000832EE">
        <w:rPr>
          <w:rFonts w:ascii="宋体" w:hAnsi="宋体" w:hint="eastAsia"/>
          <w:bCs/>
          <w:sz w:val="24"/>
        </w:rPr>
        <w:t>与地面完全垂直，而是可能有一定倾角，</w:t>
      </w:r>
      <w:r>
        <w:rPr>
          <w:rFonts w:ascii="宋体" w:hAnsi="宋体" w:hint="eastAsia"/>
          <w:bCs/>
          <w:sz w:val="24"/>
        </w:rPr>
        <w:t>采用恒定的单应性矩阵计算将会产生一定的误差。但</w:t>
      </w:r>
      <w:r w:rsidR="000832EE">
        <w:rPr>
          <w:rFonts w:ascii="宋体" w:hAnsi="宋体" w:hint="eastAsia"/>
          <w:bCs/>
          <w:sz w:val="24"/>
        </w:rPr>
        <w:t>这个倾角被陀螺仪限制在</w:t>
      </w:r>
      <m:oMath>
        <m:r>
          <m:rPr>
            <m:sty m:val="p"/>
          </m:rPr>
          <w:rPr>
            <w:rFonts w:ascii="Cambria Math" w:hAnsi="Cambria Math"/>
            <w:sz w:val="24"/>
          </w:rPr>
          <m:t>±5°</m:t>
        </m:r>
      </m:oMath>
      <w:r w:rsidR="000832EE">
        <w:rPr>
          <w:rFonts w:ascii="宋体" w:hAnsi="宋体" w:hint="eastAsia"/>
          <w:bCs/>
          <w:sz w:val="24"/>
        </w:rPr>
        <w:t>之内。</w:t>
      </w:r>
      <w:r w:rsidR="003A6A08">
        <w:rPr>
          <w:rFonts w:ascii="宋体" w:hAnsi="宋体" w:hint="eastAsia"/>
          <w:bCs/>
          <w:sz w:val="24"/>
        </w:rPr>
        <w:t>本文共进行了4组测试，分别测试盲道位于盲杖前方与左侧</w:t>
      </w:r>
      <w:r w:rsidR="003A6A08">
        <w:rPr>
          <w:rFonts w:ascii="宋体" w:hAnsi="宋体"/>
          <w:bCs/>
          <w:sz w:val="24"/>
        </w:rPr>
        <w:t>0.5</w:t>
      </w:r>
      <w:r w:rsidR="003A6A08">
        <w:rPr>
          <w:rFonts w:ascii="宋体" w:hAnsi="宋体" w:hint="eastAsia"/>
          <w:bCs/>
          <w:sz w:val="24"/>
        </w:rPr>
        <w:t>米和1米处，每组拍摄1</w:t>
      </w:r>
      <w:r w:rsidR="003A6A08">
        <w:rPr>
          <w:rFonts w:ascii="宋体" w:hAnsi="宋体"/>
          <w:bCs/>
          <w:sz w:val="24"/>
        </w:rPr>
        <w:t>00</w:t>
      </w:r>
      <w:r w:rsidR="003A6A08">
        <w:rPr>
          <w:rFonts w:ascii="宋体" w:hAnsi="宋体" w:hint="eastAsia"/>
          <w:bCs/>
          <w:sz w:val="24"/>
        </w:rPr>
        <w:t>张图片，分析实际计算的距离结果，得到下表：</w:t>
      </w:r>
    </w:p>
    <w:tbl>
      <w:tblPr>
        <w:tblStyle w:val="ab"/>
        <w:tblW w:w="0" w:type="auto"/>
        <w:jc w:val="center"/>
        <w:tblLook w:val="04A0" w:firstRow="1" w:lastRow="0" w:firstColumn="1" w:lastColumn="0" w:noHBand="0" w:noVBand="1"/>
      </w:tblPr>
      <w:tblGrid>
        <w:gridCol w:w="1812"/>
        <w:gridCol w:w="1812"/>
        <w:gridCol w:w="1812"/>
        <w:gridCol w:w="1812"/>
        <w:gridCol w:w="1812"/>
      </w:tblGrid>
      <w:tr w:rsidR="003A6A08" w:rsidTr="003A6A08">
        <w:trPr>
          <w:jc w:val="center"/>
        </w:trPr>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位置</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左侧0</w:t>
            </w:r>
            <w:r>
              <w:rPr>
                <w:rFonts w:ascii="宋体" w:hAnsi="宋体"/>
                <w:bCs/>
                <w:sz w:val="24"/>
              </w:rPr>
              <w:t>.5m</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左侧1m</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前方0</w:t>
            </w:r>
            <w:r>
              <w:rPr>
                <w:rFonts w:ascii="宋体" w:hAnsi="宋体"/>
                <w:bCs/>
                <w:sz w:val="24"/>
              </w:rPr>
              <w:t>.5</w:t>
            </w:r>
            <w:r>
              <w:rPr>
                <w:rFonts w:ascii="宋体" w:hAnsi="宋体" w:hint="eastAsia"/>
                <w:bCs/>
                <w:sz w:val="24"/>
              </w:rPr>
              <w:t>m</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前方1m</w:t>
            </w:r>
          </w:p>
        </w:tc>
      </w:tr>
      <w:tr w:rsidR="003A6A08" w:rsidTr="003A6A08">
        <w:trPr>
          <w:jc w:val="center"/>
        </w:trPr>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测量最大值(</w:t>
            </w:r>
            <w:r>
              <w:rPr>
                <w:rFonts w:ascii="宋体" w:hAnsi="宋体"/>
                <w:bCs/>
                <w:sz w:val="24"/>
              </w:rPr>
              <w:t>m)</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0</w:t>
            </w:r>
            <w:r>
              <w:rPr>
                <w:rFonts w:ascii="宋体" w:hAnsi="宋体"/>
                <w:bCs/>
                <w:sz w:val="24"/>
              </w:rPr>
              <w:t>.518</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bCs/>
                <w:sz w:val="24"/>
              </w:rPr>
              <w:t>1.049</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0</w:t>
            </w:r>
            <w:r>
              <w:rPr>
                <w:rFonts w:ascii="宋体" w:hAnsi="宋体"/>
                <w:bCs/>
                <w:sz w:val="24"/>
              </w:rPr>
              <w:t>.595</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1</w:t>
            </w:r>
            <w:r>
              <w:rPr>
                <w:rFonts w:ascii="宋体" w:hAnsi="宋体"/>
                <w:bCs/>
                <w:sz w:val="24"/>
              </w:rPr>
              <w:t>.043</w:t>
            </w:r>
          </w:p>
        </w:tc>
      </w:tr>
      <w:tr w:rsidR="003A6A08" w:rsidTr="003A6A08">
        <w:trPr>
          <w:jc w:val="center"/>
        </w:trPr>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测量最小值(</w:t>
            </w:r>
            <w:r>
              <w:rPr>
                <w:rFonts w:ascii="宋体" w:hAnsi="宋体"/>
                <w:bCs/>
                <w:sz w:val="24"/>
              </w:rPr>
              <w:t>m)</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0</w:t>
            </w:r>
            <w:r>
              <w:rPr>
                <w:rFonts w:ascii="宋体" w:hAnsi="宋体"/>
                <w:bCs/>
                <w:sz w:val="24"/>
              </w:rPr>
              <w:t>.471</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0</w:t>
            </w:r>
            <w:r>
              <w:rPr>
                <w:rFonts w:ascii="宋体" w:hAnsi="宋体"/>
                <w:bCs/>
                <w:sz w:val="24"/>
              </w:rPr>
              <w:t>.903</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0</w:t>
            </w:r>
            <w:r>
              <w:rPr>
                <w:rFonts w:ascii="宋体" w:hAnsi="宋体"/>
                <w:bCs/>
                <w:sz w:val="24"/>
              </w:rPr>
              <w:t>.442</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0</w:t>
            </w:r>
            <w:r>
              <w:rPr>
                <w:rFonts w:ascii="宋体" w:hAnsi="宋体"/>
                <w:bCs/>
                <w:sz w:val="24"/>
              </w:rPr>
              <w:t>.977</w:t>
            </w:r>
          </w:p>
        </w:tc>
      </w:tr>
      <w:tr w:rsidR="003A6A08" w:rsidTr="003A6A08">
        <w:trPr>
          <w:jc w:val="center"/>
        </w:trPr>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lastRenderedPageBreak/>
              <w:t>测量标准差</w:t>
            </w:r>
            <m:oMath>
              <m:r>
                <m:rPr>
                  <m:sty m:val="p"/>
                </m:rPr>
                <w:rPr>
                  <w:rFonts w:ascii="Cambria Math" w:hAnsi="Cambria Math"/>
                  <w:sz w:val="24"/>
                </w:rPr>
                <m:t>σ</m:t>
              </m:r>
            </m:oMath>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0</w:t>
            </w:r>
            <w:r>
              <w:rPr>
                <w:rFonts w:ascii="宋体" w:hAnsi="宋体"/>
                <w:bCs/>
                <w:sz w:val="24"/>
              </w:rPr>
              <w:t>.014</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0</w:t>
            </w:r>
            <w:r>
              <w:rPr>
                <w:rFonts w:ascii="宋体" w:hAnsi="宋体"/>
                <w:bCs/>
                <w:sz w:val="24"/>
              </w:rPr>
              <w:t>.045</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0</w:t>
            </w:r>
            <w:r>
              <w:rPr>
                <w:rFonts w:ascii="宋体" w:hAnsi="宋体"/>
                <w:bCs/>
                <w:sz w:val="24"/>
              </w:rPr>
              <w:t>.019</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0</w:t>
            </w:r>
            <w:r>
              <w:rPr>
                <w:rFonts w:ascii="宋体" w:hAnsi="宋体"/>
                <w:bCs/>
                <w:sz w:val="24"/>
              </w:rPr>
              <w:t>.015</w:t>
            </w:r>
          </w:p>
        </w:tc>
      </w:tr>
      <w:tr w:rsidR="003A6A08" w:rsidTr="003A6A08">
        <w:trPr>
          <w:jc w:val="center"/>
        </w:trPr>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标准差百分比</w:t>
            </w:r>
            <m:oMath>
              <m:r>
                <m:rPr>
                  <m:sty m:val="p"/>
                </m:rPr>
                <w:rPr>
                  <w:rFonts w:ascii="Cambria Math" w:hAnsi="Cambria Math"/>
                  <w:sz w:val="24"/>
                </w:rPr>
                <m:t>γ</m:t>
              </m:r>
            </m:oMath>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bCs/>
                <w:sz w:val="24"/>
              </w:rPr>
              <w:t>2.7%</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bCs/>
                <w:sz w:val="24"/>
              </w:rPr>
              <w:t>4.5%</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3</w:t>
            </w:r>
            <w:r>
              <w:rPr>
                <w:rFonts w:ascii="宋体" w:hAnsi="宋体"/>
                <w:bCs/>
                <w:sz w:val="24"/>
              </w:rPr>
              <w:t>.8%</w:t>
            </w:r>
          </w:p>
        </w:tc>
        <w:tc>
          <w:tcPr>
            <w:tcW w:w="1812" w:type="dxa"/>
            <w:vAlign w:val="center"/>
          </w:tcPr>
          <w:p w:rsidR="003A6A08" w:rsidRDefault="003A6A08" w:rsidP="003A6A08">
            <w:pPr>
              <w:spacing w:line="400" w:lineRule="exact"/>
              <w:jc w:val="center"/>
              <w:rPr>
                <w:rFonts w:ascii="宋体" w:hAnsi="宋体"/>
                <w:bCs/>
                <w:sz w:val="24"/>
              </w:rPr>
            </w:pPr>
            <w:r>
              <w:rPr>
                <w:rFonts w:ascii="宋体" w:hAnsi="宋体" w:hint="eastAsia"/>
                <w:bCs/>
                <w:sz w:val="24"/>
              </w:rPr>
              <w:t>1</w:t>
            </w:r>
            <w:r>
              <w:rPr>
                <w:rFonts w:ascii="宋体" w:hAnsi="宋体"/>
                <w:bCs/>
                <w:sz w:val="24"/>
              </w:rPr>
              <w:t>.5%</w:t>
            </w:r>
          </w:p>
        </w:tc>
      </w:tr>
    </w:tbl>
    <w:p w:rsidR="00A9557A" w:rsidRPr="003A6A08" w:rsidRDefault="003A6A08" w:rsidP="004037AE">
      <w:pPr>
        <w:spacing w:line="400" w:lineRule="exact"/>
        <w:ind w:firstLine="420"/>
        <w:rPr>
          <w:rFonts w:ascii="宋体" w:hAnsi="宋体"/>
          <w:bCs/>
          <w:sz w:val="24"/>
        </w:rPr>
      </w:pPr>
      <w:r>
        <w:rPr>
          <w:rFonts w:ascii="宋体" w:hAnsi="宋体" w:hint="eastAsia"/>
          <w:bCs/>
          <w:sz w:val="24"/>
        </w:rPr>
        <w:t>表中标准差百分比</w:t>
      </w:r>
      <m:oMath>
        <m:r>
          <m:rPr>
            <m:sty m:val="p"/>
          </m:rPr>
          <w:rPr>
            <w:rFonts w:ascii="Cambria Math" w:hAnsi="Cambria Math"/>
            <w:sz w:val="24"/>
          </w:rPr>
          <m:t>γ</m:t>
        </m:r>
      </m:oMath>
      <w:r>
        <w:rPr>
          <w:rFonts w:ascii="宋体" w:hAnsi="宋体" w:hint="eastAsia"/>
          <w:bCs/>
          <w:sz w:val="24"/>
        </w:rPr>
        <w:t>为标准差(</w:t>
      </w:r>
      <m:oMath>
        <m:r>
          <m:rPr>
            <m:sty m:val="p"/>
          </m:rPr>
          <w:rPr>
            <w:rFonts w:ascii="Cambria Math" w:hAnsi="Cambria Math"/>
            <w:sz w:val="24"/>
          </w:rPr>
          <m:t>σ</m:t>
        </m:r>
      </m:oMath>
      <w:r>
        <w:rPr>
          <w:rFonts w:ascii="宋体" w:hAnsi="宋体" w:hint="eastAsia"/>
          <w:bCs/>
          <w:sz w:val="24"/>
        </w:rPr>
        <w:t>)与实际距离的比值。可以看出比值在5%以下，表明虽然采用恒定单应性矩阵计算距离具有误差，这个误差较小，可以接受。</w:t>
      </w:r>
    </w:p>
    <w:p w:rsidR="00E77C85" w:rsidRDefault="00E77C85" w:rsidP="003A6A08">
      <w:pPr>
        <w:pStyle w:val="1"/>
      </w:pPr>
      <w:r>
        <w:rPr>
          <w:rFonts w:hint="eastAsia"/>
        </w:rPr>
        <w:t>9</w:t>
      </w:r>
      <w:r>
        <w:t xml:space="preserve">. </w:t>
      </w:r>
      <w:r>
        <w:rPr>
          <w:rFonts w:hint="eastAsia"/>
        </w:rPr>
        <w:t>语音输出方案</w:t>
      </w:r>
    </w:p>
    <w:p w:rsidR="00A812A4" w:rsidRDefault="003A6A08" w:rsidP="00A812A4">
      <w:pPr>
        <w:spacing w:line="400" w:lineRule="exact"/>
        <w:ind w:firstLine="420"/>
        <w:rPr>
          <w:rFonts w:ascii="宋体" w:hAnsi="宋体"/>
          <w:bCs/>
          <w:sz w:val="24"/>
        </w:rPr>
      </w:pPr>
      <w:r>
        <w:rPr>
          <w:rFonts w:ascii="宋体" w:hAnsi="宋体" w:hint="eastAsia"/>
          <w:bCs/>
          <w:sz w:val="24"/>
        </w:rPr>
        <w:t>盲杖最终通过语音输出模块引导盲人寻找盲道。语音输出模块将在每次功能按键按下、处理器执行</w:t>
      </w:r>
      <w:proofErr w:type="gramStart"/>
      <w:r>
        <w:rPr>
          <w:rFonts w:ascii="宋体" w:hAnsi="宋体" w:hint="eastAsia"/>
          <w:bCs/>
          <w:sz w:val="24"/>
        </w:rPr>
        <w:t>完相应</w:t>
      </w:r>
      <w:proofErr w:type="gramEnd"/>
      <w:r>
        <w:rPr>
          <w:rFonts w:ascii="宋体" w:hAnsi="宋体" w:hint="eastAsia"/>
          <w:bCs/>
          <w:sz w:val="24"/>
        </w:rPr>
        <w:t>计算后进行播报。播报内容共有3种类型，分别为：</w:t>
      </w:r>
      <w:r>
        <w:rPr>
          <w:rFonts w:ascii="宋体" w:hAnsi="宋体"/>
          <w:bCs/>
          <w:sz w:val="24"/>
        </w:rPr>
        <w:t>I.</w:t>
      </w:r>
      <w:r>
        <w:rPr>
          <w:rFonts w:ascii="宋体" w:hAnsi="宋体" w:hint="eastAsia"/>
          <w:bCs/>
          <w:sz w:val="24"/>
        </w:rPr>
        <w:t>提示盲人盲杖倾斜角度过大，要求调整盲杖倾角；</w:t>
      </w:r>
      <w:r>
        <w:rPr>
          <w:rFonts w:ascii="宋体" w:hAnsi="宋体"/>
          <w:bCs/>
          <w:sz w:val="24"/>
        </w:rPr>
        <w:t>II.</w:t>
      </w:r>
      <w:r>
        <w:rPr>
          <w:rFonts w:ascii="宋体" w:hAnsi="宋体" w:hint="eastAsia"/>
          <w:bCs/>
          <w:sz w:val="24"/>
        </w:rPr>
        <w:t>提示盲人视野范围内不存在盲道；</w:t>
      </w:r>
      <w:r>
        <w:rPr>
          <w:rFonts w:ascii="宋体" w:hAnsi="宋体"/>
          <w:bCs/>
          <w:sz w:val="24"/>
        </w:rPr>
        <w:t>III.</w:t>
      </w:r>
      <w:r>
        <w:rPr>
          <w:rFonts w:ascii="宋体" w:hAnsi="宋体" w:hint="eastAsia"/>
          <w:bCs/>
          <w:sz w:val="24"/>
        </w:rPr>
        <w:t>告知盲人盲道所在的具体位置。三种语音输出的</w:t>
      </w:r>
      <w:r w:rsidR="005D1767">
        <w:rPr>
          <w:rFonts w:ascii="宋体" w:hAnsi="宋体" w:hint="eastAsia"/>
          <w:bCs/>
          <w:sz w:val="24"/>
        </w:rPr>
        <w:t>触发条件与具体内容见下表：</w:t>
      </w:r>
    </w:p>
    <w:tbl>
      <w:tblPr>
        <w:tblStyle w:val="ab"/>
        <w:tblW w:w="0" w:type="auto"/>
        <w:jc w:val="center"/>
        <w:tblLook w:val="04A0" w:firstRow="1" w:lastRow="0" w:firstColumn="1" w:lastColumn="0" w:noHBand="0" w:noVBand="1"/>
      </w:tblPr>
      <w:tblGrid>
        <w:gridCol w:w="988"/>
        <w:gridCol w:w="4394"/>
        <w:gridCol w:w="3678"/>
      </w:tblGrid>
      <w:tr w:rsidR="00DA6D40" w:rsidRPr="003546BF" w:rsidTr="003A6A08">
        <w:trPr>
          <w:jc w:val="center"/>
        </w:trPr>
        <w:tc>
          <w:tcPr>
            <w:tcW w:w="988" w:type="dxa"/>
          </w:tcPr>
          <w:p w:rsidR="00DA6D40" w:rsidRPr="003546BF" w:rsidRDefault="003A6A08" w:rsidP="003A6A08">
            <w:pPr>
              <w:spacing w:line="400" w:lineRule="exact"/>
              <w:jc w:val="center"/>
              <w:rPr>
                <w:rFonts w:ascii="宋体" w:hAnsi="宋体"/>
                <w:b/>
                <w:bCs/>
                <w:sz w:val="24"/>
              </w:rPr>
            </w:pPr>
            <w:r>
              <w:rPr>
                <w:rFonts w:ascii="宋体" w:hAnsi="宋体" w:hint="eastAsia"/>
                <w:b/>
                <w:bCs/>
                <w:sz w:val="24"/>
              </w:rPr>
              <w:t>类型</w:t>
            </w:r>
          </w:p>
        </w:tc>
        <w:tc>
          <w:tcPr>
            <w:tcW w:w="4394" w:type="dxa"/>
          </w:tcPr>
          <w:p w:rsidR="00DA6D40" w:rsidRPr="003546BF" w:rsidRDefault="00DA6D40" w:rsidP="003A6A08">
            <w:pPr>
              <w:spacing w:line="400" w:lineRule="exact"/>
              <w:jc w:val="center"/>
              <w:rPr>
                <w:rFonts w:ascii="宋体" w:hAnsi="宋体"/>
                <w:b/>
                <w:bCs/>
                <w:sz w:val="24"/>
              </w:rPr>
            </w:pPr>
            <w:r w:rsidRPr="003546BF">
              <w:rPr>
                <w:rFonts w:ascii="宋体" w:hAnsi="宋体" w:hint="eastAsia"/>
                <w:b/>
                <w:bCs/>
                <w:sz w:val="24"/>
              </w:rPr>
              <w:t>触发条件</w:t>
            </w:r>
          </w:p>
        </w:tc>
        <w:tc>
          <w:tcPr>
            <w:tcW w:w="3678" w:type="dxa"/>
          </w:tcPr>
          <w:p w:rsidR="00DA6D40" w:rsidRPr="003546BF" w:rsidRDefault="00DA6D40" w:rsidP="003A6A08">
            <w:pPr>
              <w:spacing w:line="400" w:lineRule="exact"/>
              <w:jc w:val="center"/>
              <w:rPr>
                <w:rFonts w:ascii="宋体" w:hAnsi="宋体"/>
                <w:b/>
                <w:bCs/>
                <w:sz w:val="24"/>
              </w:rPr>
            </w:pPr>
            <w:r w:rsidRPr="003546BF">
              <w:rPr>
                <w:rFonts w:ascii="宋体" w:hAnsi="宋体" w:hint="eastAsia"/>
                <w:b/>
                <w:bCs/>
                <w:sz w:val="24"/>
              </w:rPr>
              <w:t>语音</w:t>
            </w:r>
            <w:r w:rsidR="003546BF">
              <w:rPr>
                <w:rFonts w:ascii="宋体" w:hAnsi="宋体" w:hint="eastAsia"/>
                <w:b/>
                <w:bCs/>
                <w:sz w:val="24"/>
              </w:rPr>
              <w:t>播报</w:t>
            </w:r>
            <w:r w:rsidRPr="003546BF">
              <w:rPr>
                <w:rFonts w:ascii="宋体" w:hAnsi="宋体" w:hint="eastAsia"/>
                <w:b/>
                <w:bCs/>
                <w:sz w:val="24"/>
              </w:rPr>
              <w:t>内容</w:t>
            </w:r>
          </w:p>
        </w:tc>
      </w:tr>
      <w:tr w:rsidR="00DA6D40" w:rsidTr="003A6A08">
        <w:trPr>
          <w:jc w:val="center"/>
        </w:trPr>
        <w:tc>
          <w:tcPr>
            <w:tcW w:w="988" w:type="dxa"/>
          </w:tcPr>
          <w:p w:rsidR="00DA6D40" w:rsidRDefault="003A6A08" w:rsidP="003A6A08">
            <w:pPr>
              <w:spacing w:line="400" w:lineRule="exact"/>
              <w:jc w:val="center"/>
              <w:rPr>
                <w:rFonts w:ascii="宋体" w:hAnsi="宋体"/>
                <w:bCs/>
                <w:sz w:val="24"/>
              </w:rPr>
            </w:pPr>
            <w:r>
              <w:rPr>
                <w:rFonts w:ascii="宋体" w:hAnsi="宋体"/>
                <w:bCs/>
                <w:sz w:val="24"/>
              </w:rPr>
              <w:t>I</w:t>
            </w:r>
          </w:p>
        </w:tc>
        <w:tc>
          <w:tcPr>
            <w:tcW w:w="4394" w:type="dxa"/>
          </w:tcPr>
          <w:p w:rsidR="00DA6D40" w:rsidRDefault="00DA6D40" w:rsidP="005D1767">
            <w:pPr>
              <w:spacing w:line="400" w:lineRule="exact"/>
              <w:jc w:val="left"/>
              <w:rPr>
                <w:rFonts w:ascii="宋体" w:hAnsi="宋体"/>
                <w:bCs/>
                <w:sz w:val="24"/>
              </w:rPr>
            </w:pPr>
            <w:r>
              <w:rPr>
                <w:rFonts w:ascii="宋体" w:hAnsi="宋体" w:hint="eastAsia"/>
                <w:bCs/>
                <w:sz w:val="24"/>
              </w:rPr>
              <w:t>按下功能按键时盲杖倾斜角度较大</w:t>
            </w:r>
          </w:p>
        </w:tc>
        <w:tc>
          <w:tcPr>
            <w:tcW w:w="3678" w:type="dxa"/>
          </w:tcPr>
          <w:p w:rsidR="00DA6D40" w:rsidRDefault="00DA6D40" w:rsidP="005D1767">
            <w:pPr>
              <w:spacing w:line="400" w:lineRule="exact"/>
              <w:jc w:val="left"/>
              <w:rPr>
                <w:rFonts w:ascii="宋体" w:hAnsi="宋体"/>
                <w:bCs/>
                <w:sz w:val="24"/>
              </w:rPr>
            </w:pPr>
            <w:r>
              <w:rPr>
                <w:rFonts w:ascii="宋体" w:hAnsi="宋体" w:hint="eastAsia"/>
                <w:bCs/>
                <w:sz w:val="24"/>
              </w:rPr>
              <w:t>请将盲杖竖直放置</w:t>
            </w:r>
          </w:p>
        </w:tc>
      </w:tr>
      <w:tr w:rsidR="00DA6D40" w:rsidTr="003A6A08">
        <w:trPr>
          <w:jc w:val="center"/>
        </w:trPr>
        <w:tc>
          <w:tcPr>
            <w:tcW w:w="988" w:type="dxa"/>
          </w:tcPr>
          <w:p w:rsidR="00DA6D40" w:rsidRDefault="003A6A08" w:rsidP="003A6A08">
            <w:pPr>
              <w:spacing w:line="400" w:lineRule="exact"/>
              <w:jc w:val="center"/>
              <w:rPr>
                <w:rFonts w:ascii="宋体" w:hAnsi="宋体"/>
                <w:bCs/>
                <w:sz w:val="24"/>
              </w:rPr>
            </w:pPr>
            <w:r>
              <w:rPr>
                <w:rFonts w:ascii="宋体" w:hAnsi="宋体"/>
                <w:bCs/>
                <w:sz w:val="24"/>
              </w:rPr>
              <w:t>II</w:t>
            </w:r>
          </w:p>
        </w:tc>
        <w:tc>
          <w:tcPr>
            <w:tcW w:w="4394" w:type="dxa"/>
          </w:tcPr>
          <w:p w:rsidR="00DA6D40" w:rsidRDefault="00DA6D40" w:rsidP="005D1767">
            <w:pPr>
              <w:spacing w:line="400" w:lineRule="exact"/>
              <w:jc w:val="left"/>
              <w:rPr>
                <w:rFonts w:ascii="宋体" w:hAnsi="宋体"/>
                <w:bCs/>
                <w:sz w:val="24"/>
              </w:rPr>
            </w:pPr>
            <w:r>
              <w:rPr>
                <w:rFonts w:ascii="宋体" w:hAnsi="宋体" w:hint="eastAsia"/>
                <w:bCs/>
                <w:sz w:val="24"/>
              </w:rPr>
              <w:t>按下功能键，盲杖竖直，未检测到盲道</w:t>
            </w:r>
          </w:p>
        </w:tc>
        <w:tc>
          <w:tcPr>
            <w:tcW w:w="3678" w:type="dxa"/>
          </w:tcPr>
          <w:p w:rsidR="00DA6D40" w:rsidRDefault="00DA6D40" w:rsidP="005D1767">
            <w:pPr>
              <w:spacing w:line="400" w:lineRule="exact"/>
              <w:jc w:val="left"/>
              <w:rPr>
                <w:rFonts w:ascii="宋体" w:hAnsi="宋体"/>
                <w:bCs/>
                <w:sz w:val="24"/>
              </w:rPr>
            </w:pPr>
            <w:r>
              <w:rPr>
                <w:rFonts w:ascii="宋体" w:hAnsi="宋体" w:hint="eastAsia"/>
                <w:bCs/>
                <w:sz w:val="24"/>
              </w:rPr>
              <w:t>当前区域无盲道</w:t>
            </w:r>
          </w:p>
        </w:tc>
      </w:tr>
      <w:tr w:rsidR="00DA6D40" w:rsidTr="003A6A08">
        <w:trPr>
          <w:jc w:val="center"/>
        </w:trPr>
        <w:tc>
          <w:tcPr>
            <w:tcW w:w="988" w:type="dxa"/>
          </w:tcPr>
          <w:p w:rsidR="00DA6D40" w:rsidRDefault="003A6A08" w:rsidP="003A6A08">
            <w:pPr>
              <w:spacing w:line="400" w:lineRule="exact"/>
              <w:jc w:val="center"/>
              <w:rPr>
                <w:rFonts w:ascii="宋体" w:hAnsi="宋体"/>
                <w:bCs/>
                <w:sz w:val="24"/>
              </w:rPr>
            </w:pPr>
            <w:r>
              <w:rPr>
                <w:rFonts w:ascii="宋体" w:hAnsi="宋体"/>
                <w:bCs/>
                <w:sz w:val="24"/>
              </w:rPr>
              <w:t>III</w:t>
            </w:r>
          </w:p>
        </w:tc>
        <w:tc>
          <w:tcPr>
            <w:tcW w:w="4394" w:type="dxa"/>
          </w:tcPr>
          <w:p w:rsidR="00DA6D40" w:rsidRDefault="00DA6D40" w:rsidP="005D1767">
            <w:pPr>
              <w:spacing w:line="400" w:lineRule="exact"/>
              <w:jc w:val="left"/>
              <w:rPr>
                <w:rFonts w:ascii="宋体" w:hAnsi="宋体"/>
                <w:bCs/>
                <w:sz w:val="24"/>
              </w:rPr>
            </w:pPr>
            <w:r>
              <w:rPr>
                <w:rFonts w:ascii="宋体" w:hAnsi="宋体" w:hint="eastAsia"/>
                <w:bCs/>
                <w:sz w:val="24"/>
              </w:rPr>
              <w:t>按下功能键，盲杖竖直，检测到盲道</w:t>
            </w:r>
          </w:p>
        </w:tc>
        <w:tc>
          <w:tcPr>
            <w:tcW w:w="3678" w:type="dxa"/>
          </w:tcPr>
          <w:p w:rsidR="00DA6D40" w:rsidRPr="00DA6D40" w:rsidRDefault="00DA6D40" w:rsidP="005D1767">
            <w:pPr>
              <w:spacing w:line="400" w:lineRule="exact"/>
              <w:jc w:val="left"/>
              <w:rPr>
                <w:rFonts w:ascii="宋体" w:hAnsi="宋体"/>
                <w:bCs/>
                <w:sz w:val="24"/>
              </w:rPr>
            </w:pPr>
            <w:r>
              <w:rPr>
                <w:rFonts w:ascii="宋体" w:hAnsi="宋体" w:hint="eastAsia"/>
                <w:bCs/>
                <w:sz w:val="24"/>
              </w:rPr>
              <w:t>盲道位于您</w:t>
            </w:r>
            <w:r w:rsidR="001510C7">
              <w:rPr>
                <w:rFonts w:ascii="宋体" w:hAnsi="宋体"/>
                <w:bCs/>
                <w:sz w:val="24"/>
              </w:rPr>
              <w:t>(</w:t>
            </w:r>
            <w:proofErr w:type="gramStart"/>
            <w:r>
              <w:rPr>
                <w:rFonts w:ascii="宋体" w:hAnsi="宋体" w:hint="eastAsia"/>
                <w:bCs/>
                <w:sz w:val="24"/>
              </w:rPr>
              <w:t>右侧/</w:t>
            </w:r>
            <w:proofErr w:type="gramEnd"/>
            <w:r>
              <w:rPr>
                <w:rFonts w:ascii="宋体" w:hAnsi="宋体" w:hint="eastAsia"/>
                <w:bCs/>
                <w:sz w:val="24"/>
              </w:rPr>
              <w:t>右前方/前方/左前方/</w:t>
            </w:r>
            <w:proofErr w:type="gramStart"/>
            <w:r w:rsidR="001510C7">
              <w:rPr>
                <w:rFonts w:ascii="宋体" w:hAnsi="宋体" w:hint="eastAsia"/>
                <w:bCs/>
                <w:sz w:val="24"/>
              </w:rPr>
              <w:t>左侧</w:t>
            </w:r>
            <w:r w:rsidR="001510C7">
              <w:rPr>
                <w:rFonts w:ascii="宋体" w:hAnsi="宋体"/>
                <w:bCs/>
                <w:sz w:val="24"/>
              </w:rPr>
              <w:t>)(</w:t>
            </w:r>
            <w:proofErr w:type="gramEnd"/>
            <w:r w:rsidR="001510C7">
              <w:rPr>
                <w:rFonts w:ascii="宋体" w:hAnsi="宋体" w:hint="eastAsia"/>
                <w:bCs/>
                <w:sz w:val="24"/>
              </w:rPr>
              <w:t>距离)米</w:t>
            </w:r>
            <w:r>
              <w:rPr>
                <w:rFonts w:ascii="宋体" w:hAnsi="宋体" w:hint="eastAsia"/>
                <w:bCs/>
                <w:sz w:val="24"/>
              </w:rPr>
              <w:t>处</w:t>
            </w:r>
          </w:p>
        </w:tc>
      </w:tr>
    </w:tbl>
    <w:p w:rsidR="00C35237" w:rsidRPr="001510C7" w:rsidRDefault="00C35237">
      <w:pPr>
        <w:rPr>
          <w:rFonts w:ascii="宋体" w:hAnsi="宋体"/>
          <w:bCs/>
          <w:sz w:val="24"/>
        </w:rPr>
      </w:pPr>
    </w:p>
    <w:p w:rsidR="00A812A4" w:rsidRPr="004260D2" w:rsidRDefault="005D1767" w:rsidP="005D1767">
      <w:pPr>
        <w:pStyle w:val="1"/>
      </w:pPr>
      <w:r>
        <w:t xml:space="preserve">10. </w:t>
      </w:r>
      <w:r>
        <w:rPr>
          <w:rFonts w:hint="eastAsia"/>
        </w:rPr>
        <w:t>总结</w:t>
      </w:r>
    </w:p>
    <w:p w:rsidR="004260D2" w:rsidRDefault="005D1767" w:rsidP="005D1767">
      <w:pPr>
        <w:spacing w:line="400" w:lineRule="exact"/>
        <w:ind w:firstLine="420"/>
        <w:rPr>
          <w:sz w:val="24"/>
        </w:rPr>
      </w:pPr>
      <w:r>
        <w:rPr>
          <w:rFonts w:ascii="宋体" w:hAnsi="宋体" w:hint="eastAsia"/>
          <w:bCs/>
          <w:sz w:val="24"/>
        </w:rPr>
        <w:t>本发明设计了一种新型智能导盲杖。</w:t>
      </w:r>
      <w:r w:rsidR="004260D2">
        <w:rPr>
          <w:rFonts w:hint="eastAsia"/>
          <w:sz w:val="24"/>
        </w:rPr>
        <w:t>不同于以往</w:t>
      </w:r>
      <w:r w:rsidR="001510C7">
        <w:rPr>
          <w:rFonts w:hint="eastAsia"/>
          <w:sz w:val="24"/>
        </w:rPr>
        <w:t>的</w:t>
      </w:r>
      <w:r w:rsidR="004260D2">
        <w:rPr>
          <w:rFonts w:hint="eastAsia"/>
          <w:sz w:val="24"/>
        </w:rPr>
        <w:t>专利</w:t>
      </w:r>
      <w:r w:rsidR="001510C7">
        <w:rPr>
          <w:rFonts w:hint="eastAsia"/>
          <w:sz w:val="24"/>
        </w:rPr>
        <w:t>发明</w:t>
      </w:r>
      <w:r w:rsidR="004260D2">
        <w:rPr>
          <w:rFonts w:hint="eastAsia"/>
          <w:sz w:val="24"/>
        </w:rPr>
        <w:t>进行障碍检测与避障</w:t>
      </w:r>
      <w:r w:rsidR="004E3257">
        <w:rPr>
          <w:rFonts w:hint="eastAsia"/>
          <w:sz w:val="24"/>
        </w:rPr>
        <w:t>、</w:t>
      </w:r>
      <w:r w:rsidR="004260D2">
        <w:rPr>
          <w:rFonts w:hint="eastAsia"/>
          <w:sz w:val="24"/>
        </w:rPr>
        <w:t>或通过感知环境告知盲人环境元素</w:t>
      </w:r>
      <w:r w:rsidR="004E3257">
        <w:rPr>
          <w:rFonts w:hint="eastAsia"/>
          <w:sz w:val="24"/>
        </w:rPr>
        <w:t>、</w:t>
      </w:r>
      <w:r w:rsidR="004260D2">
        <w:rPr>
          <w:rFonts w:hint="eastAsia"/>
          <w:sz w:val="24"/>
        </w:rPr>
        <w:t>或通过其它平台实现盲人自身定位于导航</w:t>
      </w:r>
      <w:r w:rsidR="004E3257">
        <w:rPr>
          <w:rFonts w:hint="eastAsia"/>
          <w:sz w:val="24"/>
        </w:rPr>
        <w:t>，</w:t>
      </w:r>
      <w:r w:rsidR="004260D2">
        <w:rPr>
          <w:rFonts w:hint="eastAsia"/>
          <w:sz w:val="24"/>
        </w:rPr>
        <w:t>而是通过定位盲道相对于盲人的位置，语音传递给盲人关于盲道的方向与距离，引导盲人快速行至盲道。</w:t>
      </w:r>
      <w:r>
        <w:rPr>
          <w:rFonts w:hint="eastAsia"/>
          <w:sz w:val="24"/>
        </w:rPr>
        <w:t>本发明</w:t>
      </w:r>
      <w:r w:rsidR="001510C7">
        <w:rPr>
          <w:rFonts w:hint="eastAsia"/>
          <w:sz w:val="24"/>
        </w:rPr>
        <w:t>保留了导盲杖的原有结构，仍可以作为传统导盲杖使用。</w:t>
      </w:r>
    </w:p>
    <w:p w:rsidR="004260D2" w:rsidRPr="005D1767" w:rsidRDefault="005D1767" w:rsidP="005D1767">
      <w:pPr>
        <w:spacing w:line="400" w:lineRule="exact"/>
        <w:ind w:firstLine="420"/>
        <w:rPr>
          <w:rFonts w:ascii="宋体" w:hAnsi="宋体"/>
          <w:bCs/>
          <w:sz w:val="24"/>
        </w:rPr>
      </w:pPr>
      <w:r>
        <w:rPr>
          <w:rFonts w:ascii="宋体" w:hAnsi="宋体" w:hint="eastAsia"/>
          <w:bCs/>
          <w:sz w:val="24"/>
        </w:rPr>
        <w:t>本发明</w:t>
      </w:r>
      <w:r w:rsidR="004260D2" w:rsidRPr="005D1767">
        <w:rPr>
          <w:rFonts w:ascii="宋体" w:hAnsi="宋体" w:hint="eastAsia"/>
          <w:bCs/>
          <w:sz w:val="24"/>
        </w:rPr>
        <w:t>充分利用</w:t>
      </w:r>
      <w:r>
        <w:rPr>
          <w:rFonts w:ascii="宋体" w:hAnsi="宋体" w:hint="eastAsia"/>
          <w:bCs/>
          <w:sz w:val="24"/>
        </w:rPr>
        <w:t>了</w:t>
      </w:r>
      <w:r w:rsidR="004260D2" w:rsidRPr="005D1767">
        <w:rPr>
          <w:rFonts w:ascii="宋体" w:hAnsi="宋体" w:hint="eastAsia"/>
          <w:bCs/>
          <w:sz w:val="24"/>
        </w:rPr>
        <w:t>现有的盲道体系，在盲道建设良好的环境下可以</w:t>
      </w:r>
      <w:r w:rsidR="001510C7" w:rsidRPr="005D1767">
        <w:rPr>
          <w:rFonts w:ascii="宋体" w:hAnsi="宋体" w:hint="eastAsia"/>
          <w:bCs/>
          <w:sz w:val="24"/>
        </w:rPr>
        <w:t>使盲人高效地寻找盲道，之后</w:t>
      </w:r>
      <w:r>
        <w:rPr>
          <w:rFonts w:ascii="宋体" w:hAnsi="宋体" w:hint="eastAsia"/>
          <w:bCs/>
          <w:sz w:val="24"/>
        </w:rPr>
        <w:t>盲人</w:t>
      </w:r>
      <w:r w:rsidR="001510C7" w:rsidRPr="005D1767">
        <w:rPr>
          <w:rFonts w:ascii="宋体" w:hAnsi="宋体" w:hint="eastAsia"/>
          <w:bCs/>
          <w:sz w:val="24"/>
        </w:rPr>
        <w:t>能够在盲道上安全行走，行至目的地。虽然目前我国盲道建设存在许多不规范，本发明无法大范围使用，但在一些特定环境下，例如校园、地铁站、宾馆、政府服务大厅等，可以通过合理铺设盲道，使盲人</w:t>
      </w:r>
      <w:r>
        <w:rPr>
          <w:rFonts w:ascii="宋体" w:hAnsi="宋体" w:hint="eastAsia"/>
          <w:bCs/>
          <w:sz w:val="24"/>
        </w:rPr>
        <w:t>自主行走到指定位置；</w:t>
      </w:r>
      <w:r w:rsidR="001510C7" w:rsidRPr="005D1767">
        <w:rPr>
          <w:rFonts w:ascii="宋体" w:hAnsi="宋体" w:hint="eastAsia"/>
          <w:bCs/>
          <w:sz w:val="24"/>
        </w:rPr>
        <w:t>同时随着我国无障碍设施的不断建设，盲道建设终将不断规范化，此发明可以帮助盲人高效出行。</w:t>
      </w:r>
    </w:p>
    <w:p w:rsidR="004260D2" w:rsidRDefault="004260D2">
      <w:pPr>
        <w:rPr>
          <w:sz w:val="24"/>
        </w:rPr>
      </w:pPr>
    </w:p>
    <w:p w:rsidR="004F4717" w:rsidRDefault="004F4717">
      <w:pPr>
        <w:rPr>
          <w:sz w:val="24"/>
        </w:rPr>
      </w:pPr>
    </w:p>
    <w:p w:rsidR="004037AE" w:rsidRDefault="004037AE">
      <w:pPr>
        <w:rPr>
          <w:sz w:val="24"/>
        </w:rPr>
      </w:pPr>
    </w:p>
    <w:p w:rsidR="004F4717" w:rsidRPr="004037AE" w:rsidRDefault="004F4717" w:rsidP="004037AE">
      <w:pPr>
        <w:spacing w:line="400" w:lineRule="exact"/>
        <w:rPr>
          <w:b/>
          <w:sz w:val="24"/>
        </w:rPr>
      </w:pPr>
      <w:r w:rsidRPr="004037AE">
        <w:rPr>
          <w:rFonts w:hint="eastAsia"/>
          <w:b/>
          <w:sz w:val="24"/>
        </w:rPr>
        <w:t>参考文献：</w:t>
      </w:r>
    </w:p>
    <w:p w:rsidR="004F4717" w:rsidRPr="004037AE" w:rsidRDefault="004F4717" w:rsidP="004037AE">
      <w:pPr>
        <w:spacing w:line="400" w:lineRule="exact"/>
        <w:rPr>
          <w:rFonts w:ascii="Calibri" w:hAnsi="Calibri"/>
          <w:sz w:val="24"/>
        </w:rPr>
      </w:pPr>
      <w:r w:rsidRPr="004037AE">
        <w:rPr>
          <w:rFonts w:ascii="Calibri" w:hAnsi="Calibri"/>
          <w:sz w:val="24"/>
        </w:rPr>
        <w:t>[1]</w:t>
      </w:r>
      <w:r w:rsidRPr="004037AE">
        <w:rPr>
          <w:rFonts w:ascii="Calibri" w:hAnsi="Calibri" w:hint="eastAsia"/>
          <w:sz w:val="24"/>
        </w:rPr>
        <w:t xml:space="preserve"> </w:t>
      </w:r>
      <w:proofErr w:type="spellStart"/>
      <w:r w:rsidRPr="004037AE">
        <w:rPr>
          <w:rFonts w:ascii="Calibri" w:hAnsi="Calibri"/>
          <w:sz w:val="24"/>
        </w:rPr>
        <w:t>Wahab</w:t>
      </w:r>
      <w:proofErr w:type="spellEnd"/>
      <w:r w:rsidRPr="004037AE">
        <w:rPr>
          <w:rFonts w:ascii="Calibri" w:hAnsi="Calibri"/>
          <w:sz w:val="24"/>
        </w:rPr>
        <w:t xml:space="preserve">, M.H.A., </w:t>
      </w:r>
      <w:proofErr w:type="spellStart"/>
      <w:r w:rsidRPr="004037AE">
        <w:rPr>
          <w:rFonts w:ascii="Calibri" w:hAnsi="Calibri"/>
          <w:sz w:val="24"/>
        </w:rPr>
        <w:t>Talib</w:t>
      </w:r>
      <w:proofErr w:type="spellEnd"/>
      <w:r w:rsidRPr="004037AE">
        <w:rPr>
          <w:rFonts w:ascii="Calibri" w:hAnsi="Calibri"/>
          <w:sz w:val="24"/>
        </w:rPr>
        <w:t xml:space="preserve">, A.A., </w:t>
      </w:r>
      <w:proofErr w:type="spellStart"/>
      <w:r w:rsidRPr="004037AE">
        <w:rPr>
          <w:rFonts w:ascii="Calibri" w:hAnsi="Calibri"/>
          <w:sz w:val="24"/>
        </w:rPr>
        <w:t>Kadir</w:t>
      </w:r>
      <w:proofErr w:type="spellEnd"/>
      <w:r w:rsidRPr="004037AE">
        <w:rPr>
          <w:rFonts w:ascii="Calibri" w:hAnsi="Calibri"/>
          <w:sz w:val="24"/>
        </w:rPr>
        <w:t xml:space="preserve">, H.A., Johari, </w:t>
      </w:r>
      <w:proofErr w:type="gramStart"/>
      <w:r w:rsidRPr="004037AE">
        <w:rPr>
          <w:rFonts w:ascii="Calibri" w:hAnsi="Calibri"/>
          <w:sz w:val="24"/>
        </w:rPr>
        <w:t>A.,</w:t>
      </w:r>
      <w:proofErr w:type="spellStart"/>
      <w:r w:rsidRPr="004037AE">
        <w:rPr>
          <w:rFonts w:ascii="Calibri" w:hAnsi="Calibri"/>
          <w:sz w:val="24"/>
        </w:rPr>
        <w:t>Noraziah</w:t>
      </w:r>
      <w:proofErr w:type="spellEnd"/>
      <w:proofErr w:type="gramEnd"/>
      <w:r w:rsidRPr="004037AE">
        <w:rPr>
          <w:rFonts w:ascii="Calibri" w:hAnsi="Calibri"/>
          <w:sz w:val="24"/>
        </w:rPr>
        <w:t xml:space="preserve">, A., </w:t>
      </w:r>
      <w:proofErr w:type="spellStart"/>
      <w:r w:rsidRPr="004037AE">
        <w:rPr>
          <w:rFonts w:ascii="Calibri" w:hAnsi="Calibri"/>
          <w:sz w:val="24"/>
        </w:rPr>
        <w:t>Sidek</w:t>
      </w:r>
      <w:proofErr w:type="spellEnd"/>
      <w:r w:rsidRPr="004037AE">
        <w:rPr>
          <w:rFonts w:ascii="Calibri" w:hAnsi="Calibri"/>
          <w:sz w:val="24"/>
        </w:rPr>
        <w:t xml:space="preserve">, R.M., and </w:t>
      </w:r>
      <w:proofErr w:type="spellStart"/>
      <w:r w:rsidRPr="004037AE">
        <w:rPr>
          <w:rFonts w:ascii="Calibri" w:hAnsi="Calibri"/>
          <w:sz w:val="24"/>
        </w:rPr>
        <w:t>Mutalib</w:t>
      </w:r>
      <w:proofErr w:type="spellEnd"/>
      <w:r w:rsidRPr="004037AE">
        <w:rPr>
          <w:rFonts w:ascii="Calibri" w:hAnsi="Calibri"/>
          <w:sz w:val="24"/>
        </w:rPr>
        <w:t xml:space="preserve">, A.A. (2011). Smart cane: Assistive cane for visually-impaired people. </w:t>
      </w:r>
      <w:proofErr w:type="spellStart"/>
      <w:r w:rsidRPr="004037AE">
        <w:rPr>
          <w:rFonts w:ascii="Calibri" w:hAnsi="Calibri"/>
          <w:sz w:val="24"/>
        </w:rPr>
        <w:t>arXiv</w:t>
      </w:r>
      <w:proofErr w:type="spellEnd"/>
      <w:r w:rsidRPr="004037AE">
        <w:rPr>
          <w:rFonts w:ascii="Calibri" w:hAnsi="Calibri"/>
          <w:sz w:val="24"/>
        </w:rPr>
        <w:t xml:space="preserve"> preprint arXiv:1110.5156.</w:t>
      </w:r>
    </w:p>
    <w:p w:rsidR="004F4717" w:rsidRPr="004037AE" w:rsidRDefault="00077D6A" w:rsidP="004037AE">
      <w:pPr>
        <w:spacing w:line="400" w:lineRule="exact"/>
        <w:rPr>
          <w:rFonts w:ascii="Calibri" w:hAnsi="Calibri"/>
          <w:sz w:val="24"/>
        </w:rPr>
      </w:pPr>
      <w:r w:rsidRPr="004037AE">
        <w:rPr>
          <w:rFonts w:ascii="Calibri" w:hAnsi="Calibri" w:hint="eastAsia"/>
          <w:sz w:val="24"/>
        </w:rPr>
        <w:t>[</w:t>
      </w:r>
      <w:r w:rsidRPr="004037AE">
        <w:rPr>
          <w:rFonts w:ascii="Calibri" w:hAnsi="Calibri"/>
          <w:sz w:val="24"/>
        </w:rPr>
        <w:t xml:space="preserve">2] Wang, Y. and Kuchenbecker, K.J. (2012). Halo: Haptic alerts for low-hanging obstacles in </w:t>
      </w:r>
      <w:r w:rsidRPr="004037AE">
        <w:rPr>
          <w:rFonts w:ascii="Calibri" w:hAnsi="Calibri"/>
          <w:sz w:val="24"/>
        </w:rPr>
        <w:lastRenderedPageBreak/>
        <w:t>white cane navigation. In 2012 IEEE Haptics Symposium (HAPTICS), 527-532. IEEE.</w:t>
      </w:r>
    </w:p>
    <w:p w:rsidR="00077D6A" w:rsidRPr="004037AE" w:rsidRDefault="00077D6A" w:rsidP="004037AE">
      <w:pPr>
        <w:spacing w:line="400" w:lineRule="exact"/>
        <w:rPr>
          <w:rFonts w:ascii="Calibri" w:hAnsi="Calibri"/>
          <w:sz w:val="24"/>
        </w:rPr>
      </w:pPr>
      <w:r w:rsidRPr="004037AE">
        <w:rPr>
          <w:rFonts w:ascii="Calibri" w:hAnsi="Calibri" w:hint="eastAsia"/>
          <w:sz w:val="24"/>
        </w:rPr>
        <w:t>[</w:t>
      </w:r>
      <w:r w:rsidRPr="004037AE">
        <w:rPr>
          <w:rFonts w:ascii="Calibri" w:hAnsi="Calibri"/>
          <w:sz w:val="24"/>
        </w:rPr>
        <w:t xml:space="preserve">3] </w:t>
      </w:r>
      <w:proofErr w:type="spellStart"/>
      <w:r w:rsidRPr="004037AE">
        <w:rPr>
          <w:rFonts w:ascii="Calibri" w:hAnsi="Calibri"/>
          <w:sz w:val="24"/>
        </w:rPr>
        <w:t>Shiizu</w:t>
      </w:r>
      <w:proofErr w:type="spellEnd"/>
      <w:r w:rsidRPr="004037AE">
        <w:rPr>
          <w:rFonts w:ascii="Calibri" w:hAnsi="Calibri"/>
          <w:sz w:val="24"/>
        </w:rPr>
        <w:t xml:space="preserve">, Y., </w:t>
      </w:r>
      <w:proofErr w:type="spellStart"/>
      <w:r w:rsidRPr="004037AE">
        <w:rPr>
          <w:rFonts w:ascii="Calibri" w:hAnsi="Calibri"/>
          <w:sz w:val="24"/>
        </w:rPr>
        <w:t>Hirahara</w:t>
      </w:r>
      <w:proofErr w:type="spellEnd"/>
      <w:r w:rsidRPr="004037AE">
        <w:rPr>
          <w:rFonts w:ascii="Calibri" w:hAnsi="Calibri"/>
          <w:sz w:val="24"/>
        </w:rPr>
        <w:t xml:space="preserve">, Y., </w:t>
      </w:r>
      <w:proofErr w:type="spellStart"/>
      <w:r w:rsidRPr="004037AE">
        <w:rPr>
          <w:rFonts w:ascii="Calibri" w:hAnsi="Calibri"/>
          <w:sz w:val="24"/>
        </w:rPr>
        <w:t>Yanashima</w:t>
      </w:r>
      <w:proofErr w:type="spellEnd"/>
      <w:r w:rsidRPr="004037AE">
        <w:rPr>
          <w:rFonts w:ascii="Calibri" w:hAnsi="Calibri"/>
          <w:sz w:val="24"/>
        </w:rPr>
        <w:t xml:space="preserve">, K., and </w:t>
      </w:r>
      <w:proofErr w:type="spellStart"/>
      <w:r w:rsidRPr="004037AE">
        <w:rPr>
          <w:rFonts w:ascii="Calibri" w:hAnsi="Calibri"/>
          <w:sz w:val="24"/>
        </w:rPr>
        <w:t>Magatani</w:t>
      </w:r>
      <w:proofErr w:type="spellEnd"/>
      <w:r w:rsidRPr="004037AE">
        <w:rPr>
          <w:rFonts w:ascii="Calibri" w:hAnsi="Calibri"/>
          <w:sz w:val="24"/>
        </w:rPr>
        <w:t>, K. (2007). The development of a white cane which navigates the visually impaired. In 2007 29th Annual International Conference of the IEEE Engineering in Medicine and Biology Society, 5005-5008. IEEE.</w:t>
      </w:r>
    </w:p>
    <w:p w:rsidR="00077D6A" w:rsidRPr="004037AE" w:rsidRDefault="00077D6A" w:rsidP="004037AE">
      <w:pPr>
        <w:spacing w:line="400" w:lineRule="exact"/>
        <w:rPr>
          <w:rFonts w:ascii="Calibri" w:hAnsi="Calibri"/>
          <w:sz w:val="24"/>
        </w:rPr>
      </w:pPr>
      <w:r w:rsidRPr="004037AE">
        <w:rPr>
          <w:rFonts w:ascii="Calibri" w:hAnsi="Calibri"/>
          <w:sz w:val="24"/>
        </w:rPr>
        <w:t xml:space="preserve">[4] </w:t>
      </w:r>
      <w:proofErr w:type="spellStart"/>
      <w:r w:rsidRPr="004037AE">
        <w:rPr>
          <w:rFonts w:ascii="Calibri" w:hAnsi="Calibri"/>
          <w:sz w:val="24"/>
        </w:rPr>
        <w:t>Shiizu</w:t>
      </w:r>
      <w:proofErr w:type="spellEnd"/>
      <w:r w:rsidRPr="004037AE">
        <w:rPr>
          <w:rFonts w:ascii="Calibri" w:hAnsi="Calibri"/>
          <w:sz w:val="24"/>
        </w:rPr>
        <w:t xml:space="preserve">, Y., </w:t>
      </w:r>
      <w:proofErr w:type="spellStart"/>
      <w:r w:rsidRPr="004037AE">
        <w:rPr>
          <w:rFonts w:ascii="Calibri" w:hAnsi="Calibri"/>
          <w:sz w:val="24"/>
        </w:rPr>
        <w:t>Hirahara</w:t>
      </w:r>
      <w:proofErr w:type="spellEnd"/>
      <w:r w:rsidRPr="004037AE">
        <w:rPr>
          <w:rFonts w:ascii="Calibri" w:hAnsi="Calibri"/>
          <w:sz w:val="24"/>
        </w:rPr>
        <w:t xml:space="preserve">, Y., </w:t>
      </w:r>
      <w:proofErr w:type="spellStart"/>
      <w:r w:rsidRPr="004037AE">
        <w:rPr>
          <w:rFonts w:ascii="Calibri" w:hAnsi="Calibri"/>
          <w:sz w:val="24"/>
        </w:rPr>
        <w:t>Yanashima</w:t>
      </w:r>
      <w:proofErr w:type="spellEnd"/>
      <w:r w:rsidRPr="004037AE">
        <w:rPr>
          <w:rFonts w:ascii="Calibri" w:hAnsi="Calibri"/>
          <w:sz w:val="24"/>
        </w:rPr>
        <w:t xml:space="preserve">, K., and </w:t>
      </w:r>
      <w:proofErr w:type="spellStart"/>
      <w:r w:rsidRPr="004037AE">
        <w:rPr>
          <w:rFonts w:ascii="Calibri" w:hAnsi="Calibri"/>
          <w:sz w:val="24"/>
        </w:rPr>
        <w:t>Magatani</w:t>
      </w:r>
      <w:proofErr w:type="spellEnd"/>
      <w:r w:rsidRPr="004037AE">
        <w:rPr>
          <w:rFonts w:ascii="Calibri" w:hAnsi="Calibri"/>
          <w:sz w:val="24"/>
        </w:rPr>
        <w:t>, K. (2007). The development of a white cane which navigates the visually impaired. In 2007 29th Annual International Conference of the IEEE Engineering in Medicine and Biology Society, 5005-5008. IEEE.</w:t>
      </w:r>
    </w:p>
    <w:p w:rsidR="00077D6A" w:rsidRPr="004037AE" w:rsidRDefault="009A6580" w:rsidP="004037AE">
      <w:pPr>
        <w:spacing w:line="400" w:lineRule="exact"/>
        <w:rPr>
          <w:rFonts w:ascii="Calibri" w:hAnsi="Calibri"/>
          <w:sz w:val="24"/>
        </w:rPr>
      </w:pPr>
      <w:r w:rsidRPr="004037AE">
        <w:rPr>
          <w:rFonts w:ascii="Calibri" w:hAnsi="Calibri" w:hint="eastAsia"/>
          <w:sz w:val="24"/>
        </w:rPr>
        <w:t>[</w:t>
      </w:r>
      <w:r w:rsidRPr="004037AE">
        <w:rPr>
          <w:rFonts w:ascii="Calibri" w:hAnsi="Calibri"/>
          <w:sz w:val="24"/>
        </w:rPr>
        <w:t xml:space="preserve">5] </w:t>
      </w:r>
      <w:proofErr w:type="spellStart"/>
      <w:r w:rsidRPr="004037AE">
        <w:rPr>
          <w:rFonts w:ascii="Calibri" w:hAnsi="Calibri"/>
          <w:sz w:val="24"/>
        </w:rPr>
        <w:t>Palleja</w:t>
      </w:r>
      <w:proofErr w:type="spellEnd"/>
      <w:r w:rsidRPr="004037AE">
        <w:rPr>
          <w:rFonts w:ascii="Calibri" w:hAnsi="Calibri"/>
          <w:sz w:val="24"/>
        </w:rPr>
        <w:t xml:space="preserve">, T., </w:t>
      </w:r>
      <w:proofErr w:type="spellStart"/>
      <w:r w:rsidRPr="004037AE">
        <w:rPr>
          <w:rFonts w:ascii="Calibri" w:hAnsi="Calibri"/>
          <w:sz w:val="24"/>
        </w:rPr>
        <w:t>Tresanchez</w:t>
      </w:r>
      <w:proofErr w:type="spellEnd"/>
      <w:r w:rsidRPr="004037AE">
        <w:rPr>
          <w:rFonts w:ascii="Calibri" w:hAnsi="Calibri"/>
          <w:sz w:val="24"/>
        </w:rPr>
        <w:t xml:space="preserve">, M., </w:t>
      </w:r>
      <w:proofErr w:type="spellStart"/>
      <w:r w:rsidRPr="004037AE">
        <w:rPr>
          <w:rFonts w:ascii="Calibri" w:hAnsi="Calibri"/>
          <w:sz w:val="24"/>
        </w:rPr>
        <w:t>Teixido</w:t>
      </w:r>
      <w:proofErr w:type="spellEnd"/>
      <w:r w:rsidRPr="004037AE">
        <w:rPr>
          <w:rFonts w:ascii="Calibri" w:hAnsi="Calibri"/>
          <w:sz w:val="24"/>
        </w:rPr>
        <w:t xml:space="preserve">, M., and </w:t>
      </w:r>
      <w:proofErr w:type="spellStart"/>
      <w:r w:rsidRPr="004037AE">
        <w:rPr>
          <w:rFonts w:ascii="Calibri" w:hAnsi="Calibri"/>
          <w:sz w:val="24"/>
        </w:rPr>
        <w:t>Palacin</w:t>
      </w:r>
      <w:proofErr w:type="spellEnd"/>
      <w:r w:rsidRPr="004037AE">
        <w:rPr>
          <w:rFonts w:ascii="Calibri" w:hAnsi="Calibri"/>
          <w:sz w:val="24"/>
        </w:rPr>
        <w:t xml:space="preserve">, </w:t>
      </w:r>
      <w:proofErr w:type="gramStart"/>
      <w:r w:rsidRPr="004037AE">
        <w:rPr>
          <w:rFonts w:ascii="Calibri" w:hAnsi="Calibri"/>
          <w:sz w:val="24"/>
        </w:rPr>
        <w:t>J.(</w:t>
      </w:r>
      <w:proofErr w:type="gramEnd"/>
      <w:r w:rsidRPr="004037AE">
        <w:rPr>
          <w:rFonts w:ascii="Calibri" w:hAnsi="Calibri"/>
          <w:sz w:val="24"/>
        </w:rPr>
        <w:t xml:space="preserve">2010). Bioinspired electronic white cane implementation based on a </w:t>
      </w:r>
      <w:proofErr w:type="spellStart"/>
      <w:r w:rsidRPr="004037AE">
        <w:rPr>
          <w:rFonts w:ascii="Calibri" w:hAnsi="Calibri"/>
          <w:sz w:val="24"/>
        </w:rPr>
        <w:t>lidar</w:t>
      </w:r>
      <w:proofErr w:type="spellEnd"/>
      <w:r w:rsidRPr="004037AE">
        <w:rPr>
          <w:rFonts w:ascii="Calibri" w:hAnsi="Calibri"/>
          <w:sz w:val="24"/>
        </w:rPr>
        <w:t>, a tri-axial accelerometer and a tactile belt. Sensors, 10(12), 11322-11339.</w:t>
      </w:r>
    </w:p>
    <w:p w:rsidR="009A6580" w:rsidRPr="00E817C2" w:rsidRDefault="009A6580">
      <w:pPr>
        <w:rPr>
          <w:sz w:val="24"/>
        </w:rPr>
      </w:pPr>
    </w:p>
    <w:sectPr w:rsidR="009A6580" w:rsidRPr="00E817C2" w:rsidSect="00350499">
      <w:footerReference w:type="even" r:id="rId16"/>
      <w:footerReference w:type="default" r:id="rId1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644" w:rsidRDefault="006E1644">
      <w:r>
        <w:separator/>
      </w:r>
    </w:p>
  </w:endnote>
  <w:endnote w:type="continuationSeparator" w:id="0">
    <w:p w:rsidR="006E1644" w:rsidRDefault="006E1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3D5" w:rsidRDefault="00E103D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E103D5" w:rsidRDefault="00E103D5">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3D5" w:rsidRDefault="00E103D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E1A15">
      <w:rPr>
        <w:rStyle w:val="a5"/>
        <w:noProof/>
      </w:rPr>
      <w:t>1</w:t>
    </w:r>
    <w:r>
      <w:rPr>
        <w:rStyle w:val="a5"/>
      </w:rPr>
      <w:fldChar w:fldCharType="end"/>
    </w:r>
  </w:p>
  <w:p w:rsidR="00E103D5" w:rsidRDefault="00E103D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644" w:rsidRDefault="006E1644">
      <w:r>
        <w:separator/>
      </w:r>
    </w:p>
  </w:footnote>
  <w:footnote w:type="continuationSeparator" w:id="0">
    <w:p w:rsidR="006E1644" w:rsidRDefault="006E16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70C12"/>
    <w:multiLevelType w:val="hybridMultilevel"/>
    <w:tmpl w:val="8B524A64"/>
    <w:lvl w:ilvl="0" w:tplc="BAE2ECC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51E65EB"/>
    <w:multiLevelType w:val="hybridMultilevel"/>
    <w:tmpl w:val="4B08D058"/>
    <w:lvl w:ilvl="0" w:tplc="B15E154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9EE6C2B"/>
    <w:multiLevelType w:val="hybridMultilevel"/>
    <w:tmpl w:val="707E029C"/>
    <w:lvl w:ilvl="0" w:tplc="A79CAE1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E0"/>
    <w:rsid w:val="00005179"/>
    <w:rsid w:val="0001343B"/>
    <w:rsid w:val="000179A3"/>
    <w:rsid w:val="00024311"/>
    <w:rsid w:val="000319F5"/>
    <w:rsid w:val="00077D6A"/>
    <w:rsid w:val="000832EE"/>
    <w:rsid w:val="00085DB6"/>
    <w:rsid w:val="0008767A"/>
    <w:rsid w:val="000C371C"/>
    <w:rsid w:val="000C46EE"/>
    <w:rsid w:val="000F22FF"/>
    <w:rsid w:val="00100AA0"/>
    <w:rsid w:val="001510C7"/>
    <w:rsid w:val="00157B22"/>
    <w:rsid w:val="00175F35"/>
    <w:rsid w:val="001B0182"/>
    <w:rsid w:val="001D3448"/>
    <w:rsid w:val="002242E0"/>
    <w:rsid w:val="00251344"/>
    <w:rsid w:val="002720CA"/>
    <w:rsid w:val="00272470"/>
    <w:rsid w:val="002C08B9"/>
    <w:rsid w:val="00326488"/>
    <w:rsid w:val="00345860"/>
    <w:rsid w:val="00350499"/>
    <w:rsid w:val="0035168A"/>
    <w:rsid w:val="003546BF"/>
    <w:rsid w:val="00397116"/>
    <w:rsid w:val="003A6A08"/>
    <w:rsid w:val="003C3517"/>
    <w:rsid w:val="003D2938"/>
    <w:rsid w:val="004037AE"/>
    <w:rsid w:val="004260D2"/>
    <w:rsid w:val="00471D12"/>
    <w:rsid w:val="004777CA"/>
    <w:rsid w:val="004B18F5"/>
    <w:rsid w:val="004C5C8A"/>
    <w:rsid w:val="004D4762"/>
    <w:rsid w:val="004E3257"/>
    <w:rsid w:val="004E538C"/>
    <w:rsid w:val="004F424B"/>
    <w:rsid w:val="004F4717"/>
    <w:rsid w:val="00504ED4"/>
    <w:rsid w:val="00526B61"/>
    <w:rsid w:val="00551178"/>
    <w:rsid w:val="005908DD"/>
    <w:rsid w:val="00591FD2"/>
    <w:rsid w:val="005A647C"/>
    <w:rsid w:val="005B4267"/>
    <w:rsid w:val="005D1767"/>
    <w:rsid w:val="00623F1E"/>
    <w:rsid w:val="006964E0"/>
    <w:rsid w:val="006B7388"/>
    <w:rsid w:val="006E1644"/>
    <w:rsid w:val="006E17F6"/>
    <w:rsid w:val="006E1A15"/>
    <w:rsid w:val="007064DF"/>
    <w:rsid w:val="007101C2"/>
    <w:rsid w:val="00716ABC"/>
    <w:rsid w:val="00747578"/>
    <w:rsid w:val="007566D7"/>
    <w:rsid w:val="0078540C"/>
    <w:rsid w:val="007A071D"/>
    <w:rsid w:val="007A13D3"/>
    <w:rsid w:val="007D1471"/>
    <w:rsid w:val="007E3143"/>
    <w:rsid w:val="007E6A98"/>
    <w:rsid w:val="007E7CFC"/>
    <w:rsid w:val="008514C0"/>
    <w:rsid w:val="00862433"/>
    <w:rsid w:val="008756BD"/>
    <w:rsid w:val="00877C94"/>
    <w:rsid w:val="008803DC"/>
    <w:rsid w:val="008C0937"/>
    <w:rsid w:val="008C3B32"/>
    <w:rsid w:val="008D0F23"/>
    <w:rsid w:val="008E68F8"/>
    <w:rsid w:val="00913FCE"/>
    <w:rsid w:val="009A6580"/>
    <w:rsid w:val="009A7281"/>
    <w:rsid w:val="009C574D"/>
    <w:rsid w:val="009F6D6E"/>
    <w:rsid w:val="00A441A3"/>
    <w:rsid w:val="00A51DA8"/>
    <w:rsid w:val="00A812A4"/>
    <w:rsid w:val="00A9557A"/>
    <w:rsid w:val="00AA711E"/>
    <w:rsid w:val="00AD1550"/>
    <w:rsid w:val="00B501E0"/>
    <w:rsid w:val="00B5091A"/>
    <w:rsid w:val="00BA0FC5"/>
    <w:rsid w:val="00BE4FF7"/>
    <w:rsid w:val="00BE635B"/>
    <w:rsid w:val="00C10691"/>
    <w:rsid w:val="00C20A39"/>
    <w:rsid w:val="00C35237"/>
    <w:rsid w:val="00C42B1E"/>
    <w:rsid w:val="00C546D2"/>
    <w:rsid w:val="00C64E65"/>
    <w:rsid w:val="00C76520"/>
    <w:rsid w:val="00C874E7"/>
    <w:rsid w:val="00C9567F"/>
    <w:rsid w:val="00CC4DB6"/>
    <w:rsid w:val="00CD43E5"/>
    <w:rsid w:val="00CE030D"/>
    <w:rsid w:val="00CE7529"/>
    <w:rsid w:val="00D46560"/>
    <w:rsid w:val="00D675FF"/>
    <w:rsid w:val="00D7770B"/>
    <w:rsid w:val="00D875F5"/>
    <w:rsid w:val="00DA6D40"/>
    <w:rsid w:val="00DA702B"/>
    <w:rsid w:val="00DC3158"/>
    <w:rsid w:val="00DD3F30"/>
    <w:rsid w:val="00E05CDB"/>
    <w:rsid w:val="00E103D5"/>
    <w:rsid w:val="00E45B37"/>
    <w:rsid w:val="00E53741"/>
    <w:rsid w:val="00E7323C"/>
    <w:rsid w:val="00E77C85"/>
    <w:rsid w:val="00E817C2"/>
    <w:rsid w:val="00E843D6"/>
    <w:rsid w:val="00E84C96"/>
    <w:rsid w:val="00E901BC"/>
    <w:rsid w:val="00EA2092"/>
    <w:rsid w:val="00EB202E"/>
    <w:rsid w:val="00EC4EEE"/>
    <w:rsid w:val="00ED176A"/>
    <w:rsid w:val="00EE1C6E"/>
    <w:rsid w:val="00F03B54"/>
    <w:rsid w:val="00F33968"/>
    <w:rsid w:val="00F435B5"/>
    <w:rsid w:val="00F64D26"/>
    <w:rsid w:val="00F96F8E"/>
    <w:rsid w:val="00FB48FA"/>
    <w:rsid w:val="00FE5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8DA1A5"/>
  <w15:chartTrackingRefBased/>
  <w15:docId w15:val="{BAC51ECB-BF6E-4D36-9A58-978DBF69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0319F5"/>
    <w:pPr>
      <w:keepNext/>
      <w:keepLines/>
      <w:spacing w:before="12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200" w:firstLine="420"/>
    </w:p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Hyperlink"/>
    <w:rsid w:val="004777CA"/>
    <w:rPr>
      <w:color w:val="0000FF"/>
      <w:u w:val="single"/>
    </w:rPr>
  </w:style>
  <w:style w:type="character" w:styleId="a7">
    <w:name w:val="FollowedHyperlink"/>
    <w:rsid w:val="000C46EE"/>
    <w:rPr>
      <w:color w:val="954F72"/>
      <w:u w:val="single"/>
    </w:rPr>
  </w:style>
  <w:style w:type="paragraph" w:styleId="a8">
    <w:name w:val="No Spacing"/>
    <w:uiPriority w:val="1"/>
    <w:qFormat/>
    <w:rsid w:val="0001343B"/>
    <w:pPr>
      <w:widowControl w:val="0"/>
      <w:jc w:val="both"/>
    </w:pPr>
    <w:rPr>
      <w:kern w:val="2"/>
      <w:sz w:val="21"/>
      <w:szCs w:val="24"/>
    </w:rPr>
  </w:style>
  <w:style w:type="character" w:styleId="a9">
    <w:name w:val="Placeholder Text"/>
    <w:basedOn w:val="a0"/>
    <w:uiPriority w:val="99"/>
    <w:semiHidden/>
    <w:rsid w:val="00C76520"/>
    <w:rPr>
      <w:color w:val="808080"/>
    </w:rPr>
  </w:style>
  <w:style w:type="character" w:styleId="aa">
    <w:name w:val="Subtle Emphasis"/>
    <w:basedOn w:val="a0"/>
    <w:uiPriority w:val="19"/>
    <w:qFormat/>
    <w:rsid w:val="00E7323C"/>
    <w:rPr>
      <w:i/>
      <w:iCs/>
      <w:color w:val="404040" w:themeColor="text1" w:themeTint="BF"/>
    </w:rPr>
  </w:style>
  <w:style w:type="table" w:styleId="ab">
    <w:name w:val="Table Grid"/>
    <w:basedOn w:val="a1"/>
    <w:uiPriority w:val="39"/>
    <w:rsid w:val="00F43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
    <w:name w:val="公式"/>
    <w:basedOn w:val="a1"/>
    <w:uiPriority w:val="99"/>
    <w:rsid w:val="00EA2092"/>
    <w:pPr>
      <w:spacing w:beforeLines="50" w:before="50" w:afterLines="50" w:after="50"/>
    </w:pPr>
    <w:rPr>
      <w:sz w:val="24"/>
    </w:rPr>
    <w:tblPr>
      <w:jc w:val="center"/>
    </w:tblPr>
    <w:trPr>
      <w:jc w:val="center"/>
    </w:trPr>
    <w:tcPr>
      <w:vAlign w:val="center"/>
    </w:tcPr>
  </w:style>
  <w:style w:type="paragraph" w:styleId="ad">
    <w:name w:val="header"/>
    <w:basedOn w:val="a"/>
    <w:link w:val="ae"/>
    <w:rsid w:val="000F22FF"/>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rsid w:val="000F22FF"/>
    <w:rPr>
      <w:kern w:val="2"/>
      <w:sz w:val="18"/>
      <w:szCs w:val="18"/>
    </w:rPr>
  </w:style>
  <w:style w:type="paragraph" w:styleId="af">
    <w:name w:val="Title"/>
    <w:basedOn w:val="a"/>
    <w:next w:val="a"/>
    <w:link w:val="af0"/>
    <w:qFormat/>
    <w:rsid w:val="000319F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rsid w:val="000319F5"/>
    <w:rPr>
      <w:rFonts w:asciiTheme="majorHAnsi" w:eastAsiaTheme="majorEastAsia" w:hAnsiTheme="majorHAnsi" w:cstheme="majorBidi"/>
      <w:b/>
      <w:bCs/>
      <w:kern w:val="2"/>
      <w:sz w:val="32"/>
      <w:szCs w:val="32"/>
    </w:rPr>
  </w:style>
  <w:style w:type="character" w:customStyle="1" w:styleId="10">
    <w:name w:val="标题 1 字符"/>
    <w:basedOn w:val="a0"/>
    <w:link w:val="1"/>
    <w:rsid w:val="000319F5"/>
    <w:rPr>
      <w:b/>
      <w:bCs/>
      <w:kern w:val="44"/>
      <w:sz w:val="28"/>
      <w:szCs w:val="44"/>
    </w:rPr>
  </w:style>
  <w:style w:type="paragraph" w:styleId="af1">
    <w:name w:val="Subtitle"/>
    <w:aliases w:val="标题2"/>
    <w:basedOn w:val="a"/>
    <w:next w:val="a"/>
    <w:link w:val="af2"/>
    <w:qFormat/>
    <w:rsid w:val="008514C0"/>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2">
    <w:name w:val="副标题 字符"/>
    <w:aliases w:val="标题2 字符"/>
    <w:basedOn w:val="a0"/>
    <w:link w:val="af1"/>
    <w:rsid w:val="008514C0"/>
    <w:rPr>
      <w:rFonts w:asciiTheme="minorHAnsi" w:eastAsiaTheme="minorEastAsia" w:hAnsiTheme="minorHAnsi" w:cstheme="minorBidi"/>
      <w:b/>
      <w:bCs/>
      <w:kern w:val="28"/>
      <w:sz w:val="32"/>
      <w:szCs w:val="32"/>
    </w:rPr>
  </w:style>
  <w:style w:type="character" w:styleId="af3">
    <w:name w:val="Strong"/>
    <w:basedOn w:val="a0"/>
    <w:qFormat/>
    <w:rsid w:val="00A955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1037</Words>
  <Characters>5917</Characters>
  <Application>Microsoft Office Word</Application>
  <DocSecurity>0</DocSecurity>
  <Lines>49</Lines>
  <Paragraphs>13</Paragraphs>
  <ScaleCrop>false</ScaleCrop>
  <Company>502</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电学领域技术交底书</dc:title>
  <dc:subject/>
  <dc:creator>Administrator</dc:creator>
  <cp:keywords/>
  <dc:description/>
  <cp:lastModifiedBy>larrydong</cp:lastModifiedBy>
  <cp:revision>26</cp:revision>
  <cp:lastPrinted>2019-07-11T08:49:00Z</cp:lastPrinted>
  <dcterms:created xsi:type="dcterms:W3CDTF">2019-07-09T02:10:00Z</dcterms:created>
  <dcterms:modified xsi:type="dcterms:W3CDTF">2019-07-19T12:35:00Z</dcterms:modified>
</cp:coreProperties>
</file>