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D1" w:rsidRPr="00D70C7F" w:rsidRDefault="00822456">
      <w:pPr>
        <w:rPr>
          <w:b/>
        </w:rPr>
      </w:pPr>
      <w:r w:rsidRPr="00D70C7F">
        <w:rPr>
          <w:b/>
        </w:rPr>
        <w:t>私募周报框架</w:t>
      </w:r>
      <w:r w:rsidRPr="00D70C7F">
        <w:rPr>
          <w:rFonts w:hint="eastAsia"/>
          <w:b/>
        </w:rPr>
        <w:t>：</w:t>
      </w:r>
      <w:r w:rsidR="00CE05DA" w:rsidRPr="00D70C7F">
        <w:rPr>
          <w:rFonts w:hint="eastAsia"/>
          <w:b/>
        </w:rPr>
        <w:t>（主要参考格上财富）</w:t>
      </w:r>
    </w:p>
    <w:p w:rsidR="00822456" w:rsidRDefault="00822456">
      <w:r>
        <w:t>标题</w:t>
      </w:r>
      <w:r>
        <w:rPr>
          <w:rFonts w:hint="eastAsia"/>
        </w:rPr>
        <w:t>：</w:t>
      </w:r>
      <w:r>
        <w:t>吸</w:t>
      </w:r>
      <w:proofErr w:type="gramStart"/>
      <w:r>
        <w:t>睛</w:t>
      </w:r>
      <w:proofErr w:type="gramEnd"/>
      <w:r>
        <w:rPr>
          <w:rFonts w:hint="eastAsia"/>
        </w:rPr>
        <w:t>，</w:t>
      </w:r>
      <w:r>
        <w:t>大多带有数据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90%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09</w:t>
      </w:r>
      <w:r>
        <w:t>人等等</w:t>
      </w:r>
      <w:r>
        <w:rPr>
          <w:rFonts w:hint="eastAsia"/>
        </w:rPr>
        <w:t>。</w:t>
      </w:r>
    </w:p>
    <w:p w:rsidR="00822456" w:rsidRDefault="00822456">
      <w:r>
        <w:rPr>
          <w:rFonts w:hint="eastAsia"/>
        </w:rPr>
        <w:t>摘要</w:t>
      </w:r>
      <w:r w:rsidR="005C6063">
        <w:rPr>
          <w:rFonts w:hint="eastAsia"/>
        </w:rPr>
        <w:t>：分为六个小点</w:t>
      </w:r>
    </w:p>
    <w:p w:rsidR="005C6063" w:rsidRDefault="005C6063">
      <w:r>
        <w:rPr>
          <w:rFonts w:hint="eastAsia"/>
        </w:rPr>
        <w:t>【行业数据】一个最近产生的，具有一定影响力的数据新闻</w:t>
      </w:r>
    </w:p>
    <w:p w:rsidR="005C6063" w:rsidRDefault="005C6063">
      <w:pPr>
        <w:rPr>
          <w:color w:val="000000"/>
          <w:shd w:val="clear" w:color="auto" w:fill="FFFFFF"/>
        </w:rPr>
      </w:pPr>
      <w:r>
        <w:t>例如</w:t>
      </w:r>
      <w:r>
        <w:rPr>
          <w:rFonts w:hint="eastAsia"/>
        </w:rPr>
        <w:t>：</w:t>
      </w:r>
      <w:r>
        <w:rPr>
          <w:rFonts w:hint="eastAsia"/>
          <w:color w:val="000000"/>
          <w:shd w:val="clear" w:color="auto" w:fill="FFFFFF"/>
        </w:rPr>
        <w:t>私募重仓股浮出水面，知名私募重仓股今年以来涨幅超</w:t>
      </w:r>
      <w:r>
        <w:rPr>
          <w:rFonts w:hint="eastAsia"/>
          <w:color w:val="000000"/>
          <w:shd w:val="clear" w:color="auto" w:fill="FFFFFF"/>
        </w:rPr>
        <w:t>90%</w:t>
      </w:r>
    </w:p>
    <w:p w:rsidR="005C6063" w:rsidRDefault="005C6063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【调研动向】阳光私募机构调研动向。包括调研热情和突出股票</w:t>
      </w:r>
    </w:p>
    <w:p w:rsidR="005C6063" w:rsidRDefault="005C6063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例如</w:t>
      </w:r>
      <w:r>
        <w:rPr>
          <w:rFonts w:hint="eastAsia"/>
          <w:color w:val="000000"/>
          <w:shd w:val="clear" w:color="auto" w:fill="FFFFFF"/>
        </w:rPr>
        <w:t>：</w:t>
      </w:r>
      <w:r>
        <w:rPr>
          <w:rFonts w:hint="eastAsia"/>
          <w:color w:val="000000"/>
          <w:shd w:val="clear" w:color="auto" w:fill="FFFFFF"/>
        </w:rPr>
        <w:t>私募调研热情持续下降，行业龙头股“海康威视”受关注</w:t>
      </w:r>
    </w:p>
    <w:p w:rsidR="005C6063" w:rsidRDefault="005C6063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【周度业绩】阳光</w:t>
      </w:r>
      <w:proofErr w:type="gramStart"/>
      <w:r>
        <w:rPr>
          <w:rFonts w:hint="eastAsia"/>
          <w:color w:val="000000"/>
          <w:shd w:val="clear" w:color="auto" w:fill="FFFFFF"/>
        </w:rPr>
        <w:t>私募周度业绩</w:t>
      </w:r>
      <w:proofErr w:type="gramEnd"/>
      <w:r>
        <w:rPr>
          <w:rFonts w:hint="eastAsia"/>
          <w:color w:val="000000"/>
          <w:shd w:val="clear" w:color="auto" w:fill="FFFFFF"/>
        </w:rPr>
        <w:t>表现，各种策略的评价排行</w:t>
      </w:r>
    </w:p>
    <w:p w:rsidR="005C6063" w:rsidRDefault="005C6063">
      <w:pPr>
        <w:rPr>
          <w:bCs/>
          <w:shd w:val="clear" w:color="auto" w:fill="FFFFFF"/>
        </w:rPr>
      </w:pPr>
      <w:r>
        <w:rPr>
          <w:color w:val="000000"/>
          <w:shd w:val="clear" w:color="auto" w:fill="FFFFFF"/>
        </w:rPr>
        <w:t>例如</w:t>
      </w:r>
      <w:r>
        <w:rPr>
          <w:rFonts w:hint="eastAsia"/>
          <w:color w:val="000000"/>
          <w:shd w:val="clear" w:color="auto" w:fill="FFFFFF"/>
        </w:rPr>
        <w:t>：</w:t>
      </w:r>
      <w:r w:rsidRPr="005C6063">
        <w:rPr>
          <w:rFonts w:hint="eastAsia"/>
          <w:bCs/>
          <w:shd w:val="clear" w:color="auto" w:fill="FFFFFF"/>
        </w:rPr>
        <w:t>管理期货策略夺冠，宏观对冲策略再次垫底</w:t>
      </w:r>
    </w:p>
    <w:p w:rsidR="005C6063" w:rsidRDefault="005C6063">
      <w:r>
        <w:rPr>
          <w:rFonts w:hint="eastAsia"/>
        </w:rPr>
        <w:t>【市场观点】知名阳光私募机构最新市场观点</w:t>
      </w:r>
    </w:p>
    <w:p w:rsidR="005C6063" w:rsidRDefault="005C6063">
      <w:pPr>
        <w:rPr>
          <w:color w:val="000000"/>
          <w:shd w:val="clear" w:color="auto" w:fill="FFFFFF"/>
        </w:rPr>
      </w:pPr>
      <w:r>
        <w:t>例如</w:t>
      </w:r>
      <w:r>
        <w:rPr>
          <w:rFonts w:hint="eastAsia"/>
        </w:rPr>
        <w:t>：</w:t>
      </w:r>
      <w:proofErr w:type="gramStart"/>
      <w:r>
        <w:rPr>
          <w:rFonts w:hint="eastAsia"/>
          <w:color w:val="000000"/>
          <w:shd w:val="clear" w:color="auto" w:fill="FFFFFF"/>
        </w:rPr>
        <w:t>弘尚资产</w:t>
      </w:r>
      <w:proofErr w:type="gramEnd"/>
      <w:r>
        <w:rPr>
          <w:rFonts w:hint="eastAsia"/>
          <w:color w:val="000000"/>
          <w:shd w:val="clear" w:color="auto" w:fill="FFFFFF"/>
        </w:rPr>
        <w:t>：强周期板块持续向好，龙头公司盈利高增长仍可能持续；</w:t>
      </w:r>
      <w:proofErr w:type="gramStart"/>
      <w:r>
        <w:rPr>
          <w:rFonts w:hint="eastAsia"/>
          <w:color w:val="000000"/>
          <w:shd w:val="clear" w:color="auto" w:fill="FFFFFF"/>
        </w:rPr>
        <w:t>翼虎投资</w:t>
      </w:r>
      <w:proofErr w:type="gramEnd"/>
      <w:r>
        <w:rPr>
          <w:rFonts w:hint="eastAsia"/>
          <w:color w:val="000000"/>
          <w:shd w:val="clear" w:color="auto" w:fill="FFFFFF"/>
        </w:rPr>
        <w:t>：美元指数企稳，强周期板块龙头公司仍有希望；朱雀投资：市场板块轮动明显，大盘博弈</w:t>
      </w:r>
      <w:r>
        <w:rPr>
          <w:rFonts w:hint="eastAsia"/>
          <w:color w:val="000000"/>
          <w:shd w:val="clear" w:color="auto" w:fill="FFFFFF"/>
        </w:rPr>
        <w:t>3300</w:t>
      </w:r>
      <w:r>
        <w:rPr>
          <w:rFonts w:hint="eastAsia"/>
          <w:color w:val="000000"/>
          <w:shd w:val="clear" w:color="auto" w:fill="FFFFFF"/>
        </w:rPr>
        <w:t>点</w:t>
      </w:r>
    </w:p>
    <w:p w:rsidR="00CE05DA" w:rsidRDefault="00CE05DA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【行业动态】私募行业动态</w:t>
      </w:r>
    </w:p>
    <w:p w:rsidR="00CE05DA" w:rsidRDefault="00CE05D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例如</w:t>
      </w:r>
      <w:r>
        <w:rPr>
          <w:rFonts w:hint="eastAsia"/>
          <w:color w:val="000000"/>
          <w:shd w:val="clear" w:color="auto" w:fill="FFFFFF"/>
        </w:rPr>
        <w:t>：</w:t>
      </w:r>
      <w:r>
        <w:rPr>
          <w:rFonts w:hint="eastAsia"/>
          <w:color w:val="000000"/>
          <w:shd w:val="clear" w:color="auto" w:fill="FFFFFF"/>
        </w:rPr>
        <w:t>9</w:t>
      </w:r>
      <w:r>
        <w:rPr>
          <w:rFonts w:hint="eastAsia"/>
          <w:color w:val="000000"/>
          <w:shd w:val="clear" w:color="auto" w:fill="FFFFFF"/>
        </w:rPr>
        <w:t>家私</w:t>
      </w:r>
      <w:proofErr w:type="gramStart"/>
      <w:r>
        <w:rPr>
          <w:rFonts w:hint="eastAsia"/>
          <w:color w:val="000000"/>
          <w:shd w:val="clear" w:color="auto" w:fill="FFFFFF"/>
        </w:rPr>
        <w:t>募</w:t>
      </w:r>
      <w:proofErr w:type="gramEnd"/>
      <w:r>
        <w:rPr>
          <w:rFonts w:hint="eastAsia"/>
          <w:color w:val="000000"/>
          <w:shd w:val="clear" w:color="auto" w:fill="FFFFFF"/>
        </w:rPr>
        <w:t>机构旗下</w:t>
      </w:r>
      <w:r>
        <w:rPr>
          <w:rFonts w:hint="eastAsia"/>
          <w:color w:val="000000"/>
          <w:shd w:val="clear" w:color="auto" w:fill="FFFFFF"/>
        </w:rPr>
        <w:t>13</w:t>
      </w:r>
      <w:r>
        <w:rPr>
          <w:rFonts w:hint="eastAsia"/>
          <w:color w:val="000000"/>
          <w:shd w:val="clear" w:color="auto" w:fill="FFFFFF"/>
        </w:rPr>
        <w:t>只产品上榜中国证券业协会打新黑名单；又有私募被监管层处罚，</w:t>
      </w:r>
      <w:proofErr w:type="gramStart"/>
      <w:r>
        <w:rPr>
          <w:rFonts w:hint="eastAsia"/>
          <w:color w:val="000000"/>
          <w:shd w:val="clear" w:color="auto" w:fill="FFFFFF"/>
        </w:rPr>
        <w:t>湖南天盈投资</w:t>
      </w:r>
      <w:proofErr w:type="gramEnd"/>
      <w:r>
        <w:rPr>
          <w:rFonts w:hint="eastAsia"/>
          <w:color w:val="000000"/>
          <w:shd w:val="clear" w:color="auto" w:fill="FFFFFF"/>
        </w:rPr>
        <w:t>顾问被警示；</w:t>
      </w:r>
      <w:proofErr w:type="gramStart"/>
      <w:r>
        <w:rPr>
          <w:rFonts w:hint="eastAsia"/>
          <w:color w:val="000000"/>
          <w:shd w:val="clear" w:color="auto" w:fill="FFFFFF"/>
        </w:rPr>
        <w:t>港交所拟</w:t>
      </w:r>
      <w:proofErr w:type="gramEnd"/>
      <w:r>
        <w:rPr>
          <w:rFonts w:hint="eastAsia"/>
          <w:color w:val="000000"/>
          <w:shd w:val="clear" w:color="auto" w:fill="FFFFFF"/>
        </w:rPr>
        <w:t>推“香港交易所私募市场”的平台，力求吸引新经济公司</w:t>
      </w:r>
    </w:p>
    <w:p w:rsidR="00CE05DA" w:rsidRDefault="00CE05DA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【备案数据】阳光私募行业数据</w:t>
      </w:r>
    </w:p>
    <w:p w:rsidR="00CE05DA" w:rsidRDefault="00CE05D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例如</w:t>
      </w:r>
      <w:r>
        <w:rPr>
          <w:rFonts w:hint="eastAsia"/>
          <w:color w:val="000000"/>
          <w:shd w:val="clear" w:color="auto" w:fill="FFFFFF"/>
        </w:rPr>
        <w:t>：</w:t>
      </w:r>
      <w:r>
        <w:rPr>
          <w:rFonts w:hint="eastAsia"/>
          <w:color w:val="000000"/>
          <w:shd w:val="clear" w:color="auto" w:fill="FFFFFF"/>
        </w:rPr>
        <w:t>本周新备案证券类产品</w:t>
      </w:r>
      <w:r>
        <w:rPr>
          <w:rFonts w:hint="eastAsia"/>
          <w:color w:val="000000"/>
          <w:shd w:val="clear" w:color="auto" w:fill="FFFFFF"/>
        </w:rPr>
        <w:t>238</w:t>
      </w:r>
      <w:r>
        <w:rPr>
          <w:rFonts w:hint="eastAsia"/>
          <w:color w:val="000000"/>
          <w:shd w:val="clear" w:color="auto" w:fill="FFFFFF"/>
        </w:rPr>
        <w:t>只，新备案私募管理人</w:t>
      </w:r>
      <w:r>
        <w:rPr>
          <w:rFonts w:hint="eastAsia"/>
          <w:color w:val="000000"/>
          <w:shd w:val="clear" w:color="auto" w:fill="FFFFFF"/>
        </w:rPr>
        <w:t>28</w:t>
      </w:r>
      <w:r>
        <w:rPr>
          <w:rFonts w:hint="eastAsia"/>
          <w:color w:val="000000"/>
          <w:shd w:val="clear" w:color="auto" w:fill="FFFFFF"/>
        </w:rPr>
        <w:t>家，与上月持平</w:t>
      </w:r>
    </w:p>
    <w:p w:rsidR="00CE05DA" w:rsidRDefault="00CE05DA">
      <w:pPr>
        <w:rPr>
          <w:rFonts w:hint="eastAsia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正文</w:t>
      </w:r>
      <w:r>
        <w:rPr>
          <w:rFonts w:hint="eastAsia"/>
          <w:color w:val="000000"/>
          <w:shd w:val="clear" w:color="auto" w:fill="FFFFFF"/>
        </w:rPr>
        <w:t>：</w:t>
      </w:r>
      <w:r>
        <w:rPr>
          <w:color w:val="000000"/>
          <w:shd w:val="clear" w:color="auto" w:fill="FFFFFF"/>
        </w:rPr>
        <w:t>对这六个小点分别详细叙述</w:t>
      </w:r>
      <w:r>
        <w:rPr>
          <w:rFonts w:hint="eastAsia"/>
          <w:color w:val="000000"/>
          <w:shd w:val="clear" w:color="auto" w:fill="FFFFFF"/>
        </w:rPr>
        <w:t>。</w:t>
      </w:r>
    </w:p>
    <w:p w:rsidR="00CE05DA" w:rsidRDefault="000C7AF1" w:rsidP="000C7A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行业数据：数据的背景以及研究，附带图表</w:t>
      </w:r>
    </w:p>
    <w:p w:rsidR="000C7AF1" w:rsidRDefault="002362D1" w:rsidP="000C7A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调研动向：简单分析一周股市</w:t>
      </w:r>
      <w:r w:rsidR="00D70C7F">
        <w:rPr>
          <w:rFonts w:hint="eastAsia"/>
        </w:rPr>
        <w:t>，分析私募调研个股行业分布和关注焦点，关注大牌私募的调研目标</w:t>
      </w:r>
    </w:p>
    <w:p w:rsidR="00D70C7F" w:rsidRPr="005C6063" w:rsidRDefault="00D70C7F" w:rsidP="000C7A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t>周度业绩</w:t>
      </w:r>
      <w:proofErr w:type="gramEnd"/>
      <w:r>
        <w:rPr>
          <w:rFonts w:hint="eastAsia"/>
        </w:rPr>
        <w:t>：</w:t>
      </w:r>
      <w:r>
        <w:t>归总各种策略</w:t>
      </w:r>
      <w:r>
        <w:rPr>
          <w:rFonts w:hint="eastAsia"/>
        </w:rPr>
        <w:t>（债券型、组合基金、阿尔法策略、股票型、套利策略、管理期货、宏观对冲）</w:t>
      </w:r>
      <w:r>
        <w:t>的一周表现</w:t>
      </w:r>
      <w:r>
        <w:rPr>
          <w:rFonts w:hint="eastAsia"/>
        </w:rPr>
        <w:t>，</w:t>
      </w:r>
      <w:r>
        <w:t>各策略阳光私募</w:t>
      </w:r>
      <w:proofErr w:type="gramStart"/>
      <w:r>
        <w:t>基金周</w:t>
      </w:r>
      <w:proofErr w:type="gramEnd"/>
      <w:r>
        <w:t>平均业绩</w:t>
      </w:r>
    </w:p>
    <w:p w:rsidR="00D70C7F" w:rsidRDefault="00D70C7F">
      <w:pPr>
        <w:pStyle w:val="a3"/>
        <w:numPr>
          <w:ilvl w:val="0"/>
          <w:numId w:val="1"/>
        </w:numPr>
        <w:ind w:firstLineChars="0"/>
      </w:pPr>
      <w:r>
        <w:t>市场观点</w:t>
      </w:r>
      <w:r>
        <w:rPr>
          <w:rFonts w:hint="eastAsia"/>
        </w:rPr>
        <w:t>：</w:t>
      </w:r>
      <w:r>
        <w:t>搜集若干知名私募的最新市场观点</w:t>
      </w:r>
    </w:p>
    <w:p w:rsidR="00D70C7F" w:rsidRDefault="00D70C7F">
      <w:pPr>
        <w:pStyle w:val="a3"/>
        <w:numPr>
          <w:ilvl w:val="0"/>
          <w:numId w:val="1"/>
        </w:numPr>
        <w:ind w:firstLineChars="0"/>
      </w:pPr>
      <w:r>
        <w:t>行业动态</w:t>
      </w:r>
      <w:r>
        <w:rPr>
          <w:rFonts w:hint="eastAsia"/>
        </w:rPr>
        <w:t>：</w:t>
      </w:r>
      <w:r>
        <w:t>一周私募行业要点新闻</w:t>
      </w:r>
    </w:p>
    <w:p w:rsidR="00D70C7F" w:rsidRDefault="00D70C7F" w:rsidP="00D70C7F">
      <w:pPr>
        <w:pStyle w:val="a3"/>
        <w:numPr>
          <w:ilvl w:val="0"/>
          <w:numId w:val="1"/>
        </w:numPr>
        <w:ind w:firstLineChars="0"/>
      </w:pPr>
      <w:r>
        <w:t>备案数据</w:t>
      </w:r>
      <w:r>
        <w:rPr>
          <w:rFonts w:hint="eastAsia"/>
        </w:rPr>
        <w:t>：</w:t>
      </w:r>
      <w:r>
        <w:t>根据基金业协会最新数据</w:t>
      </w:r>
      <w:r>
        <w:rPr>
          <w:rFonts w:hint="eastAsia"/>
        </w:rPr>
        <w:t>，</w:t>
      </w:r>
      <w:r>
        <w:t>关注新备案产品和新备案私募管理人</w:t>
      </w:r>
    </w:p>
    <w:p w:rsidR="00D70C7F" w:rsidRDefault="00D70C7F" w:rsidP="00D70C7F"/>
    <w:p w:rsidR="00D70C7F" w:rsidRDefault="00D70C7F" w:rsidP="00D70C7F">
      <w:pPr>
        <w:rPr>
          <w:b/>
        </w:rPr>
      </w:pPr>
      <w:r w:rsidRPr="009C7744">
        <w:rPr>
          <w:b/>
        </w:rPr>
        <w:t>私募月报框架</w:t>
      </w:r>
      <w:r w:rsidRPr="009C7744">
        <w:rPr>
          <w:rFonts w:hint="eastAsia"/>
          <w:b/>
        </w:rPr>
        <w:t>：</w:t>
      </w:r>
      <w:r w:rsidR="009C7744" w:rsidRPr="009C7744">
        <w:rPr>
          <w:rFonts w:hint="eastAsia"/>
          <w:b/>
        </w:rPr>
        <w:t>（</w:t>
      </w:r>
      <w:r w:rsidR="001A2BD2">
        <w:rPr>
          <w:rFonts w:hint="eastAsia"/>
          <w:b/>
        </w:rPr>
        <w:t>主要</w:t>
      </w:r>
      <w:r w:rsidR="009C7744" w:rsidRPr="009C7744">
        <w:rPr>
          <w:rFonts w:hint="eastAsia"/>
          <w:b/>
        </w:rPr>
        <w:t>参考智道</w:t>
      </w:r>
      <w:r w:rsidR="001A2BD2">
        <w:rPr>
          <w:rFonts w:hint="eastAsia"/>
          <w:b/>
        </w:rPr>
        <w:t>，朝阳永续、格上作补充</w:t>
      </w:r>
      <w:r w:rsidR="009C7744" w:rsidRPr="009C7744">
        <w:rPr>
          <w:rFonts w:hint="eastAsia"/>
          <w:b/>
        </w:rPr>
        <w:t>）</w:t>
      </w:r>
    </w:p>
    <w:p w:rsidR="000518A3" w:rsidRDefault="000518A3" w:rsidP="00D70C7F">
      <w:r w:rsidRPr="000518A3">
        <w:t>摘要</w:t>
      </w:r>
      <w:r>
        <w:rPr>
          <w:rFonts w:hint="eastAsia"/>
        </w:rPr>
        <w:t>：</w:t>
      </w:r>
      <w:r w:rsidR="001A2BD2">
        <w:t>主要总结以下六</w:t>
      </w:r>
      <w:r>
        <w:t>个大点</w:t>
      </w:r>
    </w:p>
    <w:p w:rsidR="000518A3" w:rsidRPr="000518A3" w:rsidRDefault="000518A3" w:rsidP="00D70C7F">
      <w:pPr>
        <w:rPr>
          <w:rFonts w:hint="eastAsia"/>
        </w:rPr>
      </w:pPr>
      <w:r>
        <w:t>正文</w:t>
      </w:r>
      <w:r>
        <w:rPr>
          <w:rFonts w:hint="eastAsia"/>
        </w:rPr>
        <w:t>：</w:t>
      </w:r>
    </w:p>
    <w:p w:rsidR="009C7744" w:rsidRDefault="000518A3" w:rsidP="000518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市场回顾</w:t>
      </w:r>
    </w:p>
    <w:p w:rsidR="000518A3" w:rsidRDefault="000518A3" w:rsidP="000518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股市场</w:t>
      </w:r>
    </w:p>
    <w:p w:rsidR="000518A3" w:rsidRDefault="000518A3" w:rsidP="000518A3">
      <w:pPr>
        <w:pStyle w:val="a3"/>
        <w:ind w:left="360" w:firstLineChars="0" w:firstLine="0"/>
      </w:pPr>
      <w:r>
        <w:t>本月背景与概况</w:t>
      </w:r>
    </w:p>
    <w:p w:rsidR="000518A3" w:rsidRDefault="000518A3" w:rsidP="000518A3">
      <w:pPr>
        <w:pStyle w:val="a3"/>
        <w:ind w:left="360" w:firstLineChars="0" w:firstLine="0"/>
      </w:pPr>
      <w:r>
        <w:t>主要市场指数涨跌情况</w:t>
      </w:r>
    </w:p>
    <w:p w:rsidR="000518A3" w:rsidRDefault="000518A3" w:rsidP="000518A3">
      <w:pPr>
        <w:pStyle w:val="a3"/>
        <w:ind w:left="360" w:firstLineChars="0" w:firstLine="0"/>
      </w:pPr>
      <w:r>
        <w:t>各行业板块涨跌情况</w:t>
      </w:r>
    </w:p>
    <w:p w:rsidR="000518A3" w:rsidRDefault="000518A3" w:rsidP="000518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私募基金市场</w:t>
      </w:r>
    </w:p>
    <w:p w:rsidR="000518A3" w:rsidRDefault="000518A3" w:rsidP="000518A3">
      <w:pPr>
        <w:pStyle w:val="a3"/>
        <w:ind w:left="360" w:firstLineChars="0" w:firstLine="0"/>
      </w:pPr>
      <w:r>
        <w:t>CISI</w:t>
      </w:r>
      <w:r>
        <w:t>中国私募基金指数与沪深</w:t>
      </w:r>
      <w:r>
        <w:rPr>
          <w:rFonts w:hint="eastAsia"/>
        </w:rPr>
        <w:t>300</w:t>
      </w:r>
      <w:r>
        <w:rPr>
          <w:rFonts w:hint="eastAsia"/>
        </w:rPr>
        <w:t>走势图对照</w:t>
      </w:r>
    </w:p>
    <w:p w:rsidR="000518A3" w:rsidRDefault="008B6CE9" w:rsidP="008B6C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私募证券基金产业概况</w:t>
      </w:r>
    </w:p>
    <w:p w:rsidR="00FE78E9" w:rsidRDefault="008B6CE9" w:rsidP="00FE78E9">
      <w:pPr>
        <w:pStyle w:val="a3"/>
        <w:numPr>
          <w:ilvl w:val="0"/>
          <w:numId w:val="4"/>
        </w:numPr>
        <w:ind w:firstLineChars="0"/>
      </w:pPr>
      <w:r>
        <w:t>私募基金实缴规模</w:t>
      </w:r>
      <w:r>
        <w:rPr>
          <w:rFonts w:hint="eastAsia"/>
        </w:rPr>
        <w:t>、</w:t>
      </w:r>
      <w:r w:rsidR="00FE78E9">
        <w:t>私募证券基金实缴规模</w:t>
      </w:r>
      <w:r w:rsidR="00FE78E9">
        <w:rPr>
          <w:rFonts w:hint="eastAsia"/>
        </w:rPr>
        <w:t>（时序对比图）</w:t>
      </w:r>
    </w:p>
    <w:p w:rsidR="00FE78E9" w:rsidRDefault="00FE78E9" w:rsidP="00FE78E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私募证券基金管理人数量</w:t>
      </w:r>
      <w:r>
        <w:rPr>
          <w:rFonts w:hint="eastAsia"/>
        </w:rPr>
        <w:t>、</w:t>
      </w:r>
      <w:r>
        <w:t>私募基金管理人数量</w:t>
      </w:r>
      <w:r>
        <w:rPr>
          <w:rFonts w:hint="eastAsia"/>
        </w:rPr>
        <w:t>（时序对比图）</w:t>
      </w:r>
    </w:p>
    <w:p w:rsidR="00FE78E9" w:rsidRDefault="00FE78E9" w:rsidP="00FE78E9">
      <w:pPr>
        <w:pStyle w:val="a3"/>
        <w:numPr>
          <w:ilvl w:val="0"/>
          <w:numId w:val="4"/>
        </w:numPr>
        <w:ind w:firstLineChars="0"/>
      </w:pPr>
      <w:r>
        <w:t>私募证券基金数量</w:t>
      </w:r>
      <w:r>
        <w:rPr>
          <w:rFonts w:hint="eastAsia"/>
        </w:rPr>
        <w:t>、</w:t>
      </w:r>
      <w:r>
        <w:t>私募基金数量</w:t>
      </w:r>
      <w:r>
        <w:rPr>
          <w:rFonts w:hint="eastAsia"/>
        </w:rPr>
        <w:t>（时序对比图）</w:t>
      </w:r>
    </w:p>
    <w:p w:rsidR="00FE78E9" w:rsidRDefault="00FE78E9" w:rsidP="00FE78E9">
      <w:pPr>
        <w:pStyle w:val="a3"/>
        <w:numPr>
          <w:ilvl w:val="0"/>
          <w:numId w:val="4"/>
        </w:numPr>
        <w:ind w:firstLineChars="0"/>
      </w:pPr>
      <w:r>
        <w:t>私募证券基金管理</w:t>
      </w:r>
      <w:proofErr w:type="gramStart"/>
      <w:r>
        <w:t>人区域</w:t>
      </w:r>
      <w:proofErr w:type="gramEnd"/>
      <w:r>
        <w:t>分布</w:t>
      </w:r>
      <w:r>
        <w:rPr>
          <w:rFonts w:hint="eastAsia"/>
        </w:rPr>
        <w:t>（饼图）</w:t>
      </w:r>
    </w:p>
    <w:p w:rsidR="008B6CE9" w:rsidRDefault="00FE78E9" w:rsidP="00FE78E9">
      <w:pPr>
        <w:pStyle w:val="a3"/>
        <w:numPr>
          <w:ilvl w:val="0"/>
          <w:numId w:val="4"/>
        </w:numPr>
        <w:ind w:firstLineChars="0"/>
      </w:pPr>
      <w:r>
        <w:lastRenderedPageBreak/>
        <w:t>新成立私募证券基金数量</w:t>
      </w:r>
      <w:r>
        <w:rPr>
          <w:rFonts w:hint="eastAsia"/>
        </w:rPr>
        <w:t>，</w:t>
      </w:r>
      <w:r>
        <w:t>以及其</w:t>
      </w:r>
      <w:r>
        <w:rPr>
          <w:rFonts w:hint="eastAsia"/>
        </w:rPr>
        <w:t>区域</w:t>
      </w:r>
      <w:r>
        <w:t>分布</w:t>
      </w:r>
      <w:r>
        <w:rPr>
          <w:rFonts w:hint="eastAsia"/>
        </w:rPr>
        <w:t>。（柱状图）</w:t>
      </w:r>
    </w:p>
    <w:p w:rsidR="00FE78E9" w:rsidRDefault="00FE78E9" w:rsidP="00FE78E9">
      <w:pPr>
        <w:pStyle w:val="a3"/>
        <w:numPr>
          <w:ilvl w:val="0"/>
          <w:numId w:val="2"/>
        </w:numPr>
        <w:ind w:firstLineChars="0"/>
      </w:pPr>
      <w:r>
        <w:t>私募证券基金产业业绩情况</w:t>
      </w:r>
    </w:p>
    <w:p w:rsidR="00FE78E9" w:rsidRDefault="001E7E57" w:rsidP="001E7E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综合指数：私募综合指数、沪深</w:t>
      </w:r>
      <w:r>
        <w:rPr>
          <w:rFonts w:hint="eastAsia"/>
        </w:rPr>
        <w:t>300</w:t>
      </w:r>
      <w:r>
        <w:rPr>
          <w:rFonts w:hint="eastAsia"/>
        </w:rPr>
        <w:t>、中证</w:t>
      </w:r>
      <w:r>
        <w:rPr>
          <w:rFonts w:hint="eastAsia"/>
        </w:rPr>
        <w:t>500</w:t>
      </w:r>
      <w:r>
        <w:rPr>
          <w:rFonts w:hint="eastAsia"/>
        </w:rPr>
        <w:t>、恒生指数、商品综指、</w:t>
      </w:r>
      <w:proofErr w:type="gramStart"/>
      <w:r>
        <w:rPr>
          <w:rFonts w:hint="eastAsia"/>
        </w:rPr>
        <w:t>中债新综合</w:t>
      </w:r>
      <w:proofErr w:type="gramEnd"/>
      <w:r>
        <w:rPr>
          <w:rFonts w:hint="eastAsia"/>
        </w:rPr>
        <w:t>指数（时序数据，图表展示）</w:t>
      </w:r>
    </w:p>
    <w:p w:rsidR="001E7E57" w:rsidRDefault="001E7E57" w:rsidP="001E7E57">
      <w:pPr>
        <w:pStyle w:val="a3"/>
        <w:numPr>
          <w:ilvl w:val="0"/>
          <w:numId w:val="5"/>
        </w:numPr>
        <w:ind w:firstLineChars="0"/>
      </w:pPr>
      <w:r>
        <w:t>私募证券各策略指数</w:t>
      </w:r>
      <w:r>
        <w:rPr>
          <w:rFonts w:hint="eastAsia"/>
        </w:rPr>
        <w:t>（股票策略、管理期货、固定收益、相对价值、复合策略、事件驱动、宏观策略、组合基金）时序数据，图表展示</w:t>
      </w:r>
    </w:p>
    <w:p w:rsidR="001E7E57" w:rsidRDefault="001E7E57" w:rsidP="001E7E57">
      <w:pPr>
        <w:pStyle w:val="a3"/>
        <w:numPr>
          <w:ilvl w:val="0"/>
          <w:numId w:val="5"/>
        </w:numPr>
        <w:ind w:firstLineChars="0"/>
      </w:pPr>
      <w:r>
        <w:t>私募证券各区域指数</w:t>
      </w:r>
      <w:r>
        <w:rPr>
          <w:rFonts w:hint="eastAsia"/>
        </w:rPr>
        <w:t>（北京、上海、深圳、广州、浙江）时序数据，图表展示</w:t>
      </w:r>
    </w:p>
    <w:p w:rsidR="001E7E57" w:rsidRDefault="001E7E57" w:rsidP="001E7E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私募证券基金绝对收益占比（对比沪深</w:t>
      </w:r>
      <w:r>
        <w:rPr>
          <w:rFonts w:hint="eastAsia"/>
        </w:rPr>
        <w:t>300</w:t>
      </w:r>
      <w:r>
        <w:rPr>
          <w:rFonts w:hint="eastAsia"/>
        </w:rPr>
        <w:t>收益率）</w:t>
      </w:r>
    </w:p>
    <w:p w:rsidR="001E7E57" w:rsidRDefault="001E7E57" w:rsidP="001E7E57">
      <w:pPr>
        <w:pStyle w:val="a3"/>
        <w:numPr>
          <w:ilvl w:val="0"/>
          <w:numId w:val="5"/>
        </w:numPr>
        <w:ind w:firstLineChars="0"/>
      </w:pPr>
      <w:r>
        <w:t>策略指数收益</w:t>
      </w:r>
      <w:r>
        <w:rPr>
          <w:rFonts w:hint="eastAsia"/>
        </w:rPr>
        <w:t>（方块图展示如下）</w:t>
      </w:r>
    </w:p>
    <w:p w:rsidR="001A2BD2" w:rsidRDefault="001E7E57" w:rsidP="001A2BD2">
      <w:pPr>
        <w:rPr>
          <w:rFonts w:hint="eastAsia"/>
        </w:rPr>
      </w:pPr>
      <w:r>
        <w:rPr>
          <w:noProof/>
        </w:rPr>
        <w:drawing>
          <wp:inline distT="0" distB="0" distL="0" distR="0" wp14:anchorId="36EEA407" wp14:editId="19D7C8D8">
            <wp:extent cx="5274310" cy="409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57" w:rsidRDefault="001E7E57" w:rsidP="001E7E57">
      <w:pPr>
        <w:pStyle w:val="a3"/>
        <w:numPr>
          <w:ilvl w:val="0"/>
          <w:numId w:val="2"/>
        </w:numPr>
        <w:ind w:firstLineChars="0"/>
      </w:pPr>
      <w:r>
        <w:t>私募证券基金策略业绩情况</w:t>
      </w:r>
      <w:r w:rsidR="00370E05">
        <w:rPr>
          <w:rFonts w:hint="eastAsia"/>
        </w:rPr>
        <w:t>（逐个分析）</w:t>
      </w:r>
    </w:p>
    <w:p w:rsidR="001E7E57" w:rsidRDefault="001E7E57" w:rsidP="001E7E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股票策略：股票策略指数与私募综合指数对比时序图</w:t>
      </w:r>
    </w:p>
    <w:p w:rsidR="001E7E57" w:rsidRDefault="001E7E57" w:rsidP="001E7E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D9D646" wp14:editId="73D8FB92">
            <wp:extent cx="2981325" cy="241432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227" cy="24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57" w:rsidRDefault="00370E05" w:rsidP="001E7E57">
      <w:pPr>
        <w:pStyle w:val="a3"/>
        <w:ind w:left="360" w:firstLineChars="0" w:firstLine="0"/>
      </w:pPr>
      <w:r>
        <w:rPr>
          <w:rFonts w:hint="eastAsia"/>
        </w:rPr>
        <w:lastRenderedPageBreak/>
        <w:t>股票策略基金收益分布图</w:t>
      </w:r>
    </w:p>
    <w:p w:rsidR="00370E05" w:rsidRDefault="00370E05" w:rsidP="001E7E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490112" wp14:editId="76E5D70D">
            <wp:extent cx="3142857" cy="26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05" w:rsidRDefault="00370E05" w:rsidP="00370E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管理期货：管理期货指数与私募综合指数对比时序图</w:t>
      </w:r>
    </w:p>
    <w:p w:rsidR="00370E05" w:rsidRDefault="00370E05" w:rsidP="00370E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7A234A" wp14:editId="5C09BA7A">
            <wp:extent cx="3076190" cy="19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05" w:rsidRDefault="00370E05" w:rsidP="00370E05">
      <w:pPr>
        <w:pStyle w:val="a3"/>
        <w:ind w:left="360" w:firstLineChars="0" w:firstLine="0"/>
      </w:pPr>
      <w:r>
        <w:t>收益分布图</w:t>
      </w:r>
    </w:p>
    <w:p w:rsidR="00370E05" w:rsidRDefault="00370E05" w:rsidP="00370E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6000A0" wp14:editId="49E0265B">
            <wp:extent cx="3028571" cy="252380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05" w:rsidRDefault="00370E05" w:rsidP="00370E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固定收益：固定收益指数与私募综合指数对比时序图、固定收益基金收益分布图</w:t>
      </w:r>
    </w:p>
    <w:p w:rsidR="00370E05" w:rsidRDefault="00370E05" w:rsidP="00370E0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相对价值</w:t>
      </w:r>
      <w:r>
        <w:rPr>
          <w:rFonts w:hint="eastAsia"/>
        </w:rPr>
        <w:t>：相对价值</w:t>
      </w:r>
      <w:r>
        <w:rPr>
          <w:rFonts w:hint="eastAsia"/>
        </w:rPr>
        <w:t>指数与私募综合指数对比时序图、</w:t>
      </w:r>
      <w:r>
        <w:rPr>
          <w:rFonts w:hint="eastAsia"/>
        </w:rPr>
        <w:t>相对价值</w:t>
      </w:r>
      <w:r>
        <w:rPr>
          <w:rFonts w:hint="eastAsia"/>
        </w:rPr>
        <w:t>基金收益分布图</w:t>
      </w:r>
    </w:p>
    <w:p w:rsidR="00370E05" w:rsidRDefault="00370E05" w:rsidP="00370E0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复合策略</w:t>
      </w:r>
      <w:r>
        <w:rPr>
          <w:rFonts w:hint="eastAsia"/>
        </w:rPr>
        <w:t>：复合策略</w:t>
      </w:r>
      <w:r>
        <w:rPr>
          <w:rFonts w:hint="eastAsia"/>
        </w:rPr>
        <w:t>指数与私募综合指数对比时序图、</w:t>
      </w:r>
      <w:r>
        <w:rPr>
          <w:rFonts w:hint="eastAsia"/>
        </w:rPr>
        <w:t>复合策略</w:t>
      </w:r>
      <w:r>
        <w:rPr>
          <w:rFonts w:hint="eastAsia"/>
        </w:rPr>
        <w:t>基金收益分布图</w:t>
      </w:r>
    </w:p>
    <w:p w:rsidR="00370E05" w:rsidRDefault="00370E05" w:rsidP="00370E0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事件驱动</w:t>
      </w:r>
      <w:r>
        <w:rPr>
          <w:rFonts w:hint="eastAsia"/>
        </w:rPr>
        <w:t>：事件驱动</w:t>
      </w:r>
      <w:r>
        <w:rPr>
          <w:rFonts w:hint="eastAsia"/>
        </w:rPr>
        <w:t>指数与私募综合指数对比时序图、</w:t>
      </w:r>
      <w:r>
        <w:rPr>
          <w:rFonts w:hint="eastAsia"/>
        </w:rPr>
        <w:t>事件驱动</w:t>
      </w:r>
      <w:r>
        <w:rPr>
          <w:rFonts w:hint="eastAsia"/>
        </w:rPr>
        <w:t>基金收益分布图</w:t>
      </w:r>
    </w:p>
    <w:p w:rsidR="00370E05" w:rsidRDefault="00370E05" w:rsidP="00370E0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lastRenderedPageBreak/>
        <w:t>宏观策略</w:t>
      </w:r>
      <w:r>
        <w:rPr>
          <w:rFonts w:hint="eastAsia"/>
        </w:rPr>
        <w:t>：宏观策略</w:t>
      </w:r>
      <w:r>
        <w:rPr>
          <w:rFonts w:hint="eastAsia"/>
        </w:rPr>
        <w:t>指数与私募综合指数对比时序图、</w:t>
      </w:r>
      <w:r>
        <w:rPr>
          <w:rFonts w:hint="eastAsia"/>
        </w:rPr>
        <w:t>宏观策略</w:t>
      </w:r>
      <w:r>
        <w:rPr>
          <w:rFonts w:hint="eastAsia"/>
        </w:rPr>
        <w:t>基金收益分布图</w:t>
      </w:r>
    </w:p>
    <w:p w:rsidR="00370E05" w:rsidRDefault="00370E05" w:rsidP="00370E05">
      <w:pPr>
        <w:pStyle w:val="a3"/>
        <w:numPr>
          <w:ilvl w:val="0"/>
          <w:numId w:val="6"/>
        </w:numPr>
        <w:ind w:firstLineChars="0"/>
      </w:pPr>
      <w:r>
        <w:t>组合基金</w:t>
      </w:r>
      <w:r>
        <w:rPr>
          <w:rFonts w:hint="eastAsia"/>
        </w:rPr>
        <w:t>：组合基金</w:t>
      </w:r>
      <w:r>
        <w:rPr>
          <w:rFonts w:hint="eastAsia"/>
        </w:rPr>
        <w:t>指数与私募综合指数对比时序图、</w:t>
      </w:r>
      <w:r>
        <w:rPr>
          <w:rFonts w:hint="eastAsia"/>
        </w:rPr>
        <w:t>组合</w:t>
      </w:r>
      <w:r>
        <w:rPr>
          <w:rFonts w:hint="eastAsia"/>
        </w:rPr>
        <w:t>基金收益分布图</w:t>
      </w:r>
    </w:p>
    <w:p w:rsidR="00370E05" w:rsidRDefault="00370E05" w:rsidP="00370E05">
      <w:pPr>
        <w:pStyle w:val="a3"/>
        <w:numPr>
          <w:ilvl w:val="0"/>
          <w:numId w:val="2"/>
        </w:numPr>
        <w:ind w:firstLineChars="0"/>
      </w:pPr>
      <w:r>
        <w:t>私募证券基金区域业绩情况</w:t>
      </w:r>
    </w:p>
    <w:p w:rsidR="00370E05" w:rsidRDefault="00370E05" w:rsidP="00370E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区域表现情况统计图</w:t>
      </w:r>
    </w:p>
    <w:p w:rsidR="00370E05" w:rsidRDefault="00370E05" w:rsidP="00370E05">
      <w:r>
        <w:rPr>
          <w:noProof/>
        </w:rPr>
        <w:drawing>
          <wp:inline distT="0" distB="0" distL="0" distR="0" wp14:anchorId="52474D01" wp14:editId="4EE7DD3A">
            <wp:extent cx="5274310" cy="2839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05" w:rsidRDefault="00370E05" w:rsidP="00370E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区域投资策略分布情况</w:t>
      </w:r>
    </w:p>
    <w:p w:rsidR="00370E05" w:rsidRDefault="00370E05" w:rsidP="00370E05">
      <w:r>
        <w:rPr>
          <w:noProof/>
        </w:rPr>
        <w:drawing>
          <wp:inline distT="0" distB="0" distL="0" distR="0" wp14:anchorId="080B6C3C" wp14:editId="459AB4E6">
            <wp:extent cx="5274310" cy="2637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D2" w:rsidRDefault="001A2BD2" w:rsidP="001A2BD2">
      <w:pPr>
        <w:pStyle w:val="a3"/>
        <w:numPr>
          <w:ilvl w:val="0"/>
          <w:numId w:val="2"/>
        </w:numPr>
        <w:ind w:firstLineChars="0"/>
      </w:pPr>
      <w:r>
        <w:t>规模以上私募业绩表现</w:t>
      </w:r>
    </w:p>
    <w:p w:rsidR="001A2BD2" w:rsidRDefault="001A2BD2" w:rsidP="001A2BD2">
      <w:pPr>
        <w:ind w:firstLineChars="200" w:firstLine="420"/>
      </w:pPr>
      <w:r>
        <w:t>统计各区域股票策略</w:t>
      </w:r>
      <w:r>
        <w:rPr>
          <w:rFonts w:hint="eastAsia"/>
        </w:rPr>
        <w:t>、</w:t>
      </w:r>
      <w:r>
        <w:t>债券策略</w:t>
      </w:r>
      <w:r>
        <w:rPr>
          <w:rFonts w:hint="eastAsia"/>
        </w:rPr>
        <w:t>、</w:t>
      </w:r>
      <w:r>
        <w:t>量化型私募的产品收益率</w:t>
      </w:r>
      <w:r>
        <w:t>并排名分析</w:t>
      </w:r>
      <w:bookmarkStart w:id="0" w:name="_GoBack"/>
      <w:bookmarkEnd w:id="0"/>
      <w:r>
        <w:rPr>
          <w:rFonts w:hint="eastAsia"/>
        </w:rPr>
        <w:t>。（表格展示）</w:t>
      </w:r>
    </w:p>
    <w:p w:rsidR="001A2BD2" w:rsidRPr="0087087B" w:rsidRDefault="001A2BD2" w:rsidP="001A2BD2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BD08A79" wp14:editId="41771EBD">
            <wp:extent cx="4086225" cy="16274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778" cy="16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BD2" w:rsidRPr="0087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23573"/>
    <w:multiLevelType w:val="hybridMultilevel"/>
    <w:tmpl w:val="9B06E53A"/>
    <w:lvl w:ilvl="0" w:tplc="CA7686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A58AD"/>
    <w:multiLevelType w:val="hybridMultilevel"/>
    <w:tmpl w:val="C38EB9BA"/>
    <w:lvl w:ilvl="0" w:tplc="EEE8E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80781F"/>
    <w:multiLevelType w:val="hybridMultilevel"/>
    <w:tmpl w:val="011E189C"/>
    <w:lvl w:ilvl="0" w:tplc="D8027A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3E487A"/>
    <w:multiLevelType w:val="hybridMultilevel"/>
    <w:tmpl w:val="978C5DFA"/>
    <w:lvl w:ilvl="0" w:tplc="8E0AB3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401127"/>
    <w:multiLevelType w:val="hybridMultilevel"/>
    <w:tmpl w:val="E2FC6630"/>
    <w:lvl w:ilvl="0" w:tplc="A1EC84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1B5D97"/>
    <w:multiLevelType w:val="hybridMultilevel"/>
    <w:tmpl w:val="4010F942"/>
    <w:lvl w:ilvl="0" w:tplc="893E8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6A5628"/>
    <w:multiLevelType w:val="hybridMultilevel"/>
    <w:tmpl w:val="D9DA31EE"/>
    <w:lvl w:ilvl="0" w:tplc="54B8A9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56"/>
    <w:rsid w:val="000518A3"/>
    <w:rsid w:val="000C7AF1"/>
    <w:rsid w:val="001A2BD2"/>
    <w:rsid w:val="001E7E57"/>
    <w:rsid w:val="002362D1"/>
    <w:rsid w:val="00370E05"/>
    <w:rsid w:val="005C6063"/>
    <w:rsid w:val="00822456"/>
    <w:rsid w:val="0087087B"/>
    <w:rsid w:val="008B6CE9"/>
    <w:rsid w:val="009C7744"/>
    <w:rsid w:val="00C304D1"/>
    <w:rsid w:val="00CE05DA"/>
    <w:rsid w:val="00D70C7F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D62D3-AA99-46EC-9B88-28811E23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2017-08-20T01:30:00Z</dcterms:created>
  <dcterms:modified xsi:type="dcterms:W3CDTF">2017-08-20T03:50:00Z</dcterms:modified>
</cp:coreProperties>
</file>