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E85ED" w14:textId="77777777" w:rsidR="006B0C07" w:rsidRDefault="006B0C07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AB4A412" w14:textId="77777777" w:rsidR="006B0C07" w:rsidRDefault="00B27C1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</w:rPr>
        <w:t>1.03.03 - Engenharia de Software</w:t>
      </w:r>
    </w:p>
    <w:p w14:paraId="5F07319C" w14:textId="77777777" w:rsidR="006B0C07" w:rsidRDefault="006B0C07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2071D2B" w14:textId="77777777" w:rsidR="006B0C07" w:rsidRDefault="00B27C1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VALIDANDO A METODOLOGIA DSL-DEV</w:t>
      </w:r>
    </w:p>
    <w:p w14:paraId="55F6B8E3" w14:textId="77777777" w:rsidR="006B0C07" w:rsidRDefault="006B0C07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751FB421" w14:textId="77777777" w:rsidR="006B0C07" w:rsidRDefault="006B0C07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5C4E43C2" w14:textId="77777777" w:rsidR="006B0C07" w:rsidRDefault="00B27C1E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  <w:vertAlign w:val="superscript"/>
        </w:rPr>
      </w:pPr>
      <w:r>
        <w:rPr>
          <w:rFonts w:ascii="Arial" w:eastAsia="Arial" w:hAnsi="Arial" w:cs="Arial"/>
          <w:color w:val="000000"/>
          <w:sz w:val="20"/>
          <w:szCs w:val="20"/>
        </w:rPr>
        <w:t>Thiago Santos Vieira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1</w:t>
      </w:r>
      <w:r>
        <w:rPr>
          <w:rFonts w:ascii="Arial" w:eastAsia="Arial" w:hAnsi="Arial" w:cs="Arial"/>
          <w:i/>
          <w:sz w:val="20"/>
          <w:szCs w:val="20"/>
        </w:rPr>
        <w:t>*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</w:rPr>
        <w:t>Ana Patrícia Fontes Magalhães Mascarenhas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</w:p>
    <w:p w14:paraId="418A475D" w14:textId="77777777" w:rsidR="006B0C07" w:rsidRDefault="00B27C1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1. Estudante do curso de Ciência da computação da Universidade de Salvador – UNIFACS /029162008@unifacs.br</w:t>
      </w:r>
    </w:p>
    <w:p w14:paraId="70E0851D" w14:textId="77777777" w:rsidR="006B0C07" w:rsidRDefault="00B27C1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2. Orientadora e docente da Escola de Engenharia, Arquitetura e </w:t>
      </w:r>
      <w:r>
        <w:rPr>
          <w:rFonts w:ascii="Arial" w:eastAsia="Arial" w:hAnsi="Arial" w:cs="Arial"/>
          <w:sz w:val="20"/>
          <w:szCs w:val="20"/>
        </w:rPr>
        <w:t>Tecnologia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da </w:t>
      </w:r>
      <w:r>
        <w:rPr>
          <w:rFonts w:ascii="Arial" w:eastAsia="Arial" w:hAnsi="Arial" w:cs="Arial"/>
          <w:sz w:val="20"/>
          <w:szCs w:val="20"/>
        </w:rPr>
        <w:t>Informação</w:t>
      </w:r>
      <w:r>
        <w:rPr>
          <w:rFonts w:ascii="Arial" w:eastAsia="Arial" w:hAnsi="Arial" w:cs="Arial"/>
          <w:color w:val="000000"/>
          <w:sz w:val="20"/>
          <w:szCs w:val="20"/>
        </w:rPr>
        <w:t>/UNIFACS</w:t>
      </w:r>
    </w:p>
    <w:p w14:paraId="705F8A91" w14:textId="77777777" w:rsidR="006B0C07" w:rsidRDefault="006B0C07">
      <w:pPr>
        <w:spacing w:after="0"/>
        <w:jc w:val="center"/>
        <w:rPr>
          <w:rFonts w:ascii="Arial" w:eastAsia="Arial" w:hAnsi="Arial" w:cs="Arial"/>
          <w:sz w:val="20"/>
          <w:szCs w:val="20"/>
        </w:rPr>
      </w:pPr>
    </w:p>
    <w:p w14:paraId="1C53BF36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i/>
          <w:color w:val="0070C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Resumo</w:t>
      </w:r>
    </w:p>
    <w:p w14:paraId="664FFD9E" w14:textId="04D8D827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Atualmente profusas linguagens de programação e plataformas são utilizadas objetivando atender demandas do mercado empregando soluções tecnológicas. Para cada software produzido </w:t>
      </w:r>
      <w:r w:rsidR="00D26579">
        <w:rPr>
          <w:rFonts w:ascii="Arial" w:eastAsia="Arial" w:hAnsi="Arial" w:cs="Arial"/>
          <w:sz w:val="20"/>
          <w:szCs w:val="20"/>
        </w:rPr>
        <w:t>diversas tarefas são realizadas a exemplo de modelagem, codificação e teste.</w:t>
      </w:r>
      <w:r w:rsidR="00BF7394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Na conjuntura de modelagem de software, para criação de modelos mais assertivos empregam-se as Linguagens Específicas de Domínio (DSL), pois</w:t>
      </w:r>
      <w:r w:rsidR="00D26579">
        <w:rPr>
          <w:rFonts w:ascii="Arial" w:eastAsia="Arial" w:hAnsi="Arial" w:cs="Arial"/>
          <w:sz w:val="20"/>
          <w:szCs w:val="20"/>
        </w:rPr>
        <w:t xml:space="preserve"> elas</w:t>
      </w:r>
      <w:r>
        <w:rPr>
          <w:rFonts w:ascii="Arial" w:eastAsia="Arial" w:hAnsi="Arial" w:cs="Arial"/>
          <w:sz w:val="20"/>
          <w:szCs w:val="20"/>
        </w:rPr>
        <w:t xml:space="preserve"> encapsulam em sua definição os conceitos de um domínio (sintaxe) e como eles funcionam (semântica). DSLs podem ser construídas para cada área de atuação na qual será utilizada</w:t>
      </w:r>
      <w:r w:rsidR="00D26579">
        <w:rPr>
          <w:rFonts w:ascii="Arial" w:eastAsia="Arial" w:hAnsi="Arial" w:cs="Arial"/>
          <w:sz w:val="20"/>
          <w:szCs w:val="20"/>
        </w:rPr>
        <w:t xml:space="preserve"> </w:t>
      </w:r>
      <w:r w:rsidR="00BF7394">
        <w:rPr>
          <w:rFonts w:ascii="Arial" w:eastAsia="Arial" w:hAnsi="Arial" w:cs="Arial"/>
          <w:sz w:val="20"/>
          <w:szCs w:val="20"/>
        </w:rPr>
        <w:t>d</w:t>
      </w:r>
      <w:r w:rsidR="00D26579">
        <w:rPr>
          <w:rFonts w:ascii="Arial" w:eastAsia="Arial" w:hAnsi="Arial" w:cs="Arial"/>
          <w:sz w:val="20"/>
          <w:szCs w:val="20"/>
        </w:rPr>
        <w:t xml:space="preserve">emandando para isso </w:t>
      </w:r>
      <w:r>
        <w:rPr>
          <w:rFonts w:ascii="Arial" w:eastAsia="Arial" w:hAnsi="Arial" w:cs="Arial"/>
          <w:sz w:val="20"/>
          <w:szCs w:val="20"/>
        </w:rPr>
        <w:t xml:space="preserve">conhecimento </w:t>
      </w:r>
      <w:r w:rsidR="00D26579">
        <w:rPr>
          <w:rFonts w:ascii="Arial" w:eastAsia="Arial" w:hAnsi="Arial" w:cs="Arial"/>
          <w:sz w:val="20"/>
          <w:szCs w:val="20"/>
        </w:rPr>
        <w:t xml:space="preserve">sobre a área conhecimento </w:t>
      </w:r>
      <w:r>
        <w:rPr>
          <w:rFonts w:ascii="Arial" w:eastAsia="Arial" w:hAnsi="Arial" w:cs="Arial"/>
          <w:sz w:val="20"/>
          <w:szCs w:val="20"/>
        </w:rPr>
        <w:t>sobre modelagem e metamodelagem</w:t>
      </w:r>
      <w:r w:rsidR="00D26579">
        <w:rPr>
          <w:rFonts w:ascii="Arial" w:eastAsia="Arial" w:hAnsi="Arial" w:cs="Arial"/>
          <w:sz w:val="20"/>
          <w:szCs w:val="20"/>
        </w:rPr>
        <w:t xml:space="preserve"> e</w:t>
      </w:r>
      <w:r>
        <w:rPr>
          <w:rFonts w:ascii="Arial" w:eastAsia="Arial" w:hAnsi="Arial" w:cs="Arial"/>
          <w:sz w:val="20"/>
          <w:szCs w:val="20"/>
        </w:rPr>
        <w:t xml:space="preserve"> capacidade de abstração para definição da sintaxe e da semântica da linguagem. </w:t>
      </w:r>
      <w:r w:rsidR="00D26579">
        <w:rPr>
          <w:rFonts w:ascii="Arial" w:eastAsia="Arial" w:hAnsi="Arial" w:cs="Arial"/>
          <w:sz w:val="20"/>
          <w:szCs w:val="20"/>
        </w:rPr>
        <w:t xml:space="preserve">Para orientar o desenvolvimento de DSLs uma metodologia, chamada DSL-DEV foi proposta. </w:t>
      </w:r>
      <w:r>
        <w:rPr>
          <w:rFonts w:ascii="Arial" w:eastAsia="Arial" w:hAnsi="Arial" w:cs="Arial"/>
          <w:sz w:val="20"/>
          <w:szCs w:val="20"/>
        </w:rPr>
        <w:t xml:space="preserve">Este projeto de pesquisa </w:t>
      </w:r>
      <w:r w:rsidR="00D26579">
        <w:rPr>
          <w:rFonts w:ascii="Arial" w:eastAsia="Arial" w:hAnsi="Arial" w:cs="Arial"/>
          <w:sz w:val="20"/>
          <w:szCs w:val="20"/>
        </w:rPr>
        <w:t>visa desenvolver uma ferramenta para apoiar</w:t>
      </w:r>
      <w:r>
        <w:rPr>
          <w:rFonts w:ascii="Arial" w:eastAsia="Arial" w:hAnsi="Arial" w:cs="Arial"/>
          <w:sz w:val="20"/>
          <w:szCs w:val="20"/>
        </w:rPr>
        <w:t xml:space="preserve"> o desenvolvimento de DSLs utilizando a metodologia DSL-DEV. </w:t>
      </w:r>
    </w:p>
    <w:p w14:paraId="25C17AA8" w14:textId="77777777" w:rsidR="006B0C07" w:rsidRDefault="006B0C07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A8B33DC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Palavras-chave: </w:t>
      </w:r>
      <w:r>
        <w:rPr>
          <w:rFonts w:ascii="Arial" w:eastAsia="Arial" w:hAnsi="Arial" w:cs="Arial"/>
          <w:sz w:val="20"/>
          <w:szCs w:val="20"/>
        </w:rPr>
        <w:t>Linguagens; modelagem de sistemas; desenvolvimento de software</w:t>
      </w:r>
      <w:r w:rsidR="00D26579">
        <w:rPr>
          <w:rFonts w:ascii="Arial" w:eastAsia="Arial" w:hAnsi="Arial" w:cs="Arial"/>
          <w:sz w:val="20"/>
          <w:szCs w:val="20"/>
        </w:rPr>
        <w:t>, DSL</w:t>
      </w:r>
    </w:p>
    <w:p w14:paraId="19513493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B5AA0FA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Apoio financeiro: </w:t>
      </w:r>
      <w:r>
        <w:rPr>
          <w:rFonts w:ascii="Arial" w:eastAsia="Arial" w:hAnsi="Arial" w:cs="Arial"/>
          <w:sz w:val="20"/>
          <w:szCs w:val="20"/>
        </w:rPr>
        <w:t>Unifacs</w:t>
      </w:r>
    </w:p>
    <w:p w14:paraId="3EDE6BCA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5D9FD78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Introdução</w:t>
      </w:r>
    </w:p>
    <w:p w14:paraId="46DDE3AC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97419B9" w14:textId="77777777" w:rsidR="006B0C07" w:rsidRDefault="00B27C1E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O desenvolvimento de software compreende um conjunto de atividades para além da codificação propriamente dita que são importantes para a qualidade do produto final, dentre elas está a especificação e análise dos requisitos que farão parte do escopo do sistema e o projeto do que será depois codificado[5]. </w:t>
      </w:r>
    </w:p>
    <w:p w14:paraId="060B98B1" w14:textId="2622CEA2" w:rsidR="006B0C07" w:rsidRDefault="00B27C1E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Neste contexto atua o Desenvolvimento Dirigido por </w:t>
      </w:r>
      <w:r>
        <w:rPr>
          <w:rFonts w:ascii="Arial" w:eastAsia="Arial" w:hAnsi="Arial" w:cs="Arial"/>
          <w:sz w:val="20"/>
          <w:szCs w:val="20"/>
          <w:u w:val="single"/>
        </w:rPr>
        <w:t>Modelos</w:t>
      </w:r>
      <w:r>
        <w:rPr>
          <w:rFonts w:ascii="Arial" w:eastAsia="Arial" w:hAnsi="Arial" w:cs="Arial"/>
          <w:sz w:val="20"/>
          <w:szCs w:val="20"/>
        </w:rPr>
        <w:t xml:space="preserve"> (DDM) cuja proposta é a criação de softwares concebendo toda a lógica a partir de uma modelagem. Para construção desta modelagem são utilizadas as </w:t>
      </w:r>
      <w:r w:rsidR="00D26579"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inguagens </w:t>
      </w:r>
      <w:r w:rsidR="00D26579">
        <w:rPr>
          <w:rFonts w:ascii="Arial" w:eastAsia="Arial" w:hAnsi="Arial" w:cs="Arial"/>
          <w:sz w:val="20"/>
          <w:szCs w:val="20"/>
        </w:rPr>
        <w:t xml:space="preserve">Específicas </w:t>
      </w:r>
      <w:r>
        <w:rPr>
          <w:rFonts w:ascii="Arial" w:eastAsia="Arial" w:hAnsi="Arial" w:cs="Arial"/>
          <w:sz w:val="20"/>
          <w:szCs w:val="20"/>
        </w:rPr>
        <w:t xml:space="preserve">de </w:t>
      </w:r>
      <w:r w:rsidR="00D26579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omínio (DSLs), uma categoria de linguagem com sintaxe e semânticas bem definidas,</w:t>
      </w:r>
      <w:r w:rsidR="00D26579">
        <w:rPr>
          <w:rFonts w:ascii="Arial" w:eastAsia="Arial" w:hAnsi="Arial" w:cs="Arial"/>
          <w:sz w:val="20"/>
          <w:szCs w:val="20"/>
        </w:rPr>
        <w:t xml:space="preserve"> que</w:t>
      </w:r>
      <w:r>
        <w:rPr>
          <w:rFonts w:ascii="Arial" w:eastAsia="Arial" w:hAnsi="Arial" w:cs="Arial"/>
          <w:sz w:val="20"/>
          <w:szCs w:val="20"/>
        </w:rPr>
        <w:t xml:space="preserve"> encapsulam conceitos de um domínio possibilitando melhor caracterização do sistema. </w:t>
      </w:r>
    </w:p>
    <w:p w14:paraId="7E9D8EB5" w14:textId="4E6C25E1" w:rsidR="00D26579" w:rsidRDefault="00B27C1E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A definição de DSLs tem sido uma atividade dificultosa pelo fato de que, além de exigir o conhecimento na área para qual se deseja desenvolver, o domínio do negócio, ainda demanda conhecimento técnico para definição de sintaxe e semântica desta DSL. Atualmente os programadores não estão habituados com estes conceitos de metamodelagem e abstração. </w:t>
      </w:r>
    </w:p>
    <w:p w14:paraId="7D78AA44" w14:textId="72A471D0" w:rsidR="006B0C07" w:rsidRDefault="00D26579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Para auxiliar desenvolvedores de software na definição de novas DSLs </w:t>
      </w:r>
      <w:r w:rsidR="00B27C1E">
        <w:rPr>
          <w:rFonts w:ascii="Arial" w:eastAsia="Arial" w:hAnsi="Arial" w:cs="Arial"/>
          <w:sz w:val="20"/>
          <w:szCs w:val="20"/>
        </w:rPr>
        <w:t xml:space="preserve">a metodologia DSL-Dev [1] </w:t>
      </w:r>
      <w:r>
        <w:rPr>
          <w:rFonts w:ascii="Arial" w:eastAsia="Arial" w:hAnsi="Arial" w:cs="Arial"/>
          <w:sz w:val="20"/>
          <w:szCs w:val="20"/>
        </w:rPr>
        <w:t>apresenta um conjunto de passos que contemplam a identificação dos conceitos relevantes dentro de um domínio e a definição da sintaxe e semântica da linguagem.</w:t>
      </w:r>
    </w:p>
    <w:p w14:paraId="1928DDEE" w14:textId="77777777" w:rsidR="006B0C07" w:rsidRDefault="00B27C1E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Este trabalho busca avaliar a metodologia DSL-Dev quanto a sua viabilidade na construção de DSLs. Para isso propõe uma ferramenta computacional que apoie o desenvolvimento de DSLs de acordo com a metodologia DSL-Dev. Assim, desenvolvedores terão um ambiente automatizado para construir suas DSLs seguindo uma metodologia específica para este fim.</w:t>
      </w:r>
    </w:p>
    <w:p w14:paraId="4FD6A43D" w14:textId="77777777" w:rsidR="006B0C07" w:rsidRDefault="006B0C07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78679B83" w14:textId="77777777" w:rsidR="006B0C07" w:rsidRDefault="006B0C07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39C5EB40" w14:textId="77777777" w:rsidR="006B0C07" w:rsidRDefault="006B0C07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78DEB70F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Metodologia</w:t>
      </w:r>
    </w:p>
    <w:p w14:paraId="1321BF3A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47C753C" w14:textId="7DF6FED0" w:rsidR="007E54CA" w:rsidRDefault="00B27C1E" w:rsidP="00BF7394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A metodologia utilizada neste trabalho se iniciou com uma revisão da literatura para identificar outras ferramentas que tratam do desenvolvimento de DSLs. Foi utilizada a técnica de revisão sistemática [3] onde foi definido um protocolo que considera </w:t>
      </w:r>
      <w:r>
        <w:rPr>
          <w:rFonts w:ascii="Arial" w:eastAsia="Arial" w:hAnsi="Arial" w:cs="Arial"/>
          <w:i/>
          <w:sz w:val="20"/>
          <w:szCs w:val="20"/>
        </w:rPr>
        <w:t>string</w:t>
      </w:r>
      <w:r>
        <w:rPr>
          <w:rFonts w:ascii="Arial" w:eastAsia="Arial" w:hAnsi="Arial" w:cs="Arial"/>
          <w:sz w:val="20"/>
          <w:szCs w:val="20"/>
        </w:rPr>
        <w:t xml:space="preserve"> de busca, bases a serem pesquisados, critérios de inclusão e exclusão, entre outros elementos relevantes para a pesquisa científica. A pesquisa foi realizada de forma automática na base da ACM e o processo de extração foi feito analisando-se o título, resumo, introdução e finalmente o texto completo.  Dentre as ferramentas encontradas destacou-se a MPS, na qual foram realizados </w:t>
      </w:r>
      <w:r>
        <w:rPr>
          <w:rFonts w:ascii="Arial" w:eastAsia="Arial" w:hAnsi="Arial" w:cs="Arial"/>
          <w:sz w:val="20"/>
          <w:szCs w:val="20"/>
        </w:rPr>
        <w:lastRenderedPageBreak/>
        <w:t>testes práticos para avaliar o ambiente de desenvolvimento.</w:t>
      </w:r>
    </w:p>
    <w:p w14:paraId="5D8856E7" w14:textId="0DE90106" w:rsidR="006B0C07" w:rsidRDefault="007E54CA" w:rsidP="00BF7394">
      <w:pP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  <w:r w:rsidR="00B27C1E">
        <w:rPr>
          <w:rFonts w:ascii="Arial" w:eastAsia="Arial" w:hAnsi="Arial" w:cs="Arial"/>
          <w:sz w:val="20"/>
          <w:szCs w:val="20"/>
        </w:rPr>
        <w:t xml:space="preserve">  Com base nos resultados da revisão sistemática e da análise da MPS foi elaborado um protótipo de média fidelidade da ferramenta [1][2]. Diante dos estudos realizados, desenvolveu-se </w:t>
      </w:r>
      <w:r w:rsidR="00B27C1E">
        <w:rPr>
          <w:rFonts w:ascii="Arial" w:eastAsia="Arial" w:hAnsi="Arial" w:cs="Arial"/>
          <w:i/>
          <w:sz w:val="20"/>
          <w:szCs w:val="20"/>
        </w:rPr>
        <w:t>wireframes</w:t>
      </w:r>
      <w:r w:rsidR="00B27C1E">
        <w:rPr>
          <w:rFonts w:ascii="Arial" w:eastAsia="Arial" w:hAnsi="Arial" w:cs="Arial"/>
          <w:sz w:val="20"/>
          <w:szCs w:val="20"/>
        </w:rPr>
        <w:t xml:space="preserve"> simulando funcionamento de um software que objetiva a construção de linguagens de modelagem [6]. A construção dos </w:t>
      </w:r>
      <w:r w:rsidR="00B27C1E">
        <w:rPr>
          <w:rFonts w:ascii="Arial" w:eastAsia="Arial" w:hAnsi="Arial" w:cs="Arial"/>
          <w:i/>
          <w:sz w:val="20"/>
          <w:szCs w:val="20"/>
        </w:rPr>
        <w:t>wireframes</w:t>
      </w:r>
      <w:r w:rsidR="00B27C1E">
        <w:rPr>
          <w:rFonts w:ascii="Arial" w:eastAsia="Arial" w:hAnsi="Arial" w:cs="Arial"/>
          <w:sz w:val="20"/>
          <w:szCs w:val="20"/>
        </w:rPr>
        <w:t xml:space="preserve"> proporcionou a criação de um protótipo de alta fidelidade, a partir do qual foi feito o desenvolvimento da ferramenta.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B27C1E">
        <w:rPr>
          <w:rFonts w:ascii="Arial" w:eastAsia="Arial" w:hAnsi="Arial" w:cs="Arial"/>
          <w:color w:val="000000"/>
          <w:sz w:val="20"/>
          <w:szCs w:val="20"/>
        </w:rPr>
        <w:t>Finalmente, a ferramenta, intitulada “DSL-DEV”, foi desenvolvida incorporando conceitos estudados e consultados em bibliografia.</w:t>
      </w:r>
      <w:r w:rsidR="00B27C1E">
        <w:rPr>
          <w:rFonts w:ascii="Arial" w:eastAsia="Arial" w:hAnsi="Arial" w:cs="Arial"/>
          <w:color w:val="000000"/>
          <w:sz w:val="20"/>
          <w:szCs w:val="20"/>
        </w:rPr>
        <w:tab/>
      </w:r>
    </w:p>
    <w:p w14:paraId="527ABBFA" w14:textId="77777777" w:rsidR="006B0C07" w:rsidRDefault="00B27C1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498A3A6A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6EFD11E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Resultados e Discussão</w:t>
      </w:r>
    </w:p>
    <w:p w14:paraId="49365938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color w:val="C00000"/>
          <w:sz w:val="20"/>
          <w:szCs w:val="20"/>
        </w:rPr>
      </w:pPr>
    </w:p>
    <w:p w14:paraId="450993B5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Os resultados obtidos neste trabalho podem ser organizados em 3 grupos: resultados da revisão sistemática, resultados técnicos e resultados relacionados ao aprendizado.</w:t>
      </w:r>
    </w:p>
    <w:p w14:paraId="1B7462D8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B00B502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Resultados da revisão sistemática</w:t>
      </w:r>
    </w:p>
    <w:p w14:paraId="452D04F0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A revisão sistemática foi realizada com base nas diretrizes </w:t>
      </w:r>
      <w:r w:rsidR="007E54CA">
        <w:rPr>
          <w:rFonts w:ascii="Arial" w:eastAsia="Arial" w:hAnsi="Arial" w:cs="Arial"/>
          <w:sz w:val="20"/>
          <w:szCs w:val="20"/>
        </w:rPr>
        <w:t xml:space="preserve">de </w:t>
      </w:r>
      <w:r>
        <w:rPr>
          <w:rFonts w:ascii="Arial" w:eastAsia="Arial" w:hAnsi="Arial" w:cs="Arial"/>
          <w:sz w:val="20"/>
          <w:szCs w:val="20"/>
        </w:rPr>
        <w:t>[3] em três etapas: (1) Planejamento, onde as necessidades da revisão são identificadas e o protocolo é definido; (2) Condução, que compreende a identificação de pesquisas relacionadas, seleção e avaliação da qualidade de estudos primários, extração, monitoramento e síntese de dados; e (3) Relato da revisão.</w:t>
      </w:r>
    </w:p>
    <w:p w14:paraId="430D8FDD" w14:textId="26F3C041" w:rsidR="00A44FF0" w:rsidRDefault="00B27C1E" w:rsidP="00BF7394">
      <w:pPr>
        <w:pStyle w:val="Textodecomentrio"/>
        <w:jc w:val="both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    O objetivo da revisão fo</w:t>
      </w:r>
      <w:r w:rsidR="00A44FF0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 xml:space="preserve"> entender o atual estado da arte e ferramentas que tratam do desenvolvimento de DSL. Para isso definiu-se a seguinte </w:t>
      </w:r>
      <w:r w:rsidRPr="00BF7394">
        <w:rPr>
          <w:rFonts w:ascii="Arial" w:eastAsia="Arial" w:hAnsi="Arial" w:cs="Arial"/>
          <w:i/>
        </w:rPr>
        <w:t>string</w:t>
      </w:r>
      <w:r>
        <w:rPr>
          <w:rFonts w:ascii="Arial" w:eastAsia="Arial" w:hAnsi="Arial" w:cs="Arial"/>
        </w:rPr>
        <w:t xml:space="preserve"> de </w:t>
      </w:r>
      <w:r w:rsidRPr="00BF7394">
        <w:rPr>
          <w:rFonts w:ascii="Arial" w:eastAsia="Arial" w:hAnsi="Arial" w:cs="Arial"/>
          <w:color w:val="000000" w:themeColor="text1"/>
        </w:rPr>
        <w:t>busca</w:t>
      </w:r>
      <w:r w:rsidR="00BF7394" w:rsidRPr="00BF7394">
        <w:rPr>
          <w:rFonts w:ascii="Arial" w:eastAsia="Arial" w:hAnsi="Arial" w:cs="Arial"/>
          <w:color w:val="000000" w:themeColor="text1"/>
        </w:rPr>
        <w:t xml:space="preserve"> (</w:t>
      </w:r>
      <w:r w:rsidR="00BF7394" w:rsidRPr="00BF7394">
        <w:rPr>
          <w:color w:val="000000" w:themeColor="text1"/>
        </w:rPr>
        <w:t>development OR specification OR model OR definitoin) AND (DSL OR “Domain specific language”)</w:t>
      </w:r>
      <w:r w:rsidR="00A44FF0" w:rsidRPr="00BF7394">
        <w:rPr>
          <w:rFonts w:ascii="Arial" w:eastAsia="Arial" w:hAnsi="Arial" w:cs="Arial"/>
          <w:color w:val="000000" w:themeColor="text1"/>
        </w:rPr>
        <w:t xml:space="preserve"> </w:t>
      </w:r>
      <w:r w:rsidR="00A44FF0">
        <w:rPr>
          <w:rFonts w:ascii="Arial" w:eastAsia="Arial" w:hAnsi="Arial" w:cs="Arial"/>
        </w:rPr>
        <w:t>que foi executada na</w:t>
      </w:r>
      <w:r>
        <w:rPr>
          <w:rFonts w:ascii="Arial" w:eastAsia="Arial" w:hAnsi="Arial" w:cs="Arial"/>
        </w:rPr>
        <w:t xml:space="preserve"> base da ACM. Como critério de inclusão definiu-se que seriam selecionados somente artigos em inglês, que falem de tutorial, guia, metodologia, ferramenta, ou seja, que digam COMO desenvolver uma DSL. Foram excluídos estudos que apenas mostram exemplos de </w:t>
      </w:r>
      <w:r w:rsidR="00A44FF0">
        <w:rPr>
          <w:rFonts w:ascii="Arial" w:eastAsia="Arial" w:hAnsi="Arial" w:cs="Arial"/>
        </w:rPr>
        <w:t>DSLs</w:t>
      </w:r>
      <w:r>
        <w:rPr>
          <w:rFonts w:ascii="Arial" w:eastAsia="Arial" w:hAnsi="Arial" w:cs="Arial"/>
        </w:rPr>
        <w:t xml:space="preserve">. </w:t>
      </w:r>
    </w:p>
    <w:p w14:paraId="6267AF75" w14:textId="55EC5B08" w:rsidR="006B0C07" w:rsidRDefault="00A44FF0" w:rsidP="00BF7394">
      <w:pPr>
        <w:pStyle w:val="Textodecomentri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00B27C1E">
        <w:rPr>
          <w:rFonts w:ascii="Arial" w:eastAsia="Arial" w:hAnsi="Arial" w:cs="Arial"/>
        </w:rPr>
        <w:t>A revisão sistemática resultou em um total de 1459 artigos. Após a análise do título e resumo foram selecionados 45 artigos. A leitura da introdução resultou em 21 artigos, dentre os quais 7 foram aceitos após a análise dos critérios de inclusão e exclusão descritos.</w:t>
      </w:r>
      <w:r>
        <w:rPr>
          <w:rFonts w:ascii="Arial" w:eastAsia="Arial" w:hAnsi="Arial" w:cs="Arial"/>
        </w:rPr>
        <w:t xml:space="preserve"> </w:t>
      </w:r>
      <w:r w:rsidR="00B27C1E">
        <w:rPr>
          <w:rFonts w:ascii="Arial" w:eastAsia="Arial" w:hAnsi="Arial" w:cs="Arial"/>
        </w:rPr>
        <w:t>Destes</w:t>
      </w:r>
      <w:r>
        <w:rPr>
          <w:rFonts w:ascii="Arial" w:eastAsia="Arial" w:hAnsi="Arial" w:cs="Arial"/>
        </w:rPr>
        <w:t>,</w:t>
      </w:r>
      <w:r w:rsidR="00B27C1E">
        <w:rPr>
          <w:rFonts w:ascii="Arial" w:eastAsia="Arial" w:hAnsi="Arial" w:cs="Arial"/>
        </w:rPr>
        <w:t xml:space="preserve"> foram extraídos conhecimentos sobre o estado da arte sobre o atual contexto das pesquisas em DSLs.</w:t>
      </w:r>
    </w:p>
    <w:p w14:paraId="2C165E02" w14:textId="77777777" w:rsidR="00C11E4E" w:rsidRDefault="00C11E4E" w:rsidP="00C11E4E">
      <w:pPr>
        <w:pStyle w:val="Textodecomentrio"/>
        <w:keepNext/>
        <w:jc w:val="both"/>
      </w:pPr>
      <w:r>
        <w:rPr>
          <w:noProof/>
        </w:rPr>
        <w:drawing>
          <wp:inline distT="0" distB="0" distL="0" distR="0" wp14:anchorId="74AE7C60" wp14:editId="440A5745">
            <wp:extent cx="6308725" cy="27393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0C97" w14:textId="3F001632" w:rsidR="00C11E4E" w:rsidRDefault="00C11E4E" w:rsidP="00C11E4E">
      <w:pPr>
        <w:pStyle w:val="Legenda"/>
        <w:jc w:val="both"/>
        <w:rPr>
          <w:rFonts w:ascii="Arial" w:eastAsia="Arial" w:hAnsi="Arial" w:cs="Arial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Parte da tabela com resultados de avaliação dos artigos</w:t>
      </w:r>
    </w:p>
    <w:p w14:paraId="3EC30228" w14:textId="026A4EA3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Um dos resultados da revisão foi a seleção da ferramenta MPS da JetBrains</w:t>
      </w:r>
      <w:r w:rsidR="00A44FF0">
        <w:rPr>
          <w:rFonts w:ascii="Arial" w:eastAsia="Arial" w:hAnsi="Arial" w:cs="Arial"/>
          <w:sz w:val="20"/>
          <w:szCs w:val="20"/>
        </w:rPr>
        <w:t xml:space="preserve"> [6] </w:t>
      </w:r>
      <w:r>
        <w:rPr>
          <w:rFonts w:ascii="Arial" w:eastAsia="Arial" w:hAnsi="Arial" w:cs="Arial"/>
          <w:sz w:val="20"/>
          <w:szCs w:val="20"/>
        </w:rPr>
        <w:t>para uma análise mais aprofundada. Trata-se de uma ferramenta para desenvolvimento de DSLs utilizando código-fonte. O conhecimento obtido baseou o desenvolvimento do software deste projeto de iniciação científica, evidenciando a principal divergência, especificamente: a protótipo funcional da ferramenta de software deste projeto promove a criação de DLSs através de modelagem, utilizando recursos gráficos de alto nível</w:t>
      </w:r>
      <w:r w:rsidR="00A44FF0">
        <w:rPr>
          <w:rFonts w:ascii="Arial" w:eastAsia="Arial" w:hAnsi="Arial" w:cs="Arial"/>
          <w:sz w:val="20"/>
          <w:szCs w:val="20"/>
        </w:rPr>
        <w:t xml:space="preserve"> em vez de fazer a definição textual como a MPS</w:t>
      </w:r>
      <w:r>
        <w:rPr>
          <w:rFonts w:ascii="Arial" w:eastAsia="Arial" w:hAnsi="Arial" w:cs="Arial"/>
          <w:sz w:val="20"/>
          <w:szCs w:val="20"/>
        </w:rPr>
        <w:t>.</w:t>
      </w:r>
    </w:p>
    <w:p w14:paraId="5A368C86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B9E245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Resultados técnicos</w:t>
      </w:r>
    </w:p>
    <w:p w14:paraId="3C25B95D" w14:textId="6C981894" w:rsidR="00053155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Este trabalho teve como objetivo validar a metodologia DSL-Dev através de uma ferramenta que permita construir DSLs. A Figura 1 ilustra a solução projetada que compreende dois ambientes: um ambiente para edição </w:t>
      </w:r>
      <w:r>
        <w:rPr>
          <w:rFonts w:ascii="Arial" w:eastAsia="Arial" w:hAnsi="Arial" w:cs="Arial"/>
          <w:sz w:val="20"/>
          <w:szCs w:val="20"/>
        </w:rPr>
        <w:lastRenderedPageBreak/>
        <w:t>de DSLs, que gera como resultado a DSL armazenada em um repositório; e um ambiente para modelagem de software usando a DSL previamente definida.</w:t>
      </w:r>
      <w:r w:rsidR="00053155">
        <w:rPr>
          <w:rFonts w:ascii="Arial" w:eastAsia="Arial" w:hAnsi="Arial" w:cs="Arial"/>
          <w:sz w:val="20"/>
          <w:szCs w:val="20"/>
        </w:rPr>
        <w:t xml:space="preserve"> </w:t>
      </w:r>
    </w:p>
    <w:p w14:paraId="76439FD0" w14:textId="77777777" w:rsidR="00243160" w:rsidRDefault="00243160" w:rsidP="00243160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456AD475" wp14:editId="5D0652C4">
            <wp:extent cx="6308725" cy="33508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EE14" w14:textId="25E5942B" w:rsidR="00243160" w:rsidRDefault="00243160" w:rsidP="00243160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1E4E">
        <w:rPr>
          <w:noProof/>
        </w:rPr>
        <w:t>2</w:t>
      </w:r>
      <w:r>
        <w:fldChar w:fldCharType="end"/>
      </w:r>
      <w:r>
        <w:t xml:space="preserve"> - </w:t>
      </w:r>
      <w:r w:rsidRPr="000E6ADF">
        <w:t>Ambiente para edição de DSL e ambiente para modelagem de software usando a  DSL</w:t>
      </w:r>
    </w:p>
    <w:p w14:paraId="02AFB193" w14:textId="26A9DD50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Neste trabalho foi desenvolvida a primeira parte da solução, o ambiente para definição de DSLs, intitulada DSL-Dev. O ambiente segue a metodologia Dsl-Dev e propõe uma interface amigável e essencialmente gráfica para o desenvolvimento de DSLs. A Figura 2 ilustra a tela principal da ferramenta. Existem algumas opções de menu para criação de DSL, salvar, entre outras. Uma barra lateral possibilita visualizar em forma de árvore todos os conceitos e atributos criados. No centro da tela está a área de definição da DSL. </w:t>
      </w:r>
    </w:p>
    <w:p w14:paraId="147C6BAC" w14:textId="77777777" w:rsidR="00C11E4E" w:rsidRDefault="00EF7D92" w:rsidP="00C11E4E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0D0C684E" wp14:editId="6AF539B3">
            <wp:extent cx="6308725" cy="3761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256" b="5073"/>
                    <a:stretch/>
                  </pic:blipFill>
                  <pic:spPr bwMode="auto">
                    <a:xfrm>
                      <a:off x="0" y="0"/>
                      <a:ext cx="6308725" cy="3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70502" w14:textId="4EB9FE6B" w:rsidR="00243160" w:rsidRDefault="00C11E4E" w:rsidP="00C11E4E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Ambiente para edição e construção de DSLs</w:t>
      </w:r>
    </w:p>
    <w:p w14:paraId="7C9FF016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O ambiente possibilita iniciar um projeto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de linguagem de modelagem, definir os conceitos, que são a parte sintática da linguagem, composta também por atributos e referências. </w:t>
      </w:r>
    </w:p>
    <w:p w14:paraId="1ECA6BF0" w14:textId="0CD91F9B" w:rsidR="006B0C07" w:rsidRDefault="00894A18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 w:rsidR="00B27C1E">
        <w:rPr>
          <w:rFonts w:ascii="Arial" w:eastAsia="Arial" w:hAnsi="Arial" w:cs="Arial"/>
          <w:color w:val="000000"/>
          <w:sz w:val="20"/>
          <w:szCs w:val="20"/>
        </w:rPr>
        <w:t>A solução foi desenvolvida em linguagem Java. Os dados da DSL são armazenados em arquivos no formato JSON.</w:t>
      </w:r>
    </w:p>
    <w:p w14:paraId="569B980C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A24F79A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Resultados de aprendizagem</w:t>
      </w:r>
    </w:p>
    <w:p w14:paraId="673B905B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Este projeto proporcionou aprendizado técnico em computação (linguagem Java e JSON), teórico em computação (definição de DSLs) e em metodologia de pesquisa (revisão sistemática de literatura). </w:t>
      </w:r>
    </w:p>
    <w:p w14:paraId="731DE2D9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C949F55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Conclusões</w:t>
      </w:r>
    </w:p>
    <w:p w14:paraId="4CB16D80" w14:textId="4F3C8431" w:rsidR="00894A18" w:rsidRDefault="00B27C1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O projeto de iniciação científica concluiu o protótipo da ferramenta computacional </w:t>
      </w:r>
      <w:r w:rsidR="00894A18">
        <w:rPr>
          <w:rFonts w:ascii="Arial" w:eastAsia="Arial" w:hAnsi="Arial" w:cs="Arial"/>
          <w:sz w:val="20"/>
          <w:szCs w:val="20"/>
        </w:rPr>
        <w:t>para construção de</w:t>
      </w:r>
      <w:r>
        <w:rPr>
          <w:rFonts w:ascii="Arial" w:eastAsia="Arial" w:hAnsi="Arial" w:cs="Arial"/>
          <w:sz w:val="20"/>
          <w:szCs w:val="20"/>
        </w:rPr>
        <w:t xml:space="preserve"> linguagem de modelagem</w:t>
      </w:r>
      <w:r w:rsidR="00894A18">
        <w:rPr>
          <w:rFonts w:ascii="Arial" w:eastAsia="Arial" w:hAnsi="Arial" w:cs="Arial"/>
          <w:sz w:val="20"/>
          <w:szCs w:val="20"/>
        </w:rPr>
        <w:t xml:space="preserve"> específica de domínio. Adicionalmente foi realizada uma</w:t>
      </w:r>
      <w:r>
        <w:rPr>
          <w:rFonts w:ascii="Arial" w:eastAsia="Arial" w:hAnsi="Arial" w:cs="Arial"/>
          <w:sz w:val="20"/>
          <w:szCs w:val="20"/>
        </w:rPr>
        <w:t xml:space="preserve"> revisão sistemática</w:t>
      </w:r>
      <w:r w:rsidR="00894A18">
        <w:rPr>
          <w:rFonts w:ascii="Arial" w:eastAsia="Arial" w:hAnsi="Arial" w:cs="Arial"/>
          <w:sz w:val="20"/>
          <w:szCs w:val="20"/>
        </w:rPr>
        <w:t xml:space="preserve"> de literatura sobre estratégias para construção de DSLS que evidenciou uma carência de ferramentas para este fim.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94A18">
        <w:rPr>
          <w:rFonts w:ascii="Arial" w:eastAsia="Arial" w:hAnsi="Arial" w:cs="Arial"/>
          <w:sz w:val="20"/>
          <w:szCs w:val="20"/>
        </w:rPr>
        <w:t>O projeto também propiciou o</w:t>
      </w:r>
      <w:r>
        <w:rPr>
          <w:rFonts w:ascii="Arial" w:eastAsia="Arial" w:hAnsi="Arial" w:cs="Arial"/>
          <w:sz w:val="20"/>
          <w:szCs w:val="20"/>
        </w:rPr>
        <w:t xml:space="preserve"> aprendizado da linguagem de programação Java. </w:t>
      </w:r>
    </w:p>
    <w:p w14:paraId="4DC2975F" w14:textId="5FA82198" w:rsidR="006B0C07" w:rsidRDefault="00894A1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B27C1E">
        <w:rPr>
          <w:rFonts w:ascii="Arial" w:eastAsia="Arial" w:hAnsi="Arial" w:cs="Arial"/>
          <w:sz w:val="20"/>
          <w:szCs w:val="20"/>
        </w:rPr>
        <w:t>Como trabalhos futuros planeja</w:t>
      </w:r>
      <w:r>
        <w:rPr>
          <w:rFonts w:ascii="Arial" w:eastAsia="Arial" w:hAnsi="Arial" w:cs="Arial"/>
          <w:sz w:val="20"/>
          <w:szCs w:val="20"/>
        </w:rPr>
        <w:t>-se</w:t>
      </w:r>
      <w:r w:rsidR="00B27C1E">
        <w:rPr>
          <w:rFonts w:ascii="Arial" w:eastAsia="Arial" w:hAnsi="Arial" w:cs="Arial"/>
          <w:sz w:val="20"/>
          <w:szCs w:val="20"/>
        </w:rPr>
        <w:t xml:space="preserve"> testar o ambiente DSL-Dev e implementar </w:t>
      </w:r>
      <w:r>
        <w:rPr>
          <w:rFonts w:ascii="Arial" w:eastAsia="Arial" w:hAnsi="Arial" w:cs="Arial"/>
          <w:sz w:val="20"/>
          <w:szCs w:val="20"/>
        </w:rPr>
        <w:t xml:space="preserve">a segunda parte da solução apresentada na Figura 1, </w:t>
      </w:r>
      <w:r w:rsidR="00B27C1E">
        <w:rPr>
          <w:rFonts w:ascii="Arial" w:eastAsia="Arial" w:hAnsi="Arial" w:cs="Arial"/>
          <w:sz w:val="20"/>
          <w:szCs w:val="20"/>
        </w:rPr>
        <w:t>o ambiente para modelagem de sistemas utilizando a ferramenta DSL-Dev.</w:t>
      </w:r>
    </w:p>
    <w:p w14:paraId="3D36097A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D1671B9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Referências bibliográficas</w:t>
      </w:r>
    </w:p>
    <w:p w14:paraId="4115AF55" w14:textId="77777777" w:rsidR="006B0C07" w:rsidRDefault="00B27C1E">
      <w:pPr>
        <w:shd w:val="clear" w:color="auto" w:fill="FFFFFF"/>
        <w:spacing w:after="0"/>
        <w:rPr>
          <w:rFonts w:ascii="Arial" w:eastAsia="Arial" w:hAnsi="Arial" w:cs="Arial"/>
          <w:color w:val="000000"/>
          <w:sz w:val="18"/>
          <w:szCs w:val="18"/>
          <w:highlight w:val="white"/>
        </w:rPr>
      </w:pPr>
      <w:r>
        <w:rPr>
          <w:rFonts w:ascii="Arial" w:eastAsia="Arial" w:hAnsi="Arial" w:cs="Arial"/>
          <w:color w:val="000000"/>
          <w:sz w:val="18"/>
          <w:szCs w:val="18"/>
          <w:highlight w:val="white"/>
        </w:rPr>
        <w:t>[1] Magalhães, A., Maciel, R. P., &amp; Andrade, A. ( 2015). Towards a Metamodel Design Methodology: Experiences from a model transformation metamodel design. 27th International Conference on Software Engineering and Knowledge Engineering, pp. 625-630.</w:t>
      </w:r>
    </w:p>
    <w:p w14:paraId="77F423A5" w14:textId="77777777" w:rsidR="006B0C07" w:rsidRDefault="00B27C1E">
      <w:pPr>
        <w:shd w:val="clear" w:color="auto" w:fill="FFFFFF"/>
        <w:spacing w:after="0"/>
        <w:rPr>
          <w:rFonts w:ascii="Arial" w:eastAsia="Arial" w:hAnsi="Arial" w:cs="Arial"/>
          <w:color w:val="000000"/>
          <w:sz w:val="18"/>
          <w:szCs w:val="18"/>
          <w:highlight w:val="white"/>
        </w:rPr>
      </w:pPr>
      <w:r>
        <w:rPr>
          <w:rFonts w:ascii="Arial" w:eastAsia="Arial" w:hAnsi="Arial" w:cs="Arial"/>
          <w:color w:val="000000"/>
          <w:sz w:val="18"/>
          <w:szCs w:val="18"/>
          <w:highlight w:val="white"/>
        </w:rPr>
        <w:t>[2] Barisic, A.; Blouin, D. Amaral, V. Goulao, M. A requirements engineering approach for usability-driven DSL development. Proc 10th ACM Sigplan International Conference on Software Language Engineering, Vancouver, 2017 Disponível em: &lt;https://dl.acm.org/citation.cfm?doid=3136014.3136027&amp;preflayout=flat&gt;. Acesso em: 23 out. 2017.</w:t>
      </w:r>
    </w:p>
    <w:p w14:paraId="6C0873FD" w14:textId="77777777" w:rsidR="006B0C07" w:rsidRDefault="00B27C1E">
      <w:pPr>
        <w:spacing w:after="0"/>
        <w:rPr>
          <w:rFonts w:ascii="Arial" w:eastAsia="Arial" w:hAnsi="Arial" w:cs="Arial"/>
          <w:color w:val="000000"/>
          <w:sz w:val="18"/>
          <w:szCs w:val="18"/>
          <w:highlight w:val="white"/>
        </w:rPr>
      </w:pPr>
      <w:r>
        <w:rPr>
          <w:rFonts w:ascii="Arial" w:eastAsia="Arial" w:hAnsi="Arial" w:cs="Arial"/>
          <w:color w:val="000000"/>
          <w:sz w:val="18"/>
          <w:szCs w:val="18"/>
          <w:highlight w:val="white"/>
        </w:rPr>
        <w:t>[3] Kitchenham, B. “Procedures for Performing Systematic Reviews”, Keele, UK, Keele University 33, 2004.</w:t>
      </w:r>
    </w:p>
    <w:p w14:paraId="1B56A547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highlight w:val="white"/>
        </w:rPr>
      </w:pPr>
      <w:r>
        <w:rPr>
          <w:rFonts w:ascii="Arial" w:eastAsia="Arial" w:hAnsi="Arial" w:cs="Arial"/>
          <w:color w:val="000000"/>
          <w:sz w:val="18"/>
          <w:szCs w:val="18"/>
          <w:highlight w:val="white"/>
        </w:rPr>
        <w:t>[4] Brambilla,M.; Cabot, J.; Wimmer, M. “Model-Driven software engineering in practice”, Morgan &amp; Claypool Publishers, 2012.</w:t>
      </w:r>
    </w:p>
    <w:p w14:paraId="660F4BB7" w14:textId="77777777" w:rsidR="006B0C07" w:rsidRDefault="00B27C1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highlight w:val="white"/>
        </w:rPr>
      </w:pPr>
      <w:r>
        <w:rPr>
          <w:rFonts w:ascii="Arial" w:eastAsia="Arial" w:hAnsi="Arial" w:cs="Arial"/>
          <w:color w:val="000000"/>
          <w:sz w:val="18"/>
          <w:szCs w:val="18"/>
          <w:highlight w:val="white"/>
        </w:rPr>
        <w:t>[5]Sommerville,I. “Software engineering”, Pearson, 2016.</w:t>
      </w:r>
    </w:p>
    <w:p w14:paraId="73D88AC9" w14:textId="2C326B83" w:rsidR="00A44FF0" w:rsidRDefault="00A44FF0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highlight w:val="white"/>
        </w:rPr>
      </w:pPr>
      <w:r>
        <w:rPr>
          <w:rFonts w:ascii="Arial" w:eastAsia="Arial" w:hAnsi="Arial" w:cs="Arial"/>
          <w:sz w:val="20"/>
          <w:szCs w:val="20"/>
        </w:rPr>
        <w:t xml:space="preserve">[6] JetBrains site oficial. Disponível em </w:t>
      </w:r>
      <w:r w:rsidR="00D34DCF" w:rsidRPr="00801625">
        <w:rPr>
          <w:rStyle w:val="Hyperlink"/>
          <w:rFonts w:ascii="Arial" w:eastAsia="Arial" w:hAnsi="Arial" w:cs="Arial"/>
          <w:color w:val="000000" w:themeColor="text1"/>
          <w:sz w:val="20"/>
          <w:szCs w:val="20"/>
          <w:u w:val="none"/>
        </w:rPr>
        <w:t>https://www.jetbrains.com/mps/</w:t>
      </w:r>
      <w:r w:rsidRPr="00801625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acessado em 17/09/2018.</w:t>
      </w:r>
    </w:p>
    <w:p w14:paraId="55514305" w14:textId="77777777" w:rsidR="006B0C07" w:rsidRDefault="006B0C0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bookmarkStart w:id="1" w:name="_GoBack"/>
      <w:bookmarkEnd w:id="1"/>
    </w:p>
    <w:sectPr w:rsidR="006B0C07">
      <w:headerReference w:type="default" r:id="rId10"/>
      <w:footerReference w:type="default" r:id="rId11"/>
      <w:pgSz w:w="11920" w:h="16840"/>
      <w:pgMar w:top="454" w:right="851" w:bottom="454" w:left="1134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9D099" w14:textId="77777777" w:rsidR="00980E9A" w:rsidRDefault="00980E9A">
      <w:pPr>
        <w:spacing w:after="0" w:line="240" w:lineRule="auto"/>
      </w:pPr>
      <w:r>
        <w:separator/>
      </w:r>
    </w:p>
  </w:endnote>
  <w:endnote w:type="continuationSeparator" w:id="0">
    <w:p w14:paraId="74AEF550" w14:textId="77777777" w:rsidR="00980E9A" w:rsidRDefault="0098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52B05" w14:textId="77777777" w:rsidR="006B0C07" w:rsidRDefault="00B27C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75AD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C6119" w14:textId="77777777" w:rsidR="00980E9A" w:rsidRDefault="00980E9A">
      <w:pPr>
        <w:spacing w:after="0" w:line="240" w:lineRule="auto"/>
      </w:pPr>
      <w:r>
        <w:separator/>
      </w:r>
    </w:p>
  </w:footnote>
  <w:footnote w:type="continuationSeparator" w:id="0">
    <w:p w14:paraId="3E0378AB" w14:textId="77777777" w:rsidR="00980E9A" w:rsidRDefault="00980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6C31" w14:textId="77777777" w:rsidR="006B0C07" w:rsidRDefault="00B27C1E">
    <w:pPr>
      <w:pBdr>
        <w:top w:val="nil"/>
        <w:left w:val="nil"/>
        <w:bottom w:val="single" w:sz="8" w:space="1" w:color="404040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5040"/>
      <w:rPr>
        <w:color w:val="4F6228"/>
        <w:sz w:val="16"/>
        <w:szCs w:val="16"/>
      </w:rPr>
    </w:pPr>
    <w:r>
      <w:rPr>
        <w:color w:val="4F6228"/>
        <w:sz w:val="16"/>
        <w:szCs w:val="16"/>
      </w:rPr>
      <w:t>Anais da 15ª Jornada UNIFACS de Iniciação Científica - JUIC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1DE0F1" wp14:editId="584B5225">
          <wp:simplePos x="0" y="0"/>
          <wp:positionH relativeFrom="column">
            <wp:posOffset>114300</wp:posOffset>
          </wp:positionH>
          <wp:positionV relativeFrom="paragraph">
            <wp:posOffset>-164464</wp:posOffset>
          </wp:positionV>
          <wp:extent cx="1657350" cy="771525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506EEA" w14:textId="77777777" w:rsidR="006B0C07" w:rsidRDefault="00B27C1E">
    <w:pPr>
      <w:pBdr>
        <w:top w:val="nil"/>
        <w:left w:val="nil"/>
        <w:bottom w:val="single" w:sz="8" w:space="1" w:color="404040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5040"/>
      <w:rPr>
        <w:color w:val="4F6228"/>
        <w:sz w:val="16"/>
        <w:szCs w:val="16"/>
      </w:rPr>
    </w:pPr>
    <w:r>
      <w:rPr>
        <w:color w:val="4F6228"/>
        <w:sz w:val="16"/>
        <w:szCs w:val="16"/>
      </w:rPr>
      <w:t xml:space="preserve">Universidade Salvador – UNIFACS – 4 a 8 de de novembro de 2018 </w:t>
    </w:r>
  </w:p>
  <w:p w14:paraId="7DBBDC0C" w14:textId="77777777" w:rsidR="006B0C07" w:rsidRDefault="00B27C1E">
    <w:pPr>
      <w:pBdr>
        <w:top w:val="nil"/>
        <w:left w:val="nil"/>
        <w:bottom w:val="single" w:sz="8" w:space="1" w:color="404040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5040"/>
      <w:rPr>
        <w:color w:val="4F6228"/>
        <w:sz w:val="16"/>
        <w:szCs w:val="16"/>
      </w:rPr>
    </w:pPr>
    <w:r>
      <w:rPr>
        <w:color w:val="4F6228"/>
        <w:sz w:val="16"/>
        <w:szCs w:val="16"/>
      </w:rPr>
      <w:t>ISSN 2237-3055</w:t>
    </w:r>
  </w:p>
  <w:p w14:paraId="2AF5BEC8" w14:textId="77777777" w:rsidR="006B0C07" w:rsidRDefault="006B0C07">
    <w:pPr>
      <w:pBdr>
        <w:top w:val="nil"/>
        <w:left w:val="nil"/>
        <w:bottom w:val="single" w:sz="8" w:space="1" w:color="404040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5040"/>
      <w:jc w:val="right"/>
      <w:rPr>
        <w:rFonts w:ascii="Times New Roman" w:eastAsia="Times New Roman" w:hAnsi="Times New Roman" w:cs="Times New Roman"/>
        <w:color w:val="548DD4"/>
        <w:sz w:val="20"/>
        <w:szCs w:val="20"/>
      </w:rPr>
    </w:pPr>
  </w:p>
  <w:p w14:paraId="30A4D367" w14:textId="77777777" w:rsidR="006B0C07" w:rsidRDefault="006B0C07">
    <w:pPr>
      <w:pBdr>
        <w:top w:val="nil"/>
        <w:left w:val="nil"/>
        <w:bottom w:val="single" w:sz="8" w:space="1" w:color="404040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5040"/>
      <w:jc w:val="right"/>
      <w:rPr>
        <w:rFonts w:ascii="Times New Roman" w:eastAsia="Times New Roman" w:hAnsi="Times New Roman" w:cs="Times New Roman"/>
        <w:color w:val="548DD4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07"/>
    <w:rsid w:val="00053155"/>
    <w:rsid w:val="00065098"/>
    <w:rsid w:val="00243160"/>
    <w:rsid w:val="002A0572"/>
    <w:rsid w:val="003C4F25"/>
    <w:rsid w:val="005D0893"/>
    <w:rsid w:val="006B0C07"/>
    <w:rsid w:val="006D75AD"/>
    <w:rsid w:val="007E54CA"/>
    <w:rsid w:val="00801625"/>
    <w:rsid w:val="00894A18"/>
    <w:rsid w:val="00925F13"/>
    <w:rsid w:val="00980E9A"/>
    <w:rsid w:val="00A44FF0"/>
    <w:rsid w:val="00A72732"/>
    <w:rsid w:val="00B27C1E"/>
    <w:rsid w:val="00B4793C"/>
    <w:rsid w:val="00BF7394"/>
    <w:rsid w:val="00C11E4E"/>
    <w:rsid w:val="00D26579"/>
    <w:rsid w:val="00D34DCF"/>
    <w:rsid w:val="00D528FE"/>
    <w:rsid w:val="00DE2E8A"/>
    <w:rsid w:val="00E36B92"/>
    <w:rsid w:val="00EF7D92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29B1"/>
  <w15:docId w15:val="{7A3D20F3-69C4-436F-845F-01A1F2F4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65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6579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4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44FF0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44FF0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315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88CE1-CCC5-4DCC-B62C-D42AD36E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1535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Patricia Fontes Magalhaes Mascarenhas</dc:creator>
  <cp:lastModifiedBy>THIAGO SANTOS VIEIRA</cp:lastModifiedBy>
  <cp:revision>2</cp:revision>
  <dcterms:created xsi:type="dcterms:W3CDTF">2019-10-05T15:33:00Z</dcterms:created>
  <dcterms:modified xsi:type="dcterms:W3CDTF">2019-10-05T15:33:00Z</dcterms:modified>
</cp:coreProperties>
</file>