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40"/>
        <w:gridCol w:w="5310"/>
        <w:gridCol w:w="945"/>
        <w:tblGridChange w:id="0">
          <w:tblGrid>
            <w:gridCol w:w="615"/>
            <w:gridCol w:w="3240"/>
            <w:gridCol w:w="5310"/>
            <w:gridCol w:w="945"/>
          </w:tblGrid>
        </w:tblGridChange>
      </w:tblGrid>
      <w:tr>
        <w:trPr>
          <w:trHeight w:val="5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Récits utilisateur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Critères d’acceptation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Priorité</w:t>
            </w:r>
          </w:p>
        </w:tc>
      </w:tr>
      <w:tr>
        <w:trPr>
          <w:trHeight w:val="32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je peux m’enregistrer dans le système en fournissant les éléments suivants: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Mot de passe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date de naissance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pseudo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Seulement les champs email, mot de passe, prénom, nom sont exigés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L’adresse email et pseudo doivent être unique dans la base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Date de naissance a le format suivant: jj/mm/aaaa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champs doivent être robustes à la saisie d’information erronées (mail dans un format non valide, montant non numérique, etc...).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10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enregistré, je peux m’identifier dans l’application en fournissant mon email et mot de passe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Une authentification est valable pour une durée maximale d’une heure.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8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me déconnecter de l'application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trHeight w:val="13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consulter le carnet de mes amis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 carnet d’amis présente les éléments suivants: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0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Prenom, nom, pseudo (en parenthèse), solde de compte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1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ajouter un ami dans mon carnet d’amis en fournissant son adresse email ou son pseudo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L’adresse email et pseudo doivent être présente dans la base de données; dans le cas contraire je dois être notifié par un message d'erreur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Lors de l’ajout d’un ami le carnet d’amis se rafraîchit automatiquement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16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supprimer un ami de mon carnet d’amis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Suppression est possible seulement si son solde est égal à 0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Lors de la suppression d’un ami le carnet d’amis se rafraîchit automatiquement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P2</w:t>
            </w:r>
          </w:p>
        </w:tc>
      </w:tr>
      <w:tr>
        <w:trPr>
          <w:trHeight w:val="21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consulter les transactions qui constituent le solde avec un 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Seulement les transactions ouvertes sont affichés par défaut, dans l’ordre décroissant de la date de saisie (les plus récents en haut)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transactions de groupe doivent apparaître en italique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16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je peux consulter l’historique de transactions avec un 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 est possible d'afficher les transactions réglés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transactions réglés doivent être grisées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P3</w:t>
            </w:r>
          </w:p>
        </w:tc>
      </w:tr>
      <w:tr>
        <w:trPr>
          <w:trHeight w:val="16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modifier les transactions qui constituent le solde avec un 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Seulement les transactions non-réglés peuvent être modifiés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Seulement le montant et le message explicatif peuvent être modifiés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76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saisir une transaction simple.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Une transaction simple a la structure suivante: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Message explicatif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Utilisateur source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Utilisateur cible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Montant &gt; 0 en euros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Date de création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Statut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6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Ouvert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6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Remboursée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6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Annulée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Date de fermeture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Message de fermeture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premiers 4 champs sont obligatoires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Champ "date de création" a une valeur par défaut = date du jour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Champ „statut" a une valeur par défaut = Ouvert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champs concernant les utilisateurs peuvent être renseignés en sélectionnant la valeur du carnet d’amis ou en tapant un adresse email ou un pseudo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une vérification d'existence du compte de l’ami dans la base de donnée doit être faite afin d'assurer la visibilité de dette/créance pour l’autre utilisateur</w:t>
            </w:r>
          </w:p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Une dette se lit de la manière suivante : utilisateur source doit montant à utilisateur cible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8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saisir une transaction de groupe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Une transaction de groupe a la structure suivante: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Message explicatif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Utilisateur source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Utilisateurs cible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Montant &gt; 0 en euros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Mode de repartition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Date de création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premiers 5 champs sont obligatoires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Champ "date de création" a une valeur par défaut = date du jour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champs concernant les utilisateurs peuvent être renseignés en sélectionnant les valeurs du carnet d’amis ou en tapant des adresses email des pseudos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 champ utilisateurs cible peut avoir plusieurs valeurs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une vérification d'existence de comptes d'amis dans la base de donnée doit être faite afin d'assurer la visibilité de dette/créance pour les autres utilisateurs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 y’a deux mode de la saisie de la transaction 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une répartition égale du montant à tous les débiteurs,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une répartition manuelle (un montant pour chaque débiteur est saisi séparément)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Lors d’enregistrement, de transactions simples avec statut „ouvert” entre toutes les créditeurs/débiteurs doivent être créés dans la base de données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P2</w:t>
            </w:r>
          </w:p>
        </w:tc>
      </w:tr>
      <w:tr>
        <w:trPr>
          <w:trHeight w:val="13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fermer un transaction en cours, par annulation ou remboursement.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l’utilisateur doit saisir un message de fermeture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trHeight w:val="10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consulter mon encours (somme des dettes et créances)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trHeight w:val="10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fermer par remboursement plusieurs transactions avec le même ami en même temps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l’utilisateur doit saisir un message de fermeture qui s’applique aux toutes les transactions sélectionnées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P3</w:t>
            </w:r>
          </w:p>
        </w:tc>
      </w:tr>
      <w:tr>
        <w:trPr>
          <w:trHeight w:val="10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tant que l’utilisateur authentifié, je peux consulter la liste de mes dettes et créances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dettes et créances sont affichés dans de liste séparés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transactions sont affichés dans l’ordre décroissant de leur montant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7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mnaeilj3u9fc" w:id="1"/>
      <w:bookmarkEnd w:id="1"/>
      <w:r w:rsidDel="00000000" w:rsidR="00000000" w:rsidRPr="00000000">
        <w:rPr>
          <w:rtl w:val="0"/>
        </w:rPr>
        <w:t xml:space="preserve">*Les récits utilisateur pour lesquels la priorité est soulignée ne sont pas obligatoires pour les groupes de 2 personnes.</w:t>
      </w:r>
    </w:p>
    <w:sectPr>
      <w:pgSz w:h="16834" w:w="11909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F74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43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h3eQNSOWCByxQPqBwdWjd0iHaQ==">AMUW2mV+AoZ4eE4eEEXvjNSKF2da5k0idlt6dX26tnEsrF+yjv8d9acf/oZdOEqaRUHo9zfyCLQWVq3FHEJTswXzGsYc9k+Hu5PUcSvAk/58mJSsKIpFY5LtMBKaGYvLAgsQByGSpgb9Ep0fN0T4W49AcLGBv7Ovbw==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2020-03-05T18:43:00Z</dcterms:created>
  <dc:creator>WLODARSKI Rafal</dc:creator>
</cp:coreProperties>
</file>